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4B97" w:rsidRPr="006761F4" w:rsidRDefault="00554B97" w:rsidP="00FF00E6">
      <w:pPr>
        <w:spacing w:line="360" w:lineRule="auto"/>
        <w:jc w:val="center"/>
        <w:rPr>
          <w:rFonts w:asciiTheme="majorHAnsi" w:hAnsiTheme="majorHAnsi" w:cs="Calibri"/>
          <w:b/>
          <w:sz w:val="40"/>
          <w:szCs w:val="40"/>
        </w:rPr>
      </w:pPr>
      <w:r w:rsidRPr="006761F4">
        <w:rPr>
          <w:rFonts w:asciiTheme="majorHAnsi" w:hAnsiTheme="majorHAnsi" w:cs="Calibri"/>
          <w:b/>
          <w:sz w:val="40"/>
          <w:szCs w:val="40"/>
        </w:rPr>
        <w:t xml:space="preserve">The Effects of Making the Fixed Car Costs Variable in the </w:t>
      </w:r>
      <w:smartTag w:uri="urn:schemas-microsoft-com:office:smarttags" w:element="country-region">
        <w:smartTag w:uri="urn:schemas-microsoft-com:office:smarttags" w:element="place">
          <w:r w:rsidRPr="006761F4">
            <w:rPr>
              <w:rFonts w:asciiTheme="majorHAnsi" w:hAnsiTheme="majorHAnsi" w:cs="Calibri"/>
              <w:b/>
              <w:sz w:val="40"/>
              <w:szCs w:val="40"/>
            </w:rPr>
            <w:t>Netherlands</w:t>
          </w:r>
        </w:smartTag>
      </w:smartTag>
    </w:p>
    <w:p w:rsidR="00554B97" w:rsidRPr="006761F4" w:rsidRDefault="00554B97" w:rsidP="00FF00E6">
      <w:pPr>
        <w:spacing w:line="360" w:lineRule="auto"/>
        <w:jc w:val="center"/>
        <w:rPr>
          <w:rFonts w:asciiTheme="majorHAnsi" w:hAnsiTheme="majorHAnsi" w:cs="Calibri"/>
          <w:b/>
          <w:sz w:val="40"/>
          <w:szCs w:val="40"/>
        </w:rPr>
      </w:pPr>
    </w:p>
    <w:p w:rsidR="00554B97" w:rsidRPr="006761F4" w:rsidRDefault="00554B97" w:rsidP="00FF00E6">
      <w:pPr>
        <w:spacing w:line="360" w:lineRule="auto"/>
        <w:jc w:val="center"/>
        <w:rPr>
          <w:rFonts w:asciiTheme="majorHAnsi" w:hAnsiTheme="majorHAnsi" w:cs="Calibri"/>
          <w:b/>
          <w:sz w:val="40"/>
          <w:szCs w:val="40"/>
        </w:rPr>
      </w:pPr>
    </w:p>
    <w:p w:rsidR="00554B97" w:rsidRPr="006761F4" w:rsidRDefault="00554B97" w:rsidP="00FF00E6">
      <w:pPr>
        <w:spacing w:line="360" w:lineRule="auto"/>
        <w:jc w:val="center"/>
        <w:rPr>
          <w:rFonts w:asciiTheme="majorHAnsi" w:hAnsiTheme="majorHAnsi" w:cs="Calibri"/>
          <w:b/>
          <w:sz w:val="40"/>
          <w:szCs w:val="40"/>
        </w:rPr>
      </w:pPr>
    </w:p>
    <w:p w:rsidR="0062727E" w:rsidRPr="000D424A" w:rsidRDefault="00554B97" w:rsidP="001D47AC">
      <w:pPr>
        <w:spacing w:line="360" w:lineRule="auto"/>
        <w:jc w:val="center"/>
        <w:rPr>
          <w:rFonts w:asciiTheme="majorHAnsi" w:hAnsiTheme="majorHAnsi" w:cs="Calibri"/>
          <w:b/>
          <w:sz w:val="28"/>
          <w:szCs w:val="28"/>
        </w:rPr>
      </w:pPr>
      <w:r w:rsidRPr="000D424A">
        <w:rPr>
          <w:rFonts w:asciiTheme="majorHAnsi" w:hAnsiTheme="majorHAnsi" w:cs="Calibri"/>
          <w:b/>
          <w:sz w:val="28"/>
          <w:szCs w:val="28"/>
        </w:rPr>
        <w:t xml:space="preserve">Guillaume </w:t>
      </w:r>
      <w:proofErr w:type="spellStart"/>
      <w:r w:rsidRPr="000D424A">
        <w:rPr>
          <w:rFonts w:asciiTheme="majorHAnsi" w:hAnsiTheme="majorHAnsi" w:cs="Calibri"/>
          <w:b/>
          <w:sz w:val="28"/>
          <w:szCs w:val="28"/>
        </w:rPr>
        <w:t>Bischof</w:t>
      </w:r>
      <w:proofErr w:type="spellEnd"/>
    </w:p>
    <w:p w:rsidR="000D424A" w:rsidRDefault="000D424A" w:rsidP="001D47AC">
      <w:pPr>
        <w:spacing w:line="360" w:lineRule="auto"/>
        <w:jc w:val="center"/>
        <w:rPr>
          <w:rFonts w:asciiTheme="majorHAnsi" w:hAnsiTheme="majorHAnsi" w:cs="Calibri"/>
        </w:rPr>
      </w:pPr>
    </w:p>
    <w:p w:rsidR="000D424A" w:rsidRDefault="000D424A" w:rsidP="001D47AC">
      <w:pPr>
        <w:spacing w:line="360" w:lineRule="auto"/>
        <w:jc w:val="center"/>
        <w:rPr>
          <w:rFonts w:asciiTheme="majorHAnsi" w:hAnsiTheme="majorHAnsi" w:cs="Calibri"/>
        </w:rPr>
      </w:pPr>
    </w:p>
    <w:p w:rsidR="000D424A" w:rsidRDefault="000D424A" w:rsidP="001D47AC">
      <w:pPr>
        <w:spacing w:line="360" w:lineRule="auto"/>
        <w:jc w:val="center"/>
        <w:rPr>
          <w:rFonts w:asciiTheme="majorHAnsi" w:hAnsiTheme="majorHAnsi" w:cs="Calibri"/>
        </w:rPr>
      </w:pPr>
    </w:p>
    <w:p w:rsidR="000D424A" w:rsidRDefault="000D424A" w:rsidP="000D424A">
      <w:pPr>
        <w:spacing w:line="360" w:lineRule="auto"/>
        <w:jc w:val="center"/>
        <w:rPr>
          <w:rFonts w:asciiTheme="majorHAnsi" w:hAnsiTheme="majorHAnsi" w:cs="Calibri"/>
        </w:rPr>
      </w:pPr>
      <w:r>
        <w:rPr>
          <w:rFonts w:asciiTheme="majorHAnsi" w:hAnsiTheme="majorHAnsi" w:cs="Calibri"/>
        </w:rPr>
        <w:t>International Bachelor Economics and Business Economics</w:t>
      </w:r>
    </w:p>
    <w:p w:rsidR="001D47AC" w:rsidRDefault="001D47AC" w:rsidP="00FF00E6">
      <w:pPr>
        <w:spacing w:line="360" w:lineRule="auto"/>
        <w:jc w:val="center"/>
        <w:rPr>
          <w:rFonts w:asciiTheme="majorHAnsi" w:hAnsiTheme="majorHAnsi" w:cs="Calibri"/>
        </w:rPr>
      </w:pPr>
      <w:r>
        <w:rPr>
          <w:rFonts w:asciiTheme="majorHAnsi" w:hAnsiTheme="majorHAnsi" w:cs="Calibri"/>
        </w:rPr>
        <w:t>Erasmus School of Economics</w:t>
      </w:r>
    </w:p>
    <w:p w:rsidR="000D424A" w:rsidRDefault="000D424A" w:rsidP="00FF00E6">
      <w:pPr>
        <w:spacing w:line="360" w:lineRule="auto"/>
        <w:jc w:val="center"/>
        <w:rPr>
          <w:rFonts w:asciiTheme="majorHAnsi" w:hAnsiTheme="majorHAnsi" w:cs="Calibri"/>
        </w:rPr>
      </w:pPr>
      <w:r>
        <w:rPr>
          <w:rFonts w:asciiTheme="majorHAnsi" w:hAnsiTheme="majorHAnsi" w:cs="Calibri"/>
        </w:rPr>
        <w:t>Erasmus University Rotterdam</w:t>
      </w:r>
    </w:p>
    <w:p w:rsidR="000D424A" w:rsidRDefault="000D424A" w:rsidP="00FF00E6">
      <w:pPr>
        <w:spacing w:line="360" w:lineRule="auto"/>
        <w:jc w:val="center"/>
        <w:rPr>
          <w:rFonts w:asciiTheme="majorHAnsi" w:hAnsiTheme="majorHAnsi" w:cs="Calibri"/>
        </w:rPr>
      </w:pPr>
    </w:p>
    <w:p w:rsidR="000D424A" w:rsidRDefault="000D424A" w:rsidP="00FF00E6">
      <w:pPr>
        <w:spacing w:line="360" w:lineRule="auto"/>
        <w:jc w:val="center"/>
        <w:rPr>
          <w:rFonts w:asciiTheme="majorHAnsi" w:hAnsiTheme="majorHAnsi" w:cs="Calibri"/>
        </w:rPr>
      </w:pPr>
    </w:p>
    <w:p w:rsidR="000D424A" w:rsidRPr="006761F4" w:rsidRDefault="000D424A" w:rsidP="00FF00E6">
      <w:pPr>
        <w:spacing w:line="360" w:lineRule="auto"/>
        <w:jc w:val="center"/>
        <w:rPr>
          <w:rFonts w:asciiTheme="majorHAnsi" w:hAnsiTheme="majorHAnsi" w:cs="Calibri"/>
        </w:rPr>
      </w:pPr>
    </w:p>
    <w:p w:rsidR="00554B97" w:rsidRPr="000D424A" w:rsidRDefault="000D424A" w:rsidP="00FF00E6">
      <w:pPr>
        <w:spacing w:line="360" w:lineRule="auto"/>
        <w:jc w:val="center"/>
        <w:rPr>
          <w:rFonts w:asciiTheme="majorHAnsi" w:hAnsiTheme="majorHAnsi" w:cs="Calibri"/>
          <w:b/>
        </w:rPr>
      </w:pPr>
      <w:r w:rsidRPr="000D424A">
        <w:rPr>
          <w:rFonts w:asciiTheme="majorHAnsi" w:hAnsiTheme="majorHAnsi" w:cs="Calibri"/>
          <w:b/>
        </w:rPr>
        <w:t>June 2011</w:t>
      </w:r>
    </w:p>
    <w:p w:rsidR="00554B97" w:rsidRPr="006761F4" w:rsidRDefault="00554B97" w:rsidP="00FF00E6">
      <w:pPr>
        <w:spacing w:line="360" w:lineRule="auto"/>
        <w:rPr>
          <w:rFonts w:asciiTheme="majorHAnsi" w:hAnsiTheme="majorHAnsi" w:cs="Calibri"/>
        </w:rPr>
      </w:pPr>
    </w:p>
    <w:p w:rsidR="00554B97" w:rsidRPr="006761F4" w:rsidRDefault="00554B97" w:rsidP="00FF00E6">
      <w:pPr>
        <w:spacing w:line="360" w:lineRule="auto"/>
        <w:rPr>
          <w:rFonts w:asciiTheme="majorHAnsi" w:hAnsiTheme="majorHAnsi" w:cs="Calibri"/>
        </w:rPr>
      </w:pPr>
    </w:p>
    <w:p w:rsidR="00554B97" w:rsidRPr="006761F4" w:rsidRDefault="00554B97" w:rsidP="00FF00E6">
      <w:pPr>
        <w:spacing w:line="360" w:lineRule="auto"/>
        <w:rPr>
          <w:rFonts w:asciiTheme="majorHAnsi" w:hAnsiTheme="majorHAnsi" w:cs="Calibri"/>
        </w:rPr>
      </w:pPr>
    </w:p>
    <w:p w:rsidR="000D424A" w:rsidRPr="000D424A" w:rsidRDefault="000D424A" w:rsidP="000D424A">
      <w:pPr>
        <w:spacing w:line="360" w:lineRule="auto"/>
        <w:jc w:val="center"/>
        <w:rPr>
          <w:rFonts w:asciiTheme="majorHAnsi" w:hAnsiTheme="majorHAnsi" w:cs="Calibri"/>
          <w:b/>
        </w:rPr>
      </w:pPr>
      <w:r w:rsidRPr="000D424A">
        <w:rPr>
          <w:rFonts w:asciiTheme="majorHAnsi" w:hAnsiTheme="majorHAnsi" w:cs="Calibri"/>
          <w:b/>
        </w:rPr>
        <w:t>Bachelor Thesis</w:t>
      </w:r>
    </w:p>
    <w:p w:rsidR="00554B97" w:rsidRPr="000D424A" w:rsidRDefault="000D424A" w:rsidP="000D424A">
      <w:pPr>
        <w:spacing w:line="360" w:lineRule="auto"/>
        <w:jc w:val="center"/>
        <w:rPr>
          <w:rFonts w:asciiTheme="majorHAnsi" w:hAnsiTheme="majorHAnsi" w:cs="Calibri"/>
          <w:b/>
        </w:rPr>
      </w:pPr>
      <w:r w:rsidRPr="000D424A">
        <w:rPr>
          <w:rFonts w:asciiTheme="majorHAnsi" w:hAnsiTheme="majorHAnsi" w:cs="Calibri"/>
          <w:b/>
        </w:rPr>
        <w:t xml:space="preserve">Supervisor: </w:t>
      </w:r>
      <w:proofErr w:type="spellStart"/>
      <w:r w:rsidRPr="000D424A">
        <w:rPr>
          <w:rFonts w:asciiTheme="majorHAnsi" w:hAnsiTheme="majorHAnsi" w:cs="Calibri"/>
          <w:b/>
        </w:rPr>
        <w:t>Peran</w:t>
      </w:r>
      <w:proofErr w:type="spellEnd"/>
      <w:r w:rsidRPr="000D424A">
        <w:rPr>
          <w:rFonts w:asciiTheme="majorHAnsi" w:hAnsiTheme="majorHAnsi" w:cs="Calibri"/>
          <w:b/>
        </w:rPr>
        <w:t xml:space="preserve"> Van </w:t>
      </w:r>
      <w:proofErr w:type="spellStart"/>
      <w:r w:rsidRPr="000D424A">
        <w:rPr>
          <w:rFonts w:asciiTheme="majorHAnsi" w:hAnsiTheme="majorHAnsi" w:cs="Calibri"/>
          <w:b/>
        </w:rPr>
        <w:t>Reeven</w:t>
      </w:r>
      <w:proofErr w:type="spellEnd"/>
    </w:p>
    <w:p w:rsidR="000D424A" w:rsidRDefault="000D424A" w:rsidP="00FF00E6">
      <w:pPr>
        <w:spacing w:line="360" w:lineRule="auto"/>
        <w:rPr>
          <w:rFonts w:asciiTheme="majorHAnsi" w:hAnsiTheme="majorHAnsi" w:cs="Calibri"/>
        </w:rPr>
      </w:pPr>
    </w:p>
    <w:p w:rsidR="000D424A" w:rsidRDefault="000D424A" w:rsidP="00FF00E6">
      <w:pPr>
        <w:spacing w:line="360" w:lineRule="auto"/>
        <w:rPr>
          <w:rFonts w:asciiTheme="majorHAnsi" w:hAnsiTheme="majorHAnsi" w:cs="Calibri"/>
        </w:rPr>
      </w:pPr>
    </w:p>
    <w:p w:rsidR="000D424A" w:rsidRDefault="000D424A" w:rsidP="00FF00E6">
      <w:pPr>
        <w:spacing w:line="360" w:lineRule="auto"/>
        <w:rPr>
          <w:rFonts w:asciiTheme="majorHAnsi" w:hAnsiTheme="majorHAnsi" w:cs="Calibri"/>
        </w:rPr>
      </w:pPr>
    </w:p>
    <w:p w:rsidR="000D424A" w:rsidRDefault="000D424A" w:rsidP="00FF00E6">
      <w:pPr>
        <w:spacing w:line="360" w:lineRule="auto"/>
        <w:rPr>
          <w:rFonts w:asciiTheme="majorHAnsi" w:hAnsiTheme="majorHAnsi" w:cs="Calibri"/>
        </w:rPr>
      </w:pPr>
    </w:p>
    <w:p w:rsidR="000D424A" w:rsidRDefault="000D424A" w:rsidP="00FF00E6">
      <w:pPr>
        <w:spacing w:line="360" w:lineRule="auto"/>
        <w:rPr>
          <w:rFonts w:asciiTheme="majorHAnsi" w:hAnsiTheme="majorHAnsi" w:cs="Calibri"/>
        </w:rPr>
      </w:pPr>
    </w:p>
    <w:p w:rsidR="000D424A" w:rsidRDefault="000D424A" w:rsidP="00FF00E6">
      <w:pPr>
        <w:spacing w:line="360" w:lineRule="auto"/>
        <w:rPr>
          <w:rFonts w:asciiTheme="majorHAnsi" w:hAnsiTheme="majorHAnsi" w:cs="Calibri"/>
        </w:rPr>
      </w:pPr>
    </w:p>
    <w:p w:rsidR="000D424A" w:rsidRPr="000D424A" w:rsidRDefault="000D424A" w:rsidP="000D424A">
      <w:pPr>
        <w:spacing w:line="360" w:lineRule="auto"/>
        <w:jc w:val="center"/>
        <w:rPr>
          <w:rFonts w:asciiTheme="majorHAnsi" w:hAnsiTheme="majorHAnsi" w:cs="Calibri"/>
          <w:b/>
        </w:rPr>
      </w:pPr>
      <w:r w:rsidRPr="000D424A">
        <w:rPr>
          <w:rFonts w:asciiTheme="majorHAnsi" w:hAnsiTheme="majorHAnsi" w:cs="Calibri"/>
          <w:b/>
        </w:rPr>
        <w:lastRenderedPageBreak/>
        <w:t>The Effects of Making the Fixed Car Costs Variable in the Netherlands</w:t>
      </w:r>
    </w:p>
    <w:p w:rsidR="000D424A" w:rsidRPr="006761F4" w:rsidRDefault="000D424A" w:rsidP="00FF00E6">
      <w:pPr>
        <w:spacing w:line="360" w:lineRule="auto"/>
        <w:rPr>
          <w:rFonts w:asciiTheme="majorHAnsi" w:hAnsiTheme="majorHAnsi" w:cs="Calibri"/>
        </w:rPr>
      </w:pPr>
    </w:p>
    <w:p w:rsidR="000D424A" w:rsidRDefault="000D424A" w:rsidP="000D424A">
      <w:pPr>
        <w:spacing w:line="360" w:lineRule="auto"/>
        <w:rPr>
          <w:rFonts w:asciiTheme="majorHAnsi" w:hAnsiTheme="majorHAnsi" w:cs="Calibri"/>
        </w:rPr>
      </w:pPr>
    </w:p>
    <w:p w:rsidR="000D424A" w:rsidRPr="000D424A" w:rsidRDefault="000D424A" w:rsidP="000D424A">
      <w:pPr>
        <w:spacing w:line="360" w:lineRule="auto"/>
        <w:rPr>
          <w:rFonts w:asciiTheme="majorHAnsi" w:hAnsiTheme="majorHAnsi" w:cs="Calibri"/>
          <w:i/>
          <w:sz w:val="22"/>
          <w:szCs w:val="22"/>
        </w:rPr>
      </w:pPr>
      <w:r w:rsidRPr="000D424A">
        <w:rPr>
          <w:rFonts w:asciiTheme="majorHAnsi" w:hAnsiTheme="majorHAnsi" w:cs="Calibri"/>
          <w:b/>
          <w:sz w:val="22"/>
          <w:szCs w:val="22"/>
        </w:rPr>
        <w:t xml:space="preserve">Guillaume </w:t>
      </w:r>
      <w:proofErr w:type="spellStart"/>
      <w:r w:rsidRPr="000D424A">
        <w:rPr>
          <w:rFonts w:asciiTheme="majorHAnsi" w:hAnsiTheme="majorHAnsi" w:cs="Calibri"/>
          <w:b/>
          <w:sz w:val="22"/>
          <w:szCs w:val="22"/>
        </w:rPr>
        <w:t>Bischof</w:t>
      </w:r>
      <w:proofErr w:type="spellEnd"/>
      <w:r w:rsidRPr="000D424A">
        <w:rPr>
          <w:rFonts w:asciiTheme="majorHAnsi" w:hAnsiTheme="majorHAnsi" w:cs="Calibri"/>
          <w:sz w:val="22"/>
          <w:szCs w:val="22"/>
        </w:rPr>
        <w:t xml:space="preserve">, International Bachelor Economics and Business Economics, Erasmus School of Economics, Erasmus University Rotterdam, </w:t>
      </w:r>
      <w:r w:rsidRPr="000D424A">
        <w:rPr>
          <w:rFonts w:asciiTheme="majorHAnsi" w:hAnsiTheme="majorHAnsi" w:cs="Calibri"/>
          <w:i/>
          <w:sz w:val="22"/>
          <w:szCs w:val="22"/>
        </w:rPr>
        <w:t xml:space="preserve">email: </w:t>
      </w:r>
      <w:r>
        <w:rPr>
          <w:rFonts w:asciiTheme="majorHAnsi" w:hAnsiTheme="majorHAnsi" w:cs="Calibri"/>
          <w:i/>
          <w:sz w:val="22"/>
          <w:szCs w:val="22"/>
        </w:rPr>
        <w:t xml:space="preserve"> </w:t>
      </w:r>
      <w:r w:rsidRPr="000D424A">
        <w:rPr>
          <w:rFonts w:asciiTheme="majorHAnsi" w:hAnsiTheme="majorHAnsi" w:cs="Calibri"/>
          <w:i/>
          <w:sz w:val="22"/>
          <w:szCs w:val="22"/>
        </w:rPr>
        <w:t>guillaume_bischof@hotmail.com</w:t>
      </w:r>
    </w:p>
    <w:p w:rsidR="000D424A" w:rsidRDefault="000D424A" w:rsidP="000D424A">
      <w:pPr>
        <w:spacing w:line="360" w:lineRule="auto"/>
        <w:jc w:val="center"/>
        <w:rPr>
          <w:rFonts w:asciiTheme="majorHAnsi" w:hAnsiTheme="majorHAnsi" w:cs="Calibri"/>
        </w:rPr>
      </w:pPr>
    </w:p>
    <w:p w:rsidR="000D424A" w:rsidRDefault="000D424A" w:rsidP="000D424A">
      <w:pPr>
        <w:spacing w:line="360" w:lineRule="auto"/>
        <w:jc w:val="center"/>
        <w:rPr>
          <w:rFonts w:asciiTheme="majorHAnsi" w:hAnsiTheme="majorHAnsi" w:cs="Calibri"/>
        </w:rPr>
      </w:pPr>
    </w:p>
    <w:p w:rsidR="00554B97" w:rsidRPr="006761F4" w:rsidRDefault="00554B97" w:rsidP="00FF00E6">
      <w:pPr>
        <w:spacing w:line="360" w:lineRule="auto"/>
        <w:rPr>
          <w:rFonts w:asciiTheme="majorHAnsi" w:hAnsiTheme="majorHAnsi" w:cs="Calibri"/>
        </w:rPr>
      </w:pPr>
    </w:p>
    <w:p w:rsidR="00B563BE" w:rsidRPr="00B563BE" w:rsidRDefault="00B563BE" w:rsidP="00FF00E6">
      <w:pPr>
        <w:spacing w:line="360" w:lineRule="auto"/>
        <w:jc w:val="both"/>
        <w:rPr>
          <w:rFonts w:asciiTheme="majorHAnsi" w:hAnsiTheme="majorHAnsi" w:cs="Calibri"/>
          <w:b/>
        </w:rPr>
      </w:pPr>
      <w:r w:rsidRPr="00B563BE">
        <w:rPr>
          <w:rFonts w:asciiTheme="majorHAnsi" w:hAnsiTheme="majorHAnsi" w:cs="Calibri"/>
          <w:b/>
        </w:rPr>
        <w:t>Abstract</w:t>
      </w:r>
    </w:p>
    <w:p w:rsidR="002F1744" w:rsidRDefault="002F1744" w:rsidP="00FF00E6">
      <w:pPr>
        <w:spacing w:line="360" w:lineRule="auto"/>
        <w:jc w:val="both"/>
        <w:rPr>
          <w:rFonts w:asciiTheme="majorHAnsi" w:hAnsiTheme="majorHAnsi" w:cs="Calibri"/>
          <w:b/>
        </w:rPr>
      </w:pPr>
    </w:p>
    <w:p w:rsidR="00810792" w:rsidRDefault="002307FC" w:rsidP="00810792">
      <w:pPr>
        <w:spacing w:line="360" w:lineRule="auto"/>
        <w:jc w:val="both"/>
        <w:rPr>
          <w:rFonts w:asciiTheme="majorHAnsi" w:hAnsiTheme="majorHAnsi" w:cs="Calibri"/>
        </w:rPr>
      </w:pPr>
      <w:r>
        <w:rPr>
          <w:rFonts w:asciiTheme="majorHAnsi" w:hAnsiTheme="majorHAnsi" w:cs="Calibri"/>
        </w:rPr>
        <w:t xml:space="preserve">In a small crowded country as the Netherlands, the Dutch government is always dealing with congestion and pollution problems.  </w:t>
      </w:r>
      <w:r w:rsidR="002F1744" w:rsidRPr="002F1744">
        <w:rPr>
          <w:rFonts w:asciiTheme="majorHAnsi" w:hAnsiTheme="majorHAnsi" w:cs="Calibri"/>
        </w:rPr>
        <w:t xml:space="preserve">The objective of this paper is to </w:t>
      </w:r>
      <w:r>
        <w:rPr>
          <w:rFonts w:asciiTheme="majorHAnsi" w:hAnsiTheme="majorHAnsi" w:cs="Calibri"/>
        </w:rPr>
        <w:t>analyz</w:t>
      </w:r>
      <w:r w:rsidRPr="002F1744">
        <w:rPr>
          <w:rFonts w:asciiTheme="majorHAnsi" w:hAnsiTheme="majorHAnsi" w:cs="Calibri"/>
        </w:rPr>
        <w:t>e</w:t>
      </w:r>
      <w:r w:rsidR="002F1744" w:rsidRPr="002F1744">
        <w:rPr>
          <w:rFonts w:asciiTheme="majorHAnsi" w:hAnsiTheme="majorHAnsi" w:cs="Calibri"/>
        </w:rPr>
        <w:t xml:space="preserve"> what the effects are from </w:t>
      </w:r>
      <w:r w:rsidR="00810792">
        <w:rPr>
          <w:rFonts w:asciiTheme="majorHAnsi" w:hAnsiTheme="majorHAnsi" w:cs="Calibri"/>
        </w:rPr>
        <w:t xml:space="preserve">the policy measure of </w:t>
      </w:r>
      <w:r w:rsidR="002F1744" w:rsidRPr="002F1744">
        <w:rPr>
          <w:rFonts w:asciiTheme="majorHAnsi" w:hAnsiTheme="majorHAnsi" w:cs="Calibri"/>
        </w:rPr>
        <w:t xml:space="preserve">shifting the BPM to the fuel excise duties on congestion and pollution. </w:t>
      </w:r>
      <w:r w:rsidR="00810792">
        <w:rPr>
          <w:rFonts w:asciiTheme="majorHAnsi" w:hAnsiTheme="majorHAnsi" w:cs="Calibri"/>
        </w:rPr>
        <w:t>This shift</w:t>
      </w:r>
      <w:r w:rsidR="00810792" w:rsidRPr="006761F4">
        <w:rPr>
          <w:rFonts w:asciiTheme="majorHAnsi" w:hAnsiTheme="majorHAnsi" w:cs="Calibri"/>
        </w:rPr>
        <w:t xml:space="preserve"> </w:t>
      </w:r>
      <w:r w:rsidR="00810792">
        <w:rPr>
          <w:rFonts w:asciiTheme="majorHAnsi" w:hAnsiTheme="majorHAnsi" w:cs="Calibri"/>
        </w:rPr>
        <w:t>decreases</w:t>
      </w:r>
      <w:r w:rsidR="00810792" w:rsidRPr="006761F4">
        <w:rPr>
          <w:rFonts w:asciiTheme="majorHAnsi" w:hAnsiTheme="majorHAnsi" w:cs="Calibri"/>
        </w:rPr>
        <w:t xml:space="preserve"> car </w:t>
      </w:r>
      <w:r w:rsidR="00810792">
        <w:rPr>
          <w:rFonts w:asciiTheme="majorHAnsi" w:hAnsiTheme="majorHAnsi" w:cs="Calibri"/>
        </w:rPr>
        <w:t xml:space="preserve">prices and increases </w:t>
      </w:r>
      <w:r w:rsidR="00810792" w:rsidRPr="006761F4">
        <w:rPr>
          <w:rFonts w:asciiTheme="majorHAnsi" w:hAnsiTheme="majorHAnsi" w:cs="Calibri"/>
        </w:rPr>
        <w:t>fuel pri</w:t>
      </w:r>
      <w:r w:rsidR="00810792">
        <w:rPr>
          <w:rFonts w:asciiTheme="majorHAnsi" w:hAnsiTheme="majorHAnsi" w:cs="Calibri"/>
        </w:rPr>
        <w:t xml:space="preserve">ces which have an effect on car ownership, car usage and total fuel consumption. These effects are calculated by means of purchase costs </w:t>
      </w:r>
      <w:proofErr w:type="spellStart"/>
      <w:r w:rsidR="00810792">
        <w:rPr>
          <w:rFonts w:asciiTheme="majorHAnsi" w:hAnsiTheme="majorHAnsi" w:cs="Calibri"/>
        </w:rPr>
        <w:t>elasticities</w:t>
      </w:r>
      <w:proofErr w:type="spellEnd"/>
      <w:r w:rsidR="00810792">
        <w:rPr>
          <w:rFonts w:asciiTheme="majorHAnsi" w:hAnsiTheme="majorHAnsi" w:cs="Calibri"/>
        </w:rPr>
        <w:t xml:space="preserve"> and fuel prices </w:t>
      </w:r>
      <w:proofErr w:type="spellStart"/>
      <w:r w:rsidR="00810792">
        <w:rPr>
          <w:rFonts w:asciiTheme="majorHAnsi" w:hAnsiTheme="majorHAnsi" w:cs="Calibri"/>
        </w:rPr>
        <w:t>elasticities</w:t>
      </w:r>
      <w:proofErr w:type="spellEnd"/>
      <w:r w:rsidR="00810792">
        <w:rPr>
          <w:rFonts w:asciiTheme="majorHAnsi" w:hAnsiTheme="majorHAnsi" w:cs="Calibri"/>
        </w:rPr>
        <w:t xml:space="preserve">. The results shows that car ownership, car usage and fuel consumption all increases, and thus also congestion and pollution, with this policy measure. The question if other external factors have an effect on the outcome of the policy measure is also addressed. </w:t>
      </w:r>
    </w:p>
    <w:p w:rsidR="00B563BE" w:rsidRPr="00B563BE" w:rsidRDefault="00B563BE" w:rsidP="00FF00E6">
      <w:pPr>
        <w:spacing w:line="360" w:lineRule="auto"/>
        <w:jc w:val="both"/>
        <w:rPr>
          <w:rFonts w:asciiTheme="majorHAnsi" w:hAnsiTheme="majorHAnsi" w:cs="Calibri"/>
          <w:b/>
        </w:rPr>
      </w:pPr>
    </w:p>
    <w:p w:rsidR="00B563BE" w:rsidRPr="0062727E" w:rsidRDefault="001D47AC" w:rsidP="00FF00E6">
      <w:pPr>
        <w:spacing w:line="360" w:lineRule="auto"/>
        <w:jc w:val="both"/>
        <w:rPr>
          <w:rFonts w:asciiTheme="majorHAnsi" w:hAnsiTheme="majorHAnsi" w:cs="Calibri"/>
        </w:rPr>
      </w:pPr>
      <w:r w:rsidRPr="0062727E">
        <w:rPr>
          <w:rFonts w:asciiTheme="majorHAnsi" w:hAnsiTheme="majorHAnsi" w:cs="Calibri"/>
          <w:i/>
        </w:rPr>
        <w:t>Keywords:</w:t>
      </w:r>
      <w:r w:rsidRPr="0062727E">
        <w:rPr>
          <w:rFonts w:asciiTheme="majorHAnsi" w:hAnsiTheme="majorHAnsi" w:cs="Calibri"/>
        </w:rPr>
        <w:t xml:space="preserve"> BPM, Fuel excise duties, </w:t>
      </w:r>
      <w:r w:rsidR="0062727E">
        <w:rPr>
          <w:rFonts w:asciiTheme="majorHAnsi" w:hAnsiTheme="majorHAnsi" w:cs="Calibri"/>
        </w:rPr>
        <w:t>Car ownership, Car usage, Fuel consumption, P</w:t>
      </w:r>
      <w:r w:rsidR="0062727E" w:rsidRPr="0062727E">
        <w:rPr>
          <w:rFonts w:asciiTheme="majorHAnsi" w:hAnsiTheme="majorHAnsi" w:cs="Calibri"/>
        </w:rPr>
        <w:t xml:space="preserve">rice </w:t>
      </w:r>
      <w:proofErr w:type="spellStart"/>
      <w:r w:rsidR="0062727E" w:rsidRPr="0062727E">
        <w:rPr>
          <w:rFonts w:asciiTheme="majorHAnsi" w:hAnsiTheme="majorHAnsi" w:cs="Calibri"/>
        </w:rPr>
        <w:t>elasticities</w:t>
      </w:r>
      <w:proofErr w:type="spellEnd"/>
    </w:p>
    <w:p w:rsidR="00B563BE" w:rsidRPr="00B563BE" w:rsidRDefault="00B563BE" w:rsidP="00FF00E6">
      <w:pPr>
        <w:spacing w:line="360" w:lineRule="auto"/>
        <w:jc w:val="both"/>
        <w:rPr>
          <w:rFonts w:asciiTheme="majorHAnsi" w:hAnsiTheme="majorHAnsi" w:cs="Calibri"/>
          <w:b/>
        </w:rPr>
      </w:pPr>
    </w:p>
    <w:p w:rsidR="00B563BE" w:rsidRPr="00B563BE" w:rsidRDefault="00B563BE" w:rsidP="00FF00E6">
      <w:pPr>
        <w:spacing w:line="360" w:lineRule="auto"/>
        <w:jc w:val="both"/>
        <w:rPr>
          <w:rFonts w:asciiTheme="majorHAnsi" w:hAnsiTheme="majorHAnsi" w:cs="Calibri"/>
          <w:b/>
        </w:rPr>
      </w:pPr>
    </w:p>
    <w:p w:rsidR="000D424A" w:rsidRDefault="000D424A" w:rsidP="000D424A">
      <w:pPr>
        <w:spacing w:line="360" w:lineRule="auto"/>
        <w:rPr>
          <w:rFonts w:asciiTheme="majorHAnsi" w:hAnsiTheme="majorHAnsi" w:cs="Calibri"/>
        </w:rPr>
      </w:pPr>
    </w:p>
    <w:p w:rsidR="000D424A" w:rsidRDefault="000D424A" w:rsidP="000D424A">
      <w:pPr>
        <w:spacing w:line="360" w:lineRule="auto"/>
        <w:rPr>
          <w:rFonts w:asciiTheme="majorHAnsi" w:hAnsiTheme="majorHAnsi" w:cs="Calibri"/>
        </w:rPr>
      </w:pPr>
    </w:p>
    <w:p w:rsidR="000D424A" w:rsidRDefault="000D424A" w:rsidP="000D424A">
      <w:pPr>
        <w:spacing w:line="360" w:lineRule="auto"/>
        <w:rPr>
          <w:rFonts w:asciiTheme="majorHAnsi" w:hAnsiTheme="majorHAnsi" w:cs="Calibri"/>
        </w:rPr>
      </w:pPr>
    </w:p>
    <w:p w:rsidR="000D424A" w:rsidRDefault="000D424A" w:rsidP="000D424A">
      <w:pPr>
        <w:spacing w:line="360" w:lineRule="auto"/>
        <w:rPr>
          <w:rFonts w:asciiTheme="majorHAnsi" w:hAnsiTheme="majorHAnsi" w:cs="Calibri"/>
        </w:rPr>
      </w:pPr>
    </w:p>
    <w:p w:rsidR="000D424A" w:rsidRDefault="000D424A" w:rsidP="000D424A">
      <w:pPr>
        <w:spacing w:line="360" w:lineRule="auto"/>
        <w:rPr>
          <w:rFonts w:asciiTheme="majorHAnsi" w:hAnsiTheme="majorHAnsi" w:cs="Calibri"/>
        </w:rPr>
      </w:pPr>
    </w:p>
    <w:p w:rsidR="000D424A" w:rsidRPr="006761F4" w:rsidRDefault="000D424A" w:rsidP="000D424A">
      <w:pPr>
        <w:spacing w:line="360" w:lineRule="auto"/>
        <w:rPr>
          <w:rFonts w:asciiTheme="majorHAnsi" w:hAnsiTheme="majorHAnsi" w:cs="Calibri"/>
        </w:rPr>
      </w:pPr>
      <w:r w:rsidRPr="006761F4">
        <w:rPr>
          <w:rFonts w:asciiTheme="majorHAnsi" w:hAnsiTheme="majorHAnsi" w:cs="Calibri"/>
        </w:rPr>
        <w:t xml:space="preserve">Acknowledgement: I thank </w:t>
      </w:r>
      <w:r>
        <w:rPr>
          <w:rFonts w:asciiTheme="majorHAnsi" w:hAnsiTheme="majorHAnsi" w:cs="Calibri"/>
        </w:rPr>
        <w:t xml:space="preserve">my supervisor, </w:t>
      </w:r>
      <w:proofErr w:type="spellStart"/>
      <w:r w:rsidRPr="006761F4">
        <w:rPr>
          <w:rFonts w:asciiTheme="majorHAnsi" w:hAnsiTheme="majorHAnsi" w:cs="Calibri"/>
        </w:rPr>
        <w:t>Peran</w:t>
      </w:r>
      <w:proofErr w:type="spellEnd"/>
      <w:r w:rsidRPr="006761F4">
        <w:rPr>
          <w:rFonts w:asciiTheme="majorHAnsi" w:hAnsiTheme="majorHAnsi" w:cs="Calibri"/>
        </w:rPr>
        <w:t xml:space="preserve"> van </w:t>
      </w:r>
      <w:proofErr w:type="spellStart"/>
      <w:r w:rsidRPr="006761F4">
        <w:rPr>
          <w:rFonts w:asciiTheme="majorHAnsi" w:hAnsiTheme="majorHAnsi" w:cs="Calibri"/>
        </w:rPr>
        <w:t>Reeven</w:t>
      </w:r>
      <w:proofErr w:type="spellEnd"/>
      <w:r w:rsidR="001B2887">
        <w:rPr>
          <w:rFonts w:asciiTheme="majorHAnsi" w:hAnsiTheme="majorHAnsi" w:cs="Calibri"/>
        </w:rPr>
        <w:t>,</w:t>
      </w:r>
      <w:bookmarkStart w:id="0" w:name="_GoBack"/>
      <w:bookmarkEnd w:id="0"/>
      <w:r w:rsidRPr="006761F4">
        <w:rPr>
          <w:rFonts w:asciiTheme="majorHAnsi" w:hAnsiTheme="majorHAnsi" w:cs="Calibri"/>
        </w:rPr>
        <w:t xml:space="preserve"> for </w:t>
      </w:r>
      <w:r>
        <w:rPr>
          <w:rFonts w:asciiTheme="majorHAnsi" w:hAnsiTheme="majorHAnsi" w:cs="Calibri"/>
        </w:rPr>
        <w:t xml:space="preserve">helpful </w:t>
      </w:r>
      <w:r w:rsidRPr="006761F4">
        <w:rPr>
          <w:rFonts w:asciiTheme="majorHAnsi" w:hAnsiTheme="majorHAnsi" w:cs="Calibri"/>
        </w:rPr>
        <w:t>comments and suggestions.</w:t>
      </w:r>
    </w:p>
    <w:p w:rsidR="00554B97" w:rsidRPr="006761F4" w:rsidRDefault="00554B97" w:rsidP="00FF00E6">
      <w:pPr>
        <w:spacing w:line="360" w:lineRule="auto"/>
        <w:jc w:val="both"/>
        <w:rPr>
          <w:rFonts w:asciiTheme="majorHAnsi" w:hAnsiTheme="majorHAnsi" w:cs="Calibri"/>
          <w:b/>
          <w:sz w:val="40"/>
          <w:szCs w:val="40"/>
        </w:rPr>
      </w:pPr>
      <w:r w:rsidRPr="006761F4">
        <w:rPr>
          <w:rFonts w:asciiTheme="majorHAnsi" w:hAnsiTheme="majorHAnsi" w:cs="Calibri"/>
          <w:b/>
          <w:sz w:val="40"/>
          <w:szCs w:val="40"/>
        </w:rPr>
        <w:lastRenderedPageBreak/>
        <w:t>Contents</w:t>
      </w:r>
    </w:p>
    <w:p w:rsidR="00554B97" w:rsidRPr="006761F4" w:rsidRDefault="00554B97" w:rsidP="00FF00E6">
      <w:pPr>
        <w:spacing w:line="360" w:lineRule="auto"/>
        <w:jc w:val="both"/>
        <w:rPr>
          <w:rFonts w:asciiTheme="majorHAnsi" w:hAnsiTheme="majorHAnsi" w:cs="Calibri"/>
        </w:rPr>
      </w:pPr>
    </w:p>
    <w:p w:rsidR="005F766F" w:rsidRDefault="00554B97" w:rsidP="00FF00E6">
      <w:pPr>
        <w:spacing w:line="360" w:lineRule="auto"/>
        <w:jc w:val="both"/>
        <w:rPr>
          <w:rFonts w:asciiTheme="majorHAnsi" w:hAnsiTheme="majorHAnsi" w:cs="Calibri"/>
        </w:rPr>
      </w:pPr>
      <w:r w:rsidRPr="006761F4">
        <w:rPr>
          <w:rFonts w:asciiTheme="majorHAnsi" w:hAnsiTheme="majorHAnsi" w:cs="Calibri"/>
        </w:rPr>
        <w:t>1. Introduction</w:t>
      </w:r>
      <w:r w:rsidR="0062727E">
        <w:rPr>
          <w:rFonts w:asciiTheme="majorHAnsi" w:hAnsiTheme="majorHAnsi" w:cs="Calibri"/>
        </w:rPr>
        <w:t>………………………………………………………………………………………………………………..4</w:t>
      </w:r>
    </w:p>
    <w:p w:rsidR="00554B97" w:rsidRPr="006761F4" w:rsidRDefault="00554B97" w:rsidP="00FF00E6">
      <w:pPr>
        <w:spacing w:line="360" w:lineRule="auto"/>
        <w:jc w:val="both"/>
        <w:rPr>
          <w:rFonts w:asciiTheme="majorHAnsi" w:hAnsiTheme="majorHAnsi" w:cs="Calibri"/>
        </w:rPr>
      </w:pPr>
      <w:r w:rsidRPr="006761F4">
        <w:rPr>
          <w:rFonts w:asciiTheme="majorHAnsi" w:hAnsiTheme="majorHAnsi" w:cs="Calibri"/>
        </w:rPr>
        <w:t>2. The History of Pricing Car Usage in the Netherlands</w:t>
      </w:r>
      <w:r w:rsidR="0062727E">
        <w:rPr>
          <w:rFonts w:asciiTheme="majorHAnsi" w:hAnsiTheme="majorHAnsi" w:cs="Calibri"/>
        </w:rPr>
        <w:t>……………………………………………………..6</w:t>
      </w:r>
    </w:p>
    <w:p w:rsidR="00554B97" w:rsidRPr="006761F4" w:rsidRDefault="00554B97" w:rsidP="00FF00E6">
      <w:pPr>
        <w:spacing w:line="360" w:lineRule="auto"/>
        <w:jc w:val="both"/>
        <w:rPr>
          <w:rFonts w:asciiTheme="majorHAnsi" w:hAnsiTheme="majorHAnsi" w:cs="Calibri"/>
          <w:lang w:val="nl-NL"/>
        </w:rPr>
      </w:pPr>
      <w:r w:rsidRPr="006761F4">
        <w:rPr>
          <w:rFonts w:asciiTheme="majorHAnsi" w:hAnsiTheme="majorHAnsi" w:cs="Calibri"/>
        </w:rPr>
        <w:tab/>
      </w:r>
      <w:r w:rsidRPr="000D424A">
        <w:rPr>
          <w:rFonts w:asciiTheme="majorHAnsi" w:hAnsiTheme="majorHAnsi" w:cs="Calibri"/>
          <w:lang w:val="nl-NL"/>
        </w:rPr>
        <w:t>2.1 Rekening Rijden………………………………………………………………………</w:t>
      </w:r>
      <w:r w:rsidR="007475EA" w:rsidRPr="000D424A">
        <w:rPr>
          <w:rFonts w:asciiTheme="majorHAnsi" w:hAnsiTheme="majorHAnsi" w:cs="Calibri"/>
          <w:lang w:val="nl-NL"/>
        </w:rPr>
        <w:t>..</w:t>
      </w:r>
      <w:r w:rsidRPr="000D424A">
        <w:rPr>
          <w:rFonts w:asciiTheme="majorHAnsi" w:hAnsiTheme="majorHAnsi" w:cs="Calibri"/>
          <w:lang w:val="nl-NL"/>
        </w:rPr>
        <w:t>………</w:t>
      </w:r>
      <w:r w:rsidR="00B563BE">
        <w:rPr>
          <w:rFonts w:asciiTheme="majorHAnsi" w:hAnsiTheme="majorHAnsi" w:cs="Calibri"/>
          <w:lang w:val="nl-NL"/>
        </w:rPr>
        <w:t>……………6</w:t>
      </w:r>
    </w:p>
    <w:p w:rsidR="00554B97" w:rsidRPr="007475EA" w:rsidRDefault="00554B97" w:rsidP="00FF00E6">
      <w:pPr>
        <w:spacing w:line="360" w:lineRule="auto"/>
        <w:jc w:val="both"/>
        <w:rPr>
          <w:rFonts w:asciiTheme="majorHAnsi" w:hAnsiTheme="majorHAnsi" w:cs="Calibri"/>
          <w:lang w:val="nl-NL"/>
        </w:rPr>
      </w:pPr>
      <w:r w:rsidRPr="006761F4">
        <w:rPr>
          <w:rFonts w:asciiTheme="majorHAnsi" w:hAnsiTheme="majorHAnsi" w:cs="Calibri"/>
          <w:lang w:val="nl-NL"/>
        </w:rPr>
        <w:tab/>
      </w:r>
      <w:r w:rsidRPr="007475EA">
        <w:rPr>
          <w:rFonts w:asciiTheme="majorHAnsi" w:hAnsiTheme="majorHAnsi" w:cs="Calibri"/>
          <w:lang w:val="nl-NL"/>
        </w:rPr>
        <w:t>2.2 Spitsvignet……………………………………………………………</w:t>
      </w:r>
      <w:r w:rsidR="00543C2E" w:rsidRPr="007475EA">
        <w:rPr>
          <w:rFonts w:asciiTheme="majorHAnsi" w:hAnsiTheme="majorHAnsi" w:cs="Calibri"/>
          <w:lang w:val="nl-NL"/>
        </w:rPr>
        <w:t>……………</w:t>
      </w:r>
      <w:r w:rsidR="007475EA" w:rsidRPr="007475EA">
        <w:rPr>
          <w:rFonts w:asciiTheme="majorHAnsi" w:hAnsiTheme="majorHAnsi" w:cs="Calibri"/>
          <w:lang w:val="nl-NL"/>
        </w:rPr>
        <w:t>..</w:t>
      </w:r>
      <w:r w:rsidR="00B563BE">
        <w:rPr>
          <w:rFonts w:asciiTheme="majorHAnsi" w:hAnsiTheme="majorHAnsi" w:cs="Calibri"/>
          <w:lang w:val="nl-NL"/>
        </w:rPr>
        <w:t>…………………………7</w:t>
      </w:r>
    </w:p>
    <w:p w:rsidR="00554B97" w:rsidRPr="007475EA" w:rsidRDefault="00554B97" w:rsidP="00FF00E6">
      <w:pPr>
        <w:spacing w:line="360" w:lineRule="auto"/>
        <w:jc w:val="both"/>
        <w:rPr>
          <w:rFonts w:asciiTheme="majorHAnsi" w:hAnsiTheme="majorHAnsi" w:cs="Calibri"/>
          <w:lang w:val="nl-NL"/>
        </w:rPr>
      </w:pPr>
      <w:r w:rsidRPr="007475EA">
        <w:rPr>
          <w:rFonts w:asciiTheme="majorHAnsi" w:hAnsiTheme="majorHAnsi" w:cs="Calibri"/>
          <w:lang w:val="nl-NL"/>
        </w:rPr>
        <w:tab/>
        <w:t>2.3 Rekening Rijden 2…………………………………………………………</w:t>
      </w:r>
      <w:r w:rsidR="007475EA" w:rsidRPr="007475EA">
        <w:rPr>
          <w:rFonts w:asciiTheme="majorHAnsi" w:hAnsiTheme="majorHAnsi" w:cs="Calibri"/>
          <w:lang w:val="nl-NL"/>
        </w:rPr>
        <w:t>.</w:t>
      </w:r>
      <w:r w:rsidRPr="007475EA">
        <w:rPr>
          <w:rFonts w:asciiTheme="majorHAnsi" w:hAnsiTheme="majorHAnsi" w:cs="Calibri"/>
          <w:lang w:val="nl-NL"/>
        </w:rPr>
        <w:t>……………………………….</w:t>
      </w:r>
      <w:r w:rsidR="00B563BE">
        <w:rPr>
          <w:rFonts w:asciiTheme="majorHAnsi" w:hAnsiTheme="majorHAnsi" w:cs="Calibri"/>
          <w:lang w:val="nl-NL"/>
        </w:rPr>
        <w:t>7</w:t>
      </w:r>
    </w:p>
    <w:p w:rsidR="00554B97" w:rsidRPr="00980347" w:rsidRDefault="00554B97" w:rsidP="00FF00E6">
      <w:pPr>
        <w:spacing w:line="360" w:lineRule="auto"/>
        <w:jc w:val="both"/>
        <w:rPr>
          <w:rFonts w:asciiTheme="majorHAnsi" w:hAnsiTheme="majorHAnsi" w:cs="Calibri"/>
        </w:rPr>
      </w:pPr>
      <w:r w:rsidRPr="007475EA">
        <w:rPr>
          <w:rFonts w:asciiTheme="majorHAnsi" w:hAnsiTheme="majorHAnsi" w:cs="Calibri"/>
          <w:lang w:val="nl-NL"/>
        </w:rPr>
        <w:tab/>
      </w:r>
      <w:r w:rsidRPr="00980347">
        <w:rPr>
          <w:rFonts w:asciiTheme="majorHAnsi" w:hAnsiTheme="majorHAnsi" w:cs="Calibri"/>
        </w:rPr>
        <w:t>2.4 Kilometerheffing…………………………</w:t>
      </w:r>
      <w:r w:rsidR="00543C2E" w:rsidRPr="00980347">
        <w:rPr>
          <w:rFonts w:asciiTheme="majorHAnsi" w:hAnsiTheme="majorHAnsi" w:cs="Calibri"/>
        </w:rPr>
        <w:t>…………………………………………</w:t>
      </w:r>
      <w:r w:rsidR="007475EA" w:rsidRPr="00980347">
        <w:rPr>
          <w:rFonts w:asciiTheme="majorHAnsi" w:hAnsiTheme="majorHAnsi" w:cs="Calibri"/>
        </w:rPr>
        <w:t>.</w:t>
      </w:r>
      <w:r w:rsidR="00B563BE">
        <w:rPr>
          <w:rFonts w:asciiTheme="majorHAnsi" w:hAnsiTheme="majorHAnsi" w:cs="Calibri"/>
        </w:rPr>
        <w:t>………………………8</w:t>
      </w:r>
    </w:p>
    <w:p w:rsidR="00554B97" w:rsidRPr="007475EA" w:rsidRDefault="00554B97" w:rsidP="00FF00E6">
      <w:pPr>
        <w:spacing w:line="360" w:lineRule="auto"/>
        <w:jc w:val="both"/>
        <w:rPr>
          <w:rFonts w:asciiTheme="majorHAnsi" w:hAnsiTheme="majorHAnsi" w:cs="Calibri"/>
        </w:rPr>
      </w:pPr>
      <w:r w:rsidRPr="00980347">
        <w:rPr>
          <w:rFonts w:asciiTheme="majorHAnsi" w:hAnsiTheme="majorHAnsi" w:cs="Calibri"/>
        </w:rPr>
        <w:tab/>
        <w:t>2.5 Curre</w:t>
      </w:r>
      <w:r w:rsidRPr="007475EA">
        <w:rPr>
          <w:rFonts w:asciiTheme="majorHAnsi" w:hAnsiTheme="majorHAnsi" w:cs="Calibri"/>
        </w:rPr>
        <w:t>nt Situation……………………………………</w:t>
      </w:r>
      <w:r w:rsidR="00B563BE">
        <w:rPr>
          <w:rFonts w:asciiTheme="majorHAnsi" w:hAnsiTheme="majorHAnsi" w:cs="Calibri"/>
        </w:rPr>
        <w:t>………………………………………………………9</w:t>
      </w:r>
    </w:p>
    <w:p w:rsidR="00554B97" w:rsidRPr="007475EA" w:rsidRDefault="007475EA" w:rsidP="00FF00E6">
      <w:pPr>
        <w:spacing w:line="360" w:lineRule="auto"/>
        <w:jc w:val="both"/>
        <w:rPr>
          <w:rFonts w:asciiTheme="majorHAnsi" w:hAnsiTheme="majorHAnsi" w:cs="Calibri"/>
        </w:rPr>
      </w:pPr>
      <w:r w:rsidRPr="007475EA">
        <w:rPr>
          <w:rFonts w:asciiTheme="majorHAnsi" w:hAnsiTheme="majorHAnsi" w:cs="Calibri"/>
        </w:rPr>
        <w:t>3. Model</w:t>
      </w:r>
      <w:r w:rsidR="0062727E">
        <w:rPr>
          <w:rFonts w:asciiTheme="majorHAnsi" w:hAnsiTheme="majorHAnsi" w:cs="Calibri"/>
        </w:rPr>
        <w:t>………………………………………………………………………………………………………………………….9</w:t>
      </w:r>
    </w:p>
    <w:p w:rsidR="00554B97" w:rsidRPr="006761F4" w:rsidRDefault="00554B97" w:rsidP="00FF00E6">
      <w:pPr>
        <w:spacing w:line="360" w:lineRule="auto"/>
        <w:jc w:val="both"/>
        <w:rPr>
          <w:rFonts w:asciiTheme="majorHAnsi" w:hAnsiTheme="majorHAnsi" w:cs="Calibri"/>
        </w:rPr>
      </w:pPr>
      <w:r w:rsidRPr="007475EA">
        <w:rPr>
          <w:rFonts w:asciiTheme="majorHAnsi" w:hAnsiTheme="majorHAnsi" w:cs="Calibri"/>
        </w:rPr>
        <w:tab/>
      </w:r>
      <w:r w:rsidRPr="006761F4">
        <w:rPr>
          <w:rFonts w:asciiTheme="majorHAnsi" w:hAnsiTheme="majorHAnsi" w:cs="Calibri"/>
        </w:rPr>
        <w:t>3.1 The Policy Measure …………………………………………………………………………</w:t>
      </w:r>
      <w:r w:rsidR="007475EA">
        <w:rPr>
          <w:rFonts w:asciiTheme="majorHAnsi" w:hAnsiTheme="majorHAnsi" w:cs="Calibri"/>
        </w:rPr>
        <w:t>.</w:t>
      </w:r>
      <w:r w:rsidRPr="006761F4">
        <w:rPr>
          <w:rFonts w:asciiTheme="majorHAnsi" w:hAnsiTheme="majorHAnsi" w:cs="Calibri"/>
        </w:rPr>
        <w:t>…………….</w:t>
      </w:r>
      <w:r w:rsidR="00B563BE">
        <w:rPr>
          <w:rFonts w:asciiTheme="majorHAnsi" w:hAnsiTheme="majorHAnsi" w:cs="Calibri"/>
        </w:rPr>
        <w:t>9</w:t>
      </w:r>
    </w:p>
    <w:p w:rsidR="00554B97" w:rsidRPr="006761F4" w:rsidRDefault="00554B97" w:rsidP="00FF00E6">
      <w:pPr>
        <w:spacing w:line="360" w:lineRule="auto"/>
        <w:jc w:val="both"/>
        <w:rPr>
          <w:rFonts w:asciiTheme="majorHAnsi" w:hAnsiTheme="majorHAnsi" w:cs="Calibri"/>
        </w:rPr>
      </w:pPr>
      <w:r w:rsidRPr="006761F4">
        <w:rPr>
          <w:rFonts w:asciiTheme="majorHAnsi" w:hAnsiTheme="majorHAnsi" w:cs="Calibri"/>
        </w:rPr>
        <w:tab/>
        <w:t xml:space="preserve">3.1 </w:t>
      </w:r>
      <w:r w:rsidRPr="006761F4">
        <w:rPr>
          <w:rFonts w:asciiTheme="majorHAnsi" w:hAnsiTheme="majorHAnsi" w:cs="Calibri"/>
          <w:lang w:val="en-GB"/>
        </w:rPr>
        <w:t>The Effects of a Reduction of the BPM …………………………….……</w:t>
      </w:r>
      <w:r w:rsidRPr="006761F4">
        <w:rPr>
          <w:rFonts w:asciiTheme="majorHAnsi" w:hAnsiTheme="majorHAnsi" w:cs="Calibri"/>
        </w:rPr>
        <w:t>……</w:t>
      </w:r>
      <w:r w:rsidR="00B563BE">
        <w:rPr>
          <w:rFonts w:asciiTheme="majorHAnsi" w:hAnsiTheme="majorHAnsi" w:cs="Calibri"/>
        </w:rPr>
        <w:t>……..……………11</w:t>
      </w:r>
    </w:p>
    <w:p w:rsidR="00554B97" w:rsidRPr="006761F4" w:rsidRDefault="00554B97" w:rsidP="00FF00E6">
      <w:pPr>
        <w:spacing w:line="360" w:lineRule="auto"/>
        <w:jc w:val="both"/>
        <w:rPr>
          <w:rFonts w:asciiTheme="majorHAnsi" w:hAnsiTheme="majorHAnsi" w:cs="Calibri"/>
        </w:rPr>
      </w:pPr>
      <w:r w:rsidRPr="006761F4">
        <w:rPr>
          <w:rFonts w:asciiTheme="majorHAnsi" w:hAnsiTheme="majorHAnsi" w:cs="Calibri"/>
        </w:rPr>
        <w:tab/>
        <w:t xml:space="preserve">3.1 </w:t>
      </w:r>
      <w:r w:rsidRPr="006761F4">
        <w:rPr>
          <w:rFonts w:asciiTheme="majorHAnsi" w:hAnsiTheme="majorHAnsi" w:cs="Calibri"/>
          <w:lang w:val="en-GB"/>
        </w:rPr>
        <w:t>The Effects of an Increase of the Fuel Excise Duties</w:t>
      </w:r>
      <w:r w:rsidRPr="006761F4">
        <w:rPr>
          <w:rFonts w:asciiTheme="majorHAnsi" w:hAnsiTheme="majorHAnsi" w:cs="Calibri"/>
        </w:rPr>
        <w:t>…………………….………</w:t>
      </w:r>
      <w:r w:rsidR="007475EA">
        <w:rPr>
          <w:rFonts w:asciiTheme="majorHAnsi" w:hAnsiTheme="majorHAnsi" w:cs="Calibri"/>
        </w:rPr>
        <w:t>.</w:t>
      </w:r>
      <w:r w:rsidRPr="006761F4">
        <w:rPr>
          <w:rFonts w:asciiTheme="majorHAnsi" w:hAnsiTheme="majorHAnsi" w:cs="Calibri"/>
        </w:rPr>
        <w:t>…</w:t>
      </w:r>
      <w:r w:rsidR="00B563BE">
        <w:rPr>
          <w:rFonts w:asciiTheme="majorHAnsi" w:hAnsiTheme="majorHAnsi" w:cs="Calibri"/>
        </w:rPr>
        <w:t>………12</w:t>
      </w:r>
    </w:p>
    <w:p w:rsidR="00554B97" w:rsidRPr="006761F4" w:rsidRDefault="00554B97" w:rsidP="00FF00E6">
      <w:pPr>
        <w:spacing w:line="360" w:lineRule="auto"/>
        <w:jc w:val="both"/>
        <w:rPr>
          <w:rFonts w:asciiTheme="majorHAnsi" w:hAnsiTheme="majorHAnsi" w:cs="Calibri"/>
        </w:rPr>
      </w:pPr>
      <w:r w:rsidRPr="006761F4">
        <w:rPr>
          <w:rFonts w:asciiTheme="majorHAnsi" w:hAnsiTheme="majorHAnsi" w:cs="Calibri"/>
        </w:rPr>
        <w:t>4. Data</w:t>
      </w:r>
      <w:r w:rsidR="0062727E">
        <w:rPr>
          <w:rFonts w:asciiTheme="majorHAnsi" w:hAnsiTheme="majorHAnsi" w:cs="Calibri"/>
        </w:rPr>
        <w:t>………………………………………………………………………………………………………………….……....13</w:t>
      </w:r>
    </w:p>
    <w:p w:rsidR="00554B97" w:rsidRPr="006761F4" w:rsidRDefault="00554B97" w:rsidP="00FF00E6">
      <w:pPr>
        <w:spacing w:line="360" w:lineRule="auto"/>
        <w:jc w:val="both"/>
        <w:rPr>
          <w:rFonts w:asciiTheme="majorHAnsi" w:hAnsiTheme="majorHAnsi" w:cs="Calibri"/>
        </w:rPr>
      </w:pPr>
      <w:r w:rsidRPr="006761F4">
        <w:rPr>
          <w:rFonts w:asciiTheme="majorHAnsi" w:hAnsiTheme="majorHAnsi" w:cs="Calibri"/>
        </w:rPr>
        <w:tab/>
        <w:t>4.1 Car Purchase Cost Elasticities ……………………………………………</w:t>
      </w:r>
      <w:r w:rsidR="00B563BE">
        <w:rPr>
          <w:rFonts w:asciiTheme="majorHAnsi" w:hAnsiTheme="majorHAnsi" w:cs="Calibri"/>
        </w:rPr>
        <w:t>……………….…………13</w:t>
      </w:r>
    </w:p>
    <w:p w:rsidR="00554B97" w:rsidRPr="006761F4" w:rsidRDefault="00554B97" w:rsidP="00FF00E6">
      <w:pPr>
        <w:spacing w:line="360" w:lineRule="auto"/>
        <w:jc w:val="both"/>
        <w:rPr>
          <w:rFonts w:asciiTheme="majorHAnsi" w:hAnsiTheme="majorHAnsi" w:cs="Calibri"/>
        </w:rPr>
      </w:pPr>
      <w:r w:rsidRPr="006761F4">
        <w:rPr>
          <w:rFonts w:asciiTheme="majorHAnsi" w:hAnsiTheme="majorHAnsi" w:cs="Calibri"/>
        </w:rPr>
        <w:tab/>
        <w:t>4.2 Fuel Price Elasticities ………………………………………………………………………</w:t>
      </w:r>
      <w:r w:rsidR="007475EA">
        <w:rPr>
          <w:rFonts w:asciiTheme="majorHAnsi" w:hAnsiTheme="majorHAnsi" w:cs="Calibri"/>
        </w:rPr>
        <w:t>.</w:t>
      </w:r>
      <w:r w:rsidRPr="006761F4">
        <w:rPr>
          <w:rFonts w:asciiTheme="majorHAnsi" w:hAnsiTheme="majorHAnsi" w:cs="Calibri"/>
        </w:rPr>
        <w:t>…………..</w:t>
      </w:r>
      <w:r w:rsidR="00B563BE">
        <w:rPr>
          <w:rFonts w:asciiTheme="majorHAnsi" w:hAnsiTheme="majorHAnsi" w:cs="Calibri"/>
        </w:rPr>
        <w:t>14</w:t>
      </w:r>
    </w:p>
    <w:p w:rsidR="00554B97" w:rsidRPr="006761F4" w:rsidRDefault="00554B97" w:rsidP="00FF00E6">
      <w:pPr>
        <w:spacing w:line="360" w:lineRule="auto"/>
        <w:jc w:val="both"/>
        <w:rPr>
          <w:rFonts w:asciiTheme="majorHAnsi" w:hAnsiTheme="majorHAnsi" w:cs="Calibri"/>
        </w:rPr>
      </w:pPr>
      <w:r w:rsidRPr="006761F4">
        <w:rPr>
          <w:rFonts w:asciiTheme="majorHAnsi" w:hAnsiTheme="majorHAnsi" w:cs="Calibri"/>
        </w:rPr>
        <w:t>5. Results</w:t>
      </w:r>
      <w:r w:rsidR="0062727E">
        <w:rPr>
          <w:rFonts w:asciiTheme="majorHAnsi" w:hAnsiTheme="majorHAnsi" w:cs="Calibri"/>
        </w:rPr>
        <w:t>……………………………………………………………………………………………………………………...15</w:t>
      </w:r>
    </w:p>
    <w:p w:rsidR="00554B97" w:rsidRPr="006761F4" w:rsidRDefault="00554B97" w:rsidP="00FF00E6">
      <w:pPr>
        <w:spacing w:line="360" w:lineRule="auto"/>
        <w:jc w:val="both"/>
        <w:rPr>
          <w:rFonts w:asciiTheme="majorHAnsi" w:hAnsiTheme="majorHAnsi" w:cs="Calibri"/>
        </w:rPr>
      </w:pPr>
      <w:r w:rsidRPr="006761F4">
        <w:rPr>
          <w:rFonts w:asciiTheme="majorHAnsi" w:hAnsiTheme="majorHAnsi" w:cs="Calibri"/>
        </w:rPr>
        <w:tab/>
        <w:t>5</w:t>
      </w:r>
      <w:r w:rsidRPr="006761F4">
        <w:rPr>
          <w:rFonts w:asciiTheme="majorHAnsi" w:hAnsiTheme="majorHAnsi" w:cs="Calibri"/>
          <w:sz w:val="22"/>
          <w:szCs w:val="22"/>
        </w:rPr>
        <w:t xml:space="preserve">.1 </w:t>
      </w:r>
      <w:r w:rsidRPr="006761F4">
        <w:rPr>
          <w:rFonts w:asciiTheme="majorHAnsi" w:hAnsiTheme="majorHAnsi" w:cs="Calibri"/>
        </w:rPr>
        <w:t>Effects on Car Ownership ……………………………………………………………………………</w:t>
      </w:r>
      <w:r w:rsidR="007475EA">
        <w:rPr>
          <w:rFonts w:asciiTheme="majorHAnsi" w:hAnsiTheme="majorHAnsi" w:cs="Calibri"/>
        </w:rPr>
        <w:t>..</w:t>
      </w:r>
      <w:r w:rsidRPr="006761F4">
        <w:rPr>
          <w:rFonts w:asciiTheme="majorHAnsi" w:hAnsiTheme="majorHAnsi" w:cs="Calibri"/>
        </w:rPr>
        <w:t>.</w:t>
      </w:r>
      <w:r w:rsidR="00B563BE">
        <w:rPr>
          <w:rFonts w:asciiTheme="majorHAnsi" w:hAnsiTheme="majorHAnsi" w:cs="Calibri"/>
        </w:rPr>
        <w:t>15</w:t>
      </w:r>
    </w:p>
    <w:p w:rsidR="00554B97" w:rsidRPr="006761F4" w:rsidRDefault="00554B97" w:rsidP="00FF00E6">
      <w:pPr>
        <w:spacing w:line="360" w:lineRule="auto"/>
        <w:jc w:val="both"/>
        <w:rPr>
          <w:rFonts w:asciiTheme="majorHAnsi" w:hAnsiTheme="majorHAnsi" w:cs="Calibri"/>
        </w:rPr>
      </w:pPr>
      <w:r w:rsidRPr="006761F4">
        <w:rPr>
          <w:rFonts w:asciiTheme="majorHAnsi" w:hAnsiTheme="majorHAnsi" w:cs="Calibri"/>
        </w:rPr>
        <w:tab/>
        <w:t>5.2 Effects on Car Usage…..……………………………………………………………..........................</w:t>
      </w:r>
      <w:r w:rsidR="00B563BE">
        <w:rPr>
          <w:rFonts w:asciiTheme="majorHAnsi" w:hAnsiTheme="majorHAnsi" w:cs="Calibri"/>
        </w:rPr>
        <w:t>....16</w:t>
      </w:r>
    </w:p>
    <w:p w:rsidR="00554B97" w:rsidRPr="006761F4" w:rsidRDefault="00554B97" w:rsidP="00FF00E6">
      <w:pPr>
        <w:spacing w:line="360" w:lineRule="auto"/>
        <w:jc w:val="both"/>
        <w:rPr>
          <w:rFonts w:asciiTheme="majorHAnsi" w:hAnsiTheme="majorHAnsi" w:cs="Calibri"/>
        </w:rPr>
      </w:pPr>
      <w:r w:rsidRPr="006761F4">
        <w:rPr>
          <w:rFonts w:asciiTheme="majorHAnsi" w:hAnsiTheme="majorHAnsi" w:cs="Calibri"/>
        </w:rPr>
        <w:tab/>
        <w:t>5.3 Effects on Fuel Consumption….……………………………………………………</w:t>
      </w:r>
      <w:r w:rsidR="007475EA">
        <w:rPr>
          <w:rFonts w:asciiTheme="majorHAnsi" w:hAnsiTheme="majorHAnsi" w:cs="Calibri"/>
        </w:rPr>
        <w:t>……………</w:t>
      </w:r>
      <w:r w:rsidR="00B563BE">
        <w:rPr>
          <w:rFonts w:asciiTheme="majorHAnsi" w:hAnsiTheme="majorHAnsi" w:cs="Calibri"/>
        </w:rPr>
        <w:t>…...17</w:t>
      </w:r>
    </w:p>
    <w:p w:rsidR="00554B97" w:rsidRPr="006761F4" w:rsidRDefault="00554B97" w:rsidP="003808D4">
      <w:pPr>
        <w:pStyle w:val="Lijstalinea"/>
        <w:spacing w:line="360" w:lineRule="auto"/>
        <w:ind w:left="435"/>
        <w:jc w:val="both"/>
        <w:rPr>
          <w:rFonts w:asciiTheme="majorHAnsi" w:hAnsiTheme="majorHAnsi" w:cs="Calibri"/>
          <w:i/>
          <w:sz w:val="26"/>
          <w:szCs w:val="26"/>
        </w:rPr>
      </w:pPr>
      <w:r w:rsidRPr="006761F4">
        <w:rPr>
          <w:rFonts w:asciiTheme="majorHAnsi" w:hAnsiTheme="majorHAnsi" w:cs="Calibri"/>
        </w:rPr>
        <w:tab/>
        <w:t>5.4 Conclusion on Policy</w:t>
      </w:r>
      <w:r w:rsidR="007475EA">
        <w:rPr>
          <w:rFonts w:asciiTheme="majorHAnsi" w:hAnsiTheme="majorHAnsi" w:cs="Calibri"/>
        </w:rPr>
        <w:t>…………</w:t>
      </w:r>
      <w:r w:rsidR="00B563BE">
        <w:rPr>
          <w:rFonts w:asciiTheme="majorHAnsi" w:hAnsiTheme="majorHAnsi" w:cs="Calibri"/>
        </w:rPr>
        <w:t>…………………………………………………………………………..18</w:t>
      </w:r>
    </w:p>
    <w:p w:rsidR="007475EA" w:rsidRDefault="00554B97" w:rsidP="00FF00E6">
      <w:pPr>
        <w:spacing w:line="360" w:lineRule="auto"/>
        <w:jc w:val="both"/>
        <w:rPr>
          <w:rFonts w:asciiTheme="majorHAnsi" w:hAnsiTheme="majorHAnsi" w:cs="Calibri"/>
        </w:rPr>
      </w:pPr>
      <w:r w:rsidRPr="006761F4">
        <w:rPr>
          <w:rFonts w:asciiTheme="majorHAnsi" w:hAnsiTheme="majorHAnsi" w:cs="Calibri"/>
        </w:rPr>
        <w:t xml:space="preserve">6. </w:t>
      </w:r>
      <w:r w:rsidRPr="006761F4">
        <w:rPr>
          <w:rFonts w:asciiTheme="majorHAnsi" w:hAnsiTheme="majorHAnsi" w:cs="Calibri"/>
          <w:lang w:val="en-GB"/>
        </w:rPr>
        <w:t>Other Factors Having an Influence on the Outcome</w:t>
      </w:r>
      <w:r w:rsidR="0062727E">
        <w:rPr>
          <w:rFonts w:asciiTheme="majorHAnsi" w:hAnsiTheme="majorHAnsi" w:cs="Calibri"/>
          <w:lang w:val="en-GB"/>
        </w:rPr>
        <w:t>………………………………………………….…19</w:t>
      </w:r>
    </w:p>
    <w:p w:rsidR="00554B97" w:rsidRPr="006761F4" w:rsidRDefault="00554B97" w:rsidP="00FF00E6">
      <w:pPr>
        <w:spacing w:line="360" w:lineRule="auto"/>
        <w:jc w:val="both"/>
        <w:rPr>
          <w:rFonts w:asciiTheme="majorHAnsi" w:hAnsiTheme="majorHAnsi" w:cs="Calibri"/>
        </w:rPr>
      </w:pPr>
      <w:r w:rsidRPr="006761F4">
        <w:rPr>
          <w:rFonts w:asciiTheme="majorHAnsi" w:hAnsiTheme="majorHAnsi" w:cs="Calibri"/>
        </w:rPr>
        <w:tab/>
        <w:t>6.1 European Emission Standards and Technical Innovation…..…………</w:t>
      </w:r>
      <w:r w:rsidR="007475EA">
        <w:rPr>
          <w:rFonts w:asciiTheme="majorHAnsi" w:hAnsiTheme="majorHAnsi" w:cs="Calibri"/>
        </w:rPr>
        <w:t>…………….</w:t>
      </w:r>
      <w:r w:rsidRPr="006761F4">
        <w:rPr>
          <w:rFonts w:asciiTheme="majorHAnsi" w:hAnsiTheme="majorHAnsi" w:cs="Calibri"/>
        </w:rPr>
        <w:t>…..</w:t>
      </w:r>
      <w:r w:rsidR="00B563BE">
        <w:rPr>
          <w:rFonts w:asciiTheme="majorHAnsi" w:hAnsiTheme="majorHAnsi" w:cs="Calibri"/>
        </w:rPr>
        <w:t>19</w:t>
      </w:r>
    </w:p>
    <w:p w:rsidR="00554B97" w:rsidRPr="006761F4" w:rsidRDefault="00554B97" w:rsidP="00FF00E6">
      <w:pPr>
        <w:spacing w:line="360" w:lineRule="auto"/>
        <w:jc w:val="both"/>
        <w:rPr>
          <w:rFonts w:asciiTheme="majorHAnsi" w:hAnsiTheme="majorHAnsi" w:cs="Calibri"/>
        </w:rPr>
      </w:pPr>
      <w:r w:rsidRPr="006761F4">
        <w:rPr>
          <w:rFonts w:asciiTheme="majorHAnsi" w:hAnsiTheme="majorHAnsi" w:cs="Calibri"/>
        </w:rPr>
        <w:tab/>
        <w:t>6.2 The Side Effect of Abolishing the BPM ……………………………………………</w:t>
      </w:r>
      <w:r w:rsidR="007475EA">
        <w:rPr>
          <w:rFonts w:asciiTheme="majorHAnsi" w:hAnsiTheme="majorHAnsi" w:cs="Calibri"/>
        </w:rPr>
        <w:t>………</w:t>
      </w:r>
      <w:r w:rsidRPr="006761F4">
        <w:rPr>
          <w:rFonts w:asciiTheme="majorHAnsi" w:hAnsiTheme="majorHAnsi" w:cs="Calibri"/>
        </w:rPr>
        <w:t>……..</w:t>
      </w:r>
      <w:r w:rsidR="00B563BE">
        <w:rPr>
          <w:rFonts w:asciiTheme="majorHAnsi" w:hAnsiTheme="majorHAnsi" w:cs="Calibri"/>
        </w:rPr>
        <w:t>19</w:t>
      </w:r>
    </w:p>
    <w:p w:rsidR="00554B97" w:rsidRPr="006761F4" w:rsidRDefault="00554B97" w:rsidP="00FF00E6">
      <w:pPr>
        <w:spacing w:line="360" w:lineRule="auto"/>
        <w:jc w:val="both"/>
        <w:rPr>
          <w:rFonts w:asciiTheme="majorHAnsi" w:hAnsiTheme="majorHAnsi" w:cs="Calibri"/>
        </w:rPr>
      </w:pPr>
      <w:r w:rsidRPr="006761F4">
        <w:rPr>
          <w:rFonts w:asciiTheme="majorHAnsi" w:hAnsiTheme="majorHAnsi" w:cs="Calibri"/>
        </w:rPr>
        <w:tab/>
        <w:t>6.3 Income and Population Growth ……………………………………………………………………</w:t>
      </w:r>
      <w:r w:rsidR="00B563BE">
        <w:rPr>
          <w:rFonts w:asciiTheme="majorHAnsi" w:hAnsiTheme="majorHAnsi" w:cs="Calibri"/>
        </w:rPr>
        <w:t>19</w:t>
      </w:r>
    </w:p>
    <w:p w:rsidR="00554B97" w:rsidRPr="006761F4" w:rsidRDefault="00554B97" w:rsidP="00FF00E6">
      <w:pPr>
        <w:spacing w:line="360" w:lineRule="auto"/>
        <w:jc w:val="both"/>
        <w:rPr>
          <w:rFonts w:asciiTheme="majorHAnsi" w:hAnsiTheme="majorHAnsi" w:cs="Calibri"/>
        </w:rPr>
      </w:pPr>
      <w:r w:rsidRPr="006761F4">
        <w:rPr>
          <w:rFonts w:asciiTheme="majorHAnsi" w:hAnsiTheme="majorHAnsi" w:cs="Calibri"/>
        </w:rPr>
        <w:t>7. Conclusion</w:t>
      </w:r>
      <w:r w:rsidR="0062727E">
        <w:rPr>
          <w:rFonts w:asciiTheme="majorHAnsi" w:hAnsiTheme="majorHAnsi" w:cs="Calibri"/>
        </w:rPr>
        <w:t>………………………………………………………………………………………………………………...20</w:t>
      </w:r>
    </w:p>
    <w:p w:rsidR="00554B97" w:rsidRPr="006761F4" w:rsidRDefault="00554B97" w:rsidP="00FF00E6">
      <w:pPr>
        <w:spacing w:line="360" w:lineRule="auto"/>
        <w:jc w:val="both"/>
        <w:rPr>
          <w:rFonts w:asciiTheme="majorHAnsi" w:hAnsiTheme="majorHAnsi" w:cs="Calibri"/>
        </w:rPr>
      </w:pPr>
      <w:r w:rsidRPr="006761F4">
        <w:rPr>
          <w:rFonts w:asciiTheme="majorHAnsi" w:hAnsiTheme="majorHAnsi" w:cs="Calibri"/>
        </w:rPr>
        <w:t>8. References</w:t>
      </w:r>
      <w:r w:rsidR="0062727E">
        <w:rPr>
          <w:rFonts w:asciiTheme="majorHAnsi" w:hAnsiTheme="majorHAnsi" w:cs="Calibri"/>
        </w:rPr>
        <w:t>………………………………………………………………………………………………………………..21</w:t>
      </w:r>
    </w:p>
    <w:p w:rsidR="00554B97" w:rsidRDefault="00554B97" w:rsidP="00FF00E6">
      <w:pPr>
        <w:spacing w:line="360" w:lineRule="auto"/>
        <w:jc w:val="both"/>
        <w:rPr>
          <w:rFonts w:asciiTheme="majorHAnsi" w:hAnsiTheme="majorHAnsi" w:cs="Calibri"/>
        </w:rPr>
      </w:pPr>
      <w:r w:rsidRPr="006761F4">
        <w:rPr>
          <w:rFonts w:asciiTheme="majorHAnsi" w:hAnsiTheme="majorHAnsi" w:cs="Calibri"/>
        </w:rPr>
        <w:t>9. Appendix</w:t>
      </w:r>
      <w:r w:rsidR="0062727E">
        <w:rPr>
          <w:rFonts w:asciiTheme="majorHAnsi" w:hAnsiTheme="majorHAnsi" w:cs="Calibri"/>
        </w:rPr>
        <w:t>…………………………………………………………………………………………………………………..23</w:t>
      </w:r>
    </w:p>
    <w:p w:rsidR="00543C2E" w:rsidRDefault="00543C2E" w:rsidP="00FF00E6">
      <w:pPr>
        <w:spacing w:line="360" w:lineRule="auto"/>
        <w:jc w:val="both"/>
        <w:rPr>
          <w:rFonts w:asciiTheme="majorHAnsi" w:hAnsiTheme="majorHAnsi" w:cs="Calibri"/>
        </w:rPr>
      </w:pPr>
    </w:p>
    <w:p w:rsidR="00543C2E" w:rsidRDefault="00543C2E" w:rsidP="00FF00E6">
      <w:pPr>
        <w:spacing w:line="360" w:lineRule="auto"/>
        <w:jc w:val="both"/>
        <w:rPr>
          <w:rFonts w:asciiTheme="majorHAnsi" w:hAnsiTheme="majorHAnsi" w:cs="Calibri"/>
        </w:rPr>
      </w:pPr>
    </w:p>
    <w:p w:rsidR="00554B97" w:rsidRPr="006761F4" w:rsidRDefault="00554B97" w:rsidP="00FF00E6">
      <w:pPr>
        <w:pStyle w:val="Lijstalinea"/>
        <w:numPr>
          <w:ilvl w:val="0"/>
          <w:numId w:val="1"/>
        </w:numPr>
        <w:spacing w:line="360" w:lineRule="auto"/>
        <w:jc w:val="both"/>
        <w:rPr>
          <w:rFonts w:asciiTheme="majorHAnsi" w:hAnsiTheme="majorHAnsi" w:cs="Calibri"/>
          <w:b/>
          <w:sz w:val="40"/>
          <w:szCs w:val="40"/>
        </w:rPr>
      </w:pPr>
      <w:r w:rsidRPr="006761F4">
        <w:rPr>
          <w:rFonts w:asciiTheme="majorHAnsi" w:hAnsiTheme="majorHAnsi" w:cs="Calibri"/>
          <w:b/>
          <w:sz w:val="40"/>
          <w:szCs w:val="40"/>
        </w:rPr>
        <w:lastRenderedPageBreak/>
        <w:t>Introduction</w:t>
      </w:r>
    </w:p>
    <w:p w:rsidR="00554B97" w:rsidRPr="006761F4" w:rsidRDefault="00554B97" w:rsidP="00344D47">
      <w:pPr>
        <w:spacing w:line="360" w:lineRule="auto"/>
        <w:jc w:val="both"/>
        <w:rPr>
          <w:rStyle w:val="hps"/>
          <w:rFonts w:asciiTheme="majorHAnsi" w:hAnsiTheme="majorHAnsi" w:cs="Calibri"/>
        </w:rPr>
      </w:pPr>
      <w:r w:rsidRPr="006761F4">
        <w:rPr>
          <w:rFonts w:asciiTheme="majorHAnsi" w:hAnsiTheme="majorHAnsi" w:cs="Calibri"/>
        </w:rPr>
        <w:t xml:space="preserve">In 2010, congestion increased by 9% in the </w:t>
      </w:r>
      <w:smartTag w:uri="urn:schemas-microsoft-com:office:smarttags" w:element="PlaceName">
        <w:smartTag w:uri="urn:schemas-microsoft-com:office:smarttags" w:element="place">
          <w:smartTag w:uri="urn:schemas-microsoft-com:office:smarttags" w:element="country-region">
            <w:r w:rsidRPr="006761F4">
              <w:rPr>
                <w:rFonts w:asciiTheme="majorHAnsi" w:hAnsiTheme="majorHAnsi" w:cs="Calibri"/>
              </w:rPr>
              <w:t>Netherlands</w:t>
            </w:r>
          </w:smartTag>
        </w:smartTag>
      </w:smartTag>
      <w:r w:rsidRPr="006761F4">
        <w:rPr>
          <w:rFonts w:asciiTheme="majorHAnsi" w:hAnsiTheme="majorHAnsi" w:cs="Calibri"/>
        </w:rPr>
        <w:t xml:space="preserve"> compared to a year earlier (ANWB). In a survey conducted by the OECD</w:t>
      </w:r>
      <w:r w:rsidRPr="006761F4">
        <w:rPr>
          <w:rStyle w:val="Voetnootmarkering"/>
          <w:rFonts w:asciiTheme="majorHAnsi" w:hAnsiTheme="majorHAnsi"/>
        </w:rPr>
        <w:footnoteReference w:id="1"/>
      </w:r>
      <w:r w:rsidRPr="006761F4">
        <w:rPr>
          <w:rFonts w:asciiTheme="majorHAnsi" w:hAnsiTheme="majorHAnsi" w:cs="Calibri"/>
        </w:rPr>
        <w:t xml:space="preserve"> in November 2010, it is the people in the </w:t>
      </w:r>
      <w:smartTag w:uri="urn:schemas-microsoft-com:office:smarttags" w:element="PlaceName">
        <w:smartTag w:uri="urn:schemas-microsoft-com:office:smarttags" w:element="place">
          <w:smartTag w:uri="urn:schemas-microsoft-com:office:smarttags" w:element="country-region">
            <w:r w:rsidRPr="006761F4">
              <w:rPr>
                <w:rFonts w:asciiTheme="majorHAnsi" w:hAnsiTheme="majorHAnsi" w:cs="Calibri"/>
              </w:rPr>
              <w:t>Netherlands</w:t>
            </w:r>
          </w:smartTag>
        </w:smartTag>
      </w:smartTag>
      <w:r w:rsidRPr="006761F4">
        <w:rPr>
          <w:rFonts w:asciiTheme="majorHAnsi" w:hAnsiTheme="majorHAnsi" w:cs="Calibri"/>
        </w:rPr>
        <w:t xml:space="preserve"> who need the most time to go to work due to congestion. They take on average 50 minutes. This congestion causes financial damage to companies since goods are delivered late and trucks are often unnecessarily stopped. EVO and TLN</w:t>
      </w:r>
      <w:r w:rsidR="0094228B" w:rsidRPr="006761F4">
        <w:rPr>
          <w:rStyle w:val="Voetnootmarkering"/>
          <w:rFonts w:asciiTheme="majorHAnsi" w:hAnsiTheme="majorHAnsi"/>
        </w:rPr>
        <w:footnoteReference w:id="2"/>
      </w:r>
      <w:r w:rsidRPr="006761F4">
        <w:rPr>
          <w:rFonts w:asciiTheme="majorHAnsi" w:hAnsiTheme="majorHAnsi" w:cs="Calibri"/>
        </w:rPr>
        <w:t xml:space="preserve"> published in their ‘Economische Wegwijzer 2010’ that the </w:t>
      </w:r>
      <w:r w:rsidR="00980347" w:rsidRPr="006761F4">
        <w:rPr>
          <w:rStyle w:val="hps"/>
          <w:rFonts w:asciiTheme="majorHAnsi" w:hAnsiTheme="majorHAnsi" w:cs="Calibri"/>
        </w:rPr>
        <w:t>loss caused by delay</w:t>
      </w:r>
      <w:r w:rsidR="00980347" w:rsidRPr="006761F4">
        <w:rPr>
          <w:rFonts w:asciiTheme="majorHAnsi" w:hAnsiTheme="majorHAnsi" w:cs="Calibri"/>
        </w:rPr>
        <w:t xml:space="preserve"> </w:t>
      </w:r>
      <w:r w:rsidR="00980347" w:rsidRPr="006761F4">
        <w:rPr>
          <w:rStyle w:val="hps"/>
          <w:rFonts w:asciiTheme="majorHAnsi" w:hAnsiTheme="majorHAnsi" w:cs="Calibri"/>
        </w:rPr>
        <w:t>time and</w:t>
      </w:r>
      <w:r w:rsidR="00980347" w:rsidRPr="006761F4">
        <w:rPr>
          <w:rFonts w:asciiTheme="majorHAnsi" w:hAnsiTheme="majorHAnsi" w:cs="Calibri"/>
        </w:rPr>
        <w:t xml:space="preserve"> </w:t>
      </w:r>
      <w:r w:rsidR="00980347" w:rsidRPr="006761F4">
        <w:rPr>
          <w:rStyle w:val="hps"/>
          <w:rFonts w:asciiTheme="majorHAnsi" w:hAnsiTheme="majorHAnsi" w:cs="Calibri"/>
        </w:rPr>
        <w:t>higher</w:t>
      </w:r>
      <w:r w:rsidR="00980347" w:rsidRPr="006761F4">
        <w:rPr>
          <w:rFonts w:asciiTheme="majorHAnsi" w:hAnsiTheme="majorHAnsi" w:cs="Calibri"/>
        </w:rPr>
        <w:t xml:space="preserve"> </w:t>
      </w:r>
      <w:r w:rsidR="00980347" w:rsidRPr="006761F4">
        <w:rPr>
          <w:rStyle w:val="hps"/>
          <w:rFonts w:asciiTheme="majorHAnsi" w:hAnsiTheme="majorHAnsi" w:cs="Calibri"/>
        </w:rPr>
        <w:t>fuel consumption amounts up to 378 million</w:t>
      </w:r>
      <w:r w:rsidR="00980347" w:rsidRPr="006761F4">
        <w:rPr>
          <w:rFonts w:asciiTheme="majorHAnsi" w:hAnsiTheme="majorHAnsi" w:cs="Calibri"/>
        </w:rPr>
        <w:t xml:space="preserve"> </w:t>
      </w:r>
      <w:r w:rsidR="00980347" w:rsidRPr="006761F4">
        <w:rPr>
          <w:rStyle w:val="hps"/>
          <w:rFonts w:asciiTheme="majorHAnsi" w:hAnsiTheme="majorHAnsi" w:cs="Calibri"/>
        </w:rPr>
        <w:t>euro</w:t>
      </w:r>
      <w:r w:rsidR="00980347">
        <w:rPr>
          <w:rStyle w:val="hps"/>
          <w:rFonts w:asciiTheme="majorHAnsi" w:hAnsiTheme="majorHAnsi" w:cs="Calibri"/>
        </w:rPr>
        <w:t>. The total</w:t>
      </w:r>
      <w:r w:rsidRPr="006761F4">
        <w:rPr>
          <w:rFonts w:asciiTheme="majorHAnsi" w:hAnsiTheme="majorHAnsi" w:cs="Calibri"/>
        </w:rPr>
        <w:t xml:space="preserve"> economic damage from congestion in the </w:t>
      </w:r>
      <w:smartTag w:uri="urn:schemas-microsoft-com:office:smarttags" w:element="PlaceName">
        <w:smartTag w:uri="urn:schemas-microsoft-com:office:smarttags" w:element="place">
          <w:smartTag w:uri="urn:schemas-microsoft-com:office:smarttags" w:element="country-region">
            <w:r w:rsidRPr="006761F4">
              <w:rPr>
                <w:rFonts w:asciiTheme="majorHAnsi" w:hAnsiTheme="majorHAnsi" w:cs="Calibri"/>
              </w:rPr>
              <w:t>Netherlands</w:t>
            </w:r>
          </w:smartTag>
        </w:smartTag>
      </w:smartTag>
      <w:r w:rsidR="00980347">
        <w:rPr>
          <w:rFonts w:asciiTheme="majorHAnsi" w:hAnsiTheme="majorHAnsi" w:cs="Calibri"/>
        </w:rPr>
        <w:t xml:space="preserve"> is between 9</w:t>
      </w:r>
      <w:r w:rsidRPr="006761F4">
        <w:rPr>
          <w:rFonts w:asciiTheme="majorHAnsi" w:hAnsiTheme="majorHAnsi" w:cs="Calibri"/>
        </w:rPr>
        <w:t xml:space="preserve">00 million to 1,2 billion euro. </w:t>
      </w:r>
    </w:p>
    <w:p w:rsidR="00554B97" w:rsidRPr="006761F4" w:rsidRDefault="00554B97" w:rsidP="00FF00E6">
      <w:pPr>
        <w:spacing w:line="360" w:lineRule="auto"/>
        <w:jc w:val="both"/>
        <w:rPr>
          <w:rFonts w:asciiTheme="majorHAnsi" w:hAnsiTheme="majorHAnsi" w:cs="Calibri"/>
        </w:rPr>
      </w:pPr>
    </w:p>
    <w:p w:rsidR="00554B97" w:rsidRPr="006761F4" w:rsidRDefault="00554B97" w:rsidP="00FF00E6">
      <w:pPr>
        <w:spacing w:line="360" w:lineRule="auto"/>
        <w:jc w:val="both"/>
        <w:rPr>
          <w:rFonts w:asciiTheme="majorHAnsi" w:hAnsiTheme="majorHAnsi" w:cs="Calibri"/>
        </w:rPr>
      </w:pPr>
      <w:r w:rsidRPr="006761F4">
        <w:rPr>
          <w:rFonts w:asciiTheme="majorHAnsi" w:hAnsiTheme="majorHAnsi" w:cs="Calibri"/>
        </w:rPr>
        <w:t>In part 1 of the ‘Nota Mobiliteit’ (VenW</w:t>
      </w:r>
      <w:r w:rsidRPr="006761F4">
        <w:rPr>
          <w:rStyle w:val="Voetnootmarkering"/>
          <w:rFonts w:asciiTheme="majorHAnsi" w:hAnsiTheme="majorHAnsi"/>
        </w:rPr>
        <w:footnoteReference w:id="3"/>
      </w:r>
      <w:r w:rsidRPr="006761F4">
        <w:rPr>
          <w:rFonts w:asciiTheme="majorHAnsi" w:hAnsiTheme="majorHAnsi" w:cs="Calibri"/>
        </w:rPr>
        <w:t xml:space="preserve"> and VROM</w:t>
      </w:r>
      <w:r w:rsidRPr="006761F4">
        <w:rPr>
          <w:rStyle w:val="Voetnootmarkering"/>
          <w:rFonts w:asciiTheme="majorHAnsi" w:hAnsiTheme="majorHAnsi"/>
        </w:rPr>
        <w:footnoteReference w:id="4"/>
      </w:r>
      <w:r w:rsidRPr="006761F4">
        <w:rPr>
          <w:rFonts w:asciiTheme="majorHAnsi" w:hAnsiTheme="majorHAnsi" w:cs="Calibri"/>
        </w:rPr>
        <w:t xml:space="preserve">, 2004), the Dutch cabinet came to the conclusion that pricing road traffic is necessary in order to achieve its ambition of accessibility before the year 2020.  According to calculations from the Centraal Planbureau (CPB, 2004), car usage will increase with 46% between 2000 and 2020. In the ‘Nota Mobiliteit’, pricing car usage is seen as an effective measure to improve accessibility. A good accessibility of the road network is a necessary condition for a strong economy. Since traffic will only increase in the years to come, implementation of a pricing system is urgent. The cabinet Balkenende IV tried to implement such a system but failed in their attempt because of insufficient public support. </w:t>
      </w:r>
    </w:p>
    <w:p w:rsidR="00554B97" w:rsidRPr="006761F4" w:rsidRDefault="00554B97" w:rsidP="00FF00E6">
      <w:pPr>
        <w:spacing w:line="360" w:lineRule="auto"/>
        <w:jc w:val="both"/>
        <w:rPr>
          <w:rFonts w:asciiTheme="majorHAnsi" w:hAnsiTheme="majorHAnsi" w:cs="Calibri"/>
        </w:rPr>
      </w:pPr>
    </w:p>
    <w:p w:rsidR="00554B97" w:rsidRPr="006761F4" w:rsidRDefault="00554B97" w:rsidP="00FF00E6">
      <w:pPr>
        <w:spacing w:line="360" w:lineRule="auto"/>
        <w:jc w:val="both"/>
        <w:rPr>
          <w:rFonts w:asciiTheme="majorHAnsi" w:hAnsiTheme="majorHAnsi" w:cs="Calibri"/>
        </w:rPr>
      </w:pPr>
      <w:r w:rsidRPr="006761F4">
        <w:rPr>
          <w:rFonts w:asciiTheme="majorHAnsi" w:hAnsiTheme="majorHAnsi" w:cs="Calibri"/>
        </w:rPr>
        <w:t>The Election of May 2010 was won by the VVD</w:t>
      </w:r>
      <w:r w:rsidR="0094228B">
        <w:rPr>
          <w:rFonts w:asciiTheme="majorHAnsi" w:hAnsiTheme="majorHAnsi" w:cs="Calibri"/>
        </w:rPr>
        <w:t>, the Party of Freedom and Democracy</w:t>
      </w:r>
      <w:r w:rsidRPr="006761F4">
        <w:rPr>
          <w:rFonts w:asciiTheme="majorHAnsi" w:hAnsiTheme="majorHAnsi" w:cs="Calibri"/>
        </w:rPr>
        <w:t xml:space="preserve">. Together with the </w:t>
      </w:r>
      <w:r w:rsidR="0094228B" w:rsidRPr="006761F4">
        <w:rPr>
          <w:rFonts w:asciiTheme="majorHAnsi" w:hAnsiTheme="majorHAnsi" w:cs="Calibri"/>
        </w:rPr>
        <w:t>CDA</w:t>
      </w:r>
      <w:r w:rsidR="0094228B">
        <w:rPr>
          <w:rFonts w:asciiTheme="majorHAnsi" w:hAnsiTheme="majorHAnsi" w:cs="Calibri"/>
        </w:rPr>
        <w:t>, the</w:t>
      </w:r>
      <w:r w:rsidR="0094228B" w:rsidRPr="006761F4">
        <w:rPr>
          <w:rFonts w:asciiTheme="majorHAnsi" w:hAnsiTheme="majorHAnsi" w:cs="Calibri"/>
        </w:rPr>
        <w:t xml:space="preserve"> Christian Democratic Party</w:t>
      </w:r>
      <w:r w:rsidRPr="006761F4">
        <w:rPr>
          <w:rFonts w:asciiTheme="majorHAnsi" w:hAnsiTheme="majorHAnsi" w:cs="Calibri"/>
        </w:rPr>
        <w:t xml:space="preserve">, a coalition was formed. In order to improve mobility and to lower congestion, these parties wrote the following in their plans: </w:t>
      </w:r>
      <w:r w:rsidRPr="006761F4">
        <w:rPr>
          <w:rStyle w:val="hps"/>
          <w:rFonts w:asciiTheme="majorHAnsi" w:hAnsiTheme="majorHAnsi" w:cs="Calibri"/>
        </w:rPr>
        <w:t>“Shift</w:t>
      </w:r>
      <w:r w:rsidRPr="006761F4">
        <w:rPr>
          <w:rFonts w:asciiTheme="majorHAnsi" w:hAnsiTheme="majorHAnsi" w:cs="Calibri"/>
        </w:rPr>
        <w:t xml:space="preserve"> </w:t>
      </w:r>
      <w:r w:rsidRPr="006761F4">
        <w:rPr>
          <w:rStyle w:val="hps"/>
          <w:rFonts w:asciiTheme="majorHAnsi" w:hAnsiTheme="majorHAnsi" w:cs="Calibri"/>
        </w:rPr>
        <w:t>from</w:t>
      </w:r>
      <w:r w:rsidRPr="006761F4">
        <w:rPr>
          <w:rFonts w:asciiTheme="majorHAnsi" w:hAnsiTheme="majorHAnsi" w:cs="Calibri"/>
        </w:rPr>
        <w:t xml:space="preserve"> </w:t>
      </w:r>
      <w:r w:rsidRPr="006761F4">
        <w:rPr>
          <w:rStyle w:val="hps"/>
          <w:rFonts w:asciiTheme="majorHAnsi" w:hAnsiTheme="majorHAnsi" w:cs="Calibri"/>
        </w:rPr>
        <w:t>fixed</w:t>
      </w:r>
      <w:r w:rsidRPr="006761F4">
        <w:rPr>
          <w:rFonts w:asciiTheme="majorHAnsi" w:hAnsiTheme="majorHAnsi" w:cs="Calibri"/>
        </w:rPr>
        <w:t xml:space="preserve"> </w:t>
      </w:r>
      <w:r w:rsidRPr="006761F4">
        <w:rPr>
          <w:rStyle w:val="hps"/>
          <w:rFonts w:asciiTheme="majorHAnsi" w:hAnsiTheme="majorHAnsi" w:cs="Calibri"/>
        </w:rPr>
        <w:t>costs</w:t>
      </w:r>
      <w:r w:rsidRPr="006761F4">
        <w:rPr>
          <w:rFonts w:asciiTheme="majorHAnsi" w:hAnsiTheme="majorHAnsi" w:cs="Calibri"/>
        </w:rPr>
        <w:t xml:space="preserve"> </w:t>
      </w:r>
      <w:r w:rsidRPr="006761F4">
        <w:rPr>
          <w:rStyle w:val="hps"/>
          <w:rFonts w:asciiTheme="majorHAnsi" w:hAnsiTheme="majorHAnsi" w:cs="Calibri"/>
        </w:rPr>
        <w:t>to</w:t>
      </w:r>
      <w:r w:rsidRPr="006761F4">
        <w:rPr>
          <w:rFonts w:asciiTheme="majorHAnsi" w:hAnsiTheme="majorHAnsi" w:cs="Calibri"/>
        </w:rPr>
        <w:t xml:space="preserve"> </w:t>
      </w:r>
      <w:r w:rsidRPr="006761F4">
        <w:rPr>
          <w:rStyle w:val="hps"/>
          <w:rFonts w:asciiTheme="majorHAnsi" w:hAnsiTheme="majorHAnsi" w:cs="Calibri"/>
        </w:rPr>
        <w:t>variable</w:t>
      </w:r>
      <w:r w:rsidRPr="006761F4">
        <w:rPr>
          <w:rFonts w:asciiTheme="majorHAnsi" w:hAnsiTheme="majorHAnsi" w:cs="Calibri"/>
        </w:rPr>
        <w:t xml:space="preserve"> </w:t>
      </w:r>
      <w:r w:rsidRPr="006761F4">
        <w:rPr>
          <w:rStyle w:val="hps"/>
          <w:rFonts w:asciiTheme="majorHAnsi" w:hAnsiTheme="majorHAnsi" w:cs="Calibri"/>
        </w:rPr>
        <w:t>costs</w:t>
      </w:r>
      <w:r w:rsidRPr="006761F4">
        <w:rPr>
          <w:rFonts w:asciiTheme="majorHAnsi" w:hAnsiTheme="majorHAnsi" w:cs="Calibri"/>
        </w:rPr>
        <w:t xml:space="preserve"> </w:t>
      </w:r>
      <w:r w:rsidRPr="006761F4">
        <w:rPr>
          <w:rStyle w:val="hps"/>
          <w:rFonts w:asciiTheme="majorHAnsi" w:hAnsiTheme="majorHAnsi" w:cs="Calibri"/>
        </w:rPr>
        <w:t>is</w:t>
      </w:r>
      <w:r w:rsidRPr="006761F4">
        <w:rPr>
          <w:rFonts w:asciiTheme="majorHAnsi" w:hAnsiTheme="majorHAnsi" w:cs="Calibri"/>
        </w:rPr>
        <w:t xml:space="preserve"> </w:t>
      </w:r>
      <w:r w:rsidRPr="006761F4">
        <w:rPr>
          <w:rStyle w:val="hps"/>
          <w:rFonts w:asciiTheme="majorHAnsi" w:hAnsiTheme="majorHAnsi" w:cs="Calibri"/>
        </w:rPr>
        <w:t>possible</w:t>
      </w:r>
      <w:r w:rsidRPr="006761F4">
        <w:rPr>
          <w:rFonts w:asciiTheme="majorHAnsi" w:hAnsiTheme="majorHAnsi" w:cs="Calibri"/>
        </w:rPr>
        <w:t xml:space="preserve"> </w:t>
      </w:r>
      <w:r w:rsidRPr="006761F4">
        <w:rPr>
          <w:rStyle w:val="hps"/>
          <w:rFonts w:asciiTheme="majorHAnsi" w:hAnsiTheme="majorHAnsi" w:cs="Calibri"/>
        </w:rPr>
        <w:t>by</w:t>
      </w:r>
      <w:r w:rsidRPr="006761F4">
        <w:rPr>
          <w:rFonts w:asciiTheme="majorHAnsi" w:hAnsiTheme="majorHAnsi" w:cs="Calibri"/>
        </w:rPr>
        <w:t xml:space="preserve"> </w:t>
      </w:r>
      <w:r w:rsidRPr="006761F4">
        <w:rPr>
          <w:rStyle w:val="hps"/>
          <w:rFonts w:asciiTheme="majorHAnsi" w:hAnsiTheme="majorHAnsi" w:cs="Calibri"/>
        </w:rPr>
        <w:t>increasing fuel tax</w:t>
      </w:r>
      <w:r w:rsidRPr="006761F4">
        <w:rPr>
          <w:rFonts w:asciiTheme="majorHAnsi" w:hAnsiTheme="majorHAnsi" w:cs="Calibri"/>
        </w:rPr>
        <w:t xml:space="preserve"> </w:t>
      </w:r>
      <w:r w:rsidRPr="006761F4">
        <w:rPr>
          <w:rStyle w:val="hps"/>
          <w:rFonts w:asciiTheme="majorHAnsi" w:hAnsiTheme="majorHAnsi" w:cs="Calibri"/>
        </w:rPr>
        <w:t>under</w:t>
      </w:r>
      <w:r w:rsidRPr="006761F4">
        <w:rPr>
          <w:rFonts w:asciiTheme="majorHAnsi" w:hAnsiTheme="majorHAnsi" w:cs="Calibri"/>
        </w:rPr>
        <w:t xml:space="preserve"> </w:t>
      </w:r>
      <w:r w:rsidRPr="006761F4">
        <w:rPr>
          <w:rStyle w:val="hps"/>
          <w:rFonts w:asciiTheme="majorHAnsi" w:hAnsiTheme="majorHAnsi" w:cs="Calibri"/>
        </w:rPr>
        <w:t>simultaneous</w:t>
      </w:r>
      <w:r w:rsidRPr="006761F4">
        <w:rPr>
          <w:rFonts w:asciiTheme="majorHAnsi" w:hAnsiTheme="majorHAnsi" w:cs="Calibri"/>
        </w:rPr>
        <w:t xml:space="preserve"> </w:t>
      </w:r>
      <w:r w:rsidRPr="006761F4">
        <w:rPr>
          <w:rStyle w:val="hps"/>
          <w:rFonts w:asciiTheme="majorHAnsi" w:hAnsiTheme="majorHAnsi" w:cs="Calibri"/>
        </w:rPr>
        <w:t>and</w:t>
      </w:r>
      <w:r w:rsidRPr="006761F4">
        <w:rPr>
          <w:rFonts w:asciiTheme="majorHAnsi" w:hAnsiTheme="majorHAnsi" w:cs="Calibri"/>
        </w:rPr>
        <w:t xml:space="preserve"> </w:t>
      </w:r>
      <w:r w:rsidRPr="006761F4">
        <w:rPr>
          <w:rStyle w:val="hps"/>
          <w:rFonts w:asciiTheme="majorHAnsi" w:hAnsiTheme="majorHAnsi" w:cs="Calibri"/>
        </w:rPr>
        <w:t>proportional reduction of</w:t>
      </w:r>
      <w:r w:rsidRPr="006761F4">
        <w:rPr>
          <w:rFonts w:asciiTheme="majorHAnsi" w:hAnsiTheme="majorHAnsi" w:cs="Calibri"/>
        </w:rPr>
        <w:t xml:space="preserve"> </w:t>
      </w:r>
      <w:r w:rsidRPr="006761F4">
        <w:rPr>
          <w:rStyle w:val="hps"/>
          <w:rFonts w:asciiTheme="majorHAnsi" w:hAnsiTheme="majorHAnsi" w:cs="Calibri"/>
        </w:rPr>
        <w:t>fixed</w:t>
      </w:r>
      <w:r w:rsidRPr="006761F4">
        <w:rPr>
          <w:rFonts w:asciiTheme="majorHAnsi" w:hAnsiTheme="majorHAnsi" w:cs="Calibri"/>
        </w:rPr>
        <w:t xml:space="preserve"> </w:t>
      </w:r>
      <w:r w:rsidRPr="006761F4">
        <w:rPr>
          <w:rStyle w:val="hps"/>
          <w:rFonts w:asciiTheme="majorHAnsi" w:hAnsiTheme="majorHAnsi" w:cs="Calibri"/>
        </w:rPr>
        <w:t>costs” (</w:t>
      </w:r>
      <w:proofErr w:type="spellStart"/>
      <w:r w:rsidRPr="006761F4">
        <w:rPr>
          <w:rStyle w:val="hps"/>
          <w:rFonts w:asciiTheme="majorHAnsi" w:hAnsiTheme="majorHAnsi" w:cs="Calibri"/>
        </w:rPr>
        <w:t>Regeerakkoord</w:t>
      </w:r>
      <w:proofErr w:type="spellEnd"/>
      <w:r w:rsidRPr="006761F4">
        <w:rPr>
          <w:rStyle w:val="hps"/>
          <w:rFonts w:asciiTheme="majorHAnsi" w:hAnsiTheme="majorHAnsi" w:cs="Calibri"/>
        </w:rPr>
        <w:t xml:space="preserve"> VVD-CDA</w:t>
      </w:r>
      <w:r w:rsidR="004557DA">
        <w:rPr>
          <w:rStyle w:val="hps"/>
          <w:rFonts w:asciiTheme="majorHAnsi" w:hAnsiTheme="majorHAnsi" w:cs="Calibri"/>
        </w:rPr>
        <w:t>,</w:t>
      </w:r>
      <w:r w:rsidRPr="006761F4">
        <w:rPr>
          <w:rStyle w:val="hps"/>
          <w:rFonts w:asciiTheme="majorHAnsi" w:hAnsiTheme="majorHAnsi" w:cs="Calibri"/>
        </w:rPr>
        <w:t xml:space="preserve"> 2010). With fixed cost is meant the Belasting Personenauto’s en Motorrijwielen (BPM), an additional tax people pay, next to the VAT, when buying a new vehicle. This tax is besides </w:t>
      </w:r>
      <w:r w:rsidRPr="006761F4">
        <w:rPr>
          <w:rStyle w:val="hps"/>
          <w:rFonts w:asciiTheme="majorHAnsi" w:hAnsiTheme="majorHAnsi" w:cs="Calibri"/>
        </w:rPr>
        <w:lastRenderedPageBreak/>
        <w:t>the usual 19% tax on vehicles. The fuel tax can be separated into two taxes, the VAT which consists of 19% o</w:t>
      </w:r>
      <w:r w:rsidR="004557DA">
        <w:rPr>
          <w:rStyle w:val="hps"/>
          <w:rFonts w:asciiTheme="majorHAnsi" w:hAnsiTheme="majorHAnsi" w:cs="Calibri"/>
        </w:rPr>
        <w:t>f the total fuel price and the Fuel Excise D</w:t>
      </w:r>
      <w:r w:rsidRPr="006761F4">
        <w:rPr>
          <w:rStyle w:val="hps"/>
          <w:rFonts w:asciiTheme="majorHAnsi" w:hAnsiTheme="majorHAnsi" w:cs="Calibri"/>
        </w:rPr>
        <w:t xml:space="preserve">uties (FED). The policy has only influence on the FED.  With this policy measure, car ownership is less taxed and car usage more. </w:t>
      </w:r>
    </w:p>
    <w:p w:rsidR="00554B97" w:rsidRPr="006761F4" w:rsidRDefault="00554B97" w:rsidP="00FF00E6">
      <w:pPr>
        <w:spacing w:line="360" w:lineRule="auto"/>
        <w:ind w:firstLine="720"/>
        <w:jc w:val="both"/>
        <w:rPr>
          <w:rFonts w:asciiTheme="majorHAnsi" w:hAnsiTheme="majorHAnsi" w:cs="Calibri"/>
        </w:rPr>
      </w:pPr>
    </w:p>
    <w:p w:rsidR="00554B97" w:rsidRPr="006761F4" w:rsidRDefault="00554B97" w:rsidP="00FF00E6">
      <w:pPr>
        <w:spacing w:line="360" w:lineRule="auto"/>
        <w:jc w:val="both"/>
        <w:rPr>
          <w:rFonts w:asciiTheme="majorHAnsi" w:hAnsiTheme="majorHAnsi" w:cs="Calibri"/>
        </w:rPr>
      </w:pPr>
      <w:r w:rsidRPr="006761F4">
        <w:rPr>
          <w:rFonts w:asciiTheme="majorHAnsi" w:hAnsiTheme="majorHAnsi" w:cs="Calibri"/>
        </w:rPr>
        <w:t xml:space="preserve">This paper examines the outcome of the policy measure mentioned above. The CDA and VVD expect that it will lead to a reduction of congestion and pollution.  We will therefore try to answer the following question: </w:t>
      </w:r>
    </w:p>
    <w:p w:rsidR="00554B97" w:rsidRPr="006761F4" w:rsidRDefault="00554B97" w:rsidP="00FF00E6">
      <w:pPr>
        <w:spacing w:line="360" w:lineRule="auto"/>
        <w:jc w:val="both"/>
        <w:rPr>
          <w:rFonts w:asciiTheme="majorHAnsi" w:hAnsiTheme="majorHAnsi" w:cs="Calibri"/>
          <w:b/>
        </w:rPr>
      </w:pPr>
    </w:p>
    <w:p w:rsidR="00554B97" w:rsidRPr="006761F4" w:rsidRDefault="00554B97" w:rsidP="00FF00E6">
      <w:pPr>
        <w:spacing w:line="360" w:lineRule="auto"/>
        <w:jc w:val="both"/>
        <w:rPr>
          <w:rFonts w:asciiTheme="majorHAnsi" w:hAnsiTheme="majorHAnsi" w:cs="Calibri"/>
        </w:rPr>
      </w:pPr>
      <w:r w:rsidRPr="006761F4">
        <w:rPr>
          <w:rFonts w:asciiTheme="majorHAnsi" w:hAnsiTheme="majorHAnsi" w:cs="Calibri"/>
          <w:b/>
        </w:rPr>
        <w:t>Does shifting the BPM to the fuel excise duties lead to less congestion and pollution?</w:t>
      </w:r>
    </w:p>
    <w:p w:rsidR="00554B97" w:rsidRPr="006761F4" w:rsidRDefault="00554B97" w:rsidP="00FF00E6">
      <w:pPr>
        <w:spacing w:line="360" w:lineRule="auto"/>
        <w:ind w:firstLine="720"/>
        <w:jc w:val="both"/>
        <w:rPr>
          <w:rFonts w:asciiTheme="majorHAnsi" w:hAnsiTheme="majorHAnsi" w:cs="Calibri"/>
        </w:rPr>
      </w:pPr>
    </w:p>
    <w:p w:rsidR="00554B97" w:rsidRPr="006761F4" w:rsidRDefault="00554B97" w:rsidP="00F85199">
      <w:pPr>
        <w:spacing w:line="360" w:lineRule="auto"/>
        <w:jc w:val="both"/>
        <w:rPr>
          <w:rFonts w:asciiTheme="majorHAnsi" w:hAnsiTheme="majorHAnsi" w:cs="Calibri"/>
        </w:rPr>
      </w:pPr>
      <w:r w:rsidRPr="006761F4">
        <w:rPr>
          <w:rFonts w:asciiTheme="majorHAnsi" w:hAnsiTheme="majorHAnsi" w:cs="Calibri"/>
        </w:rPr>
        <w:t>The shift of the BPM to the FED changes car and fuel pri</w:t>
      </w:r>
      <w:r w:rsidR="004557DA">
        <w:rPr>
          <w:rFonts w:asciiTheme="majorHAnsi" w:hAnsiTheme="majorHAnsi" w:cs="Calibri"/>
        </w:rPr>
        <w:t>ces which has an effect on car Ownership, car Usage and fuel C</w:t>
      </w:r>
      <w:r w:rsidRPr="006761F4">
        <w:rPr>
          <w:rFonts w:asciiTheme="majorHAnsi" w:hAnsiTheme="majorHAnsi" w:cs="Calibri"/>
        </w:rPr>
        <w:t>onsumption (</w:t>
      </w:r>
      <w:r w:rsidR="004557DA">
        <w:rPr>
          <w:rFonts w:asciiTheme="majorHAnsi" w:hAnsiTheme="majorHAnsi" w:cs="Calibri"/>
        </w:rPr>
        <w:t>OUC</w:t>
      </w:r>
      <w:r w:rsidRPr="006761F4">
        <w:rPr>
          <w:rFonts w:asciiTheme="majorHAnsi" w:hAnsiTheme="majorHAnsi" w:cs="Calibri"/>
        </w:rPr>
        <w:t xml:space="preserve">), and therefore on congestion and pollution. To answer our question, the change of the car and fuel price and the effects of these changes on </w:t>
      </w:r>
      <w:r w:rsidR="004557DA">
        <w:rPr>
          <w:rFonts w:asciiTheme="majorHAnsi" w:hAnsiTheme="majorHAnsi" w:cs="Calibri"/>
        </w:rPr>
        <w:t>OUC</w:t>
      </w:r>
      <w:r w:rsidRPr="006761F4">
        <w:rPr>
          <w:rFonts w:asciiTheme="majorHAnsi" w:hAnsiTheme="majorHAnsi" w:cs="Calibri"/>
        </w:rPr>
        <w:t xml:space="preserve"> must be calculated. Six different elasticities will be used in order to calculate the effects on </w:t>
      </w:r>
      <w:r w:rsidR="004557DA">
        <w:rPr>
          <w:rFonts w:asciiTheme="majorHAnsi" w:hAnsiTheme="majorHAnsi" w:cs="Calibri"/>
        </w:rPr>
        <w:t>OUC</w:t>
      </w:r>
      <w:r w:rsidRPr="006761F4">
        <w:rPr>
          <w:rFonts w:asciiTheme="majorHAnsi" w:hAnsiTheme="majorHAnsi" w:cs="Calibri"/>
        </w:rPr>
        <w:t xml:space="preserve">, namely: car purchase cost elasticities and fuel price </w:t>
      </w:r>
      <w:proofErr w:type="spellStart"/>
      <w:r w:rsidRPr="006761F4">
        <w:rPr>
          <w:rFonts w:asciiTheme="majorHAnsi" w:hAnsiTheme="majorHAnsi" w:cs="Calibri"/>
        </w:rPr>
        <w:t>elasticities</w:t>
      </w:r>
      <w:proofErr w:type="spellEnd"/>
      <w:r w:rsidRPr="006761F4">
        <w:rPr>
          <w:rFonts w:asciiTheme="majorHAnsi" w:hAnsiTheme="majorHAnsi" w:cs="Calibri"/>
        </w:rPr>
        <w:t xml:space="preserve"> on </w:t>
      </w:r>
      <w:r w:rsidR="00797490">
        <w:rPr>
          <w:rFonts w:asciiTheme="majorHAnsi" w:hAnsiTheme="majorHAnsi" w:cs="Calibri"/>
        </w:rPr>
        <w:t>OUC.</w:t>
      </w:r>
    </w:p>
    <w:p w:rsidR="00554B97" w:rsidRPr="006761F4" w:rsidRDefault="00554B97" w:rsidP="00F85199">
      <w:pPr>
        <w:spacing w:line="360" w:lineRule="auto"/>
        <w:jc w:val="both"/>
        <w:rPr>
          <w:rFonts w:asciiTheme="majorHAnsi" w:hAnsiTheme="majorHAnsi" w:cs="Calibri"/>
        </w:rPr>
      </w:pPr>
    </w:p>
    <w:p w:rsidR="00554B97" w:rsidRPr="006761F4" w:rsidRDefault="00554B97" w:rsidP="00FF00E6">
      <w:pPr>
        <w:spacing w:line="360" w:lineRule="auto"/>
        <w:jc w:val="both"/>
        <w:rPr>
          <w:rFonts w:asciiTheme="majorHAnsi" w:hAnsiTheme="majorHAnsi" w:cs="Calibri"/>
        </w:rPr>
      </w:pPr>
      <w:r w:rsidRPr="006761F4">
        <w:rPr>
          <w:rFonts w:asciiTheme="majorHAnsi" w:hAnsiTheme="majorHAnsi" w:cs="Calibri"/>
        </w:rPr>
        <w:t xml:space="preserve">The elasticities used in this paper have been found in different papers. Elasticities vary according to the country. For example, the fuel price elasticity with respect to fuel consumption is different in countries offering an alternative to the car as in countries which do not. Therefore only elasticties from studies in the </w:t>
      </w:r>
      <w:smartTag w:uri="urn:schemas-microsoft-com:office:smarttags" w:element="PlaceName">
        <w:smartTag w:uri="urn:schemas-microsoft-com:office:smarttags" w:element="place">
          <w:smartTag w:uri="urn:schemas-microsoft-com:office:smarttags" w:element="country-region">
            <w:r w:rsidRPr="006761F4">
              <w:rPr>
                <w:rFonts w:asciiTheme="majorHAnsi" w:hAnsiTheme="majorHAnsi" w:cs="Calibri"/>
              </w:rPr>
              <w:t>Netherlands</w:t>
            </w:r>
          </w:smartTag>
        </w:smartTag>
      </w:smartTag>
      <w:r w:rsidRPr="006761F4">
        <w:rPr>
          <w:rFonts w:asciiTheme="majorHAnsi" w:hAnsiTheme="majorHAnsi" w:cs="Calibri"/>
        </w:rPr>
        <w:t xml:space="preserve"> or in a country having a similar level of income, number of cars per household, population density and population growth rate are used. Only the </w:t>
      </w:r>
      <w:smartTag w:uri="urn:schemas-microsoft-com:office:smarttags" w:element="PlaceName">
        <w:smartTag w:uri="urn:schemas-microsoft-com:office:smarttags" w:element="place">
          <w:smartTag w:uri="urn:schemas-microsoft-com:office:smarttags" w:element="country-region">
            <w:r w:rsidRPr="006761F4">
              <w:rPr>
                <w:rFonts w:asciiTheme="majorHAnsi" w:hAnsiTheme="majorHAnsi" w:cs="Calibri"/>
              </w:rPr>
              <w:t>UK</w:t>
            </w:r>
          </w:smartTag>
        </w:smartTag>
      </w:smartTag>
      <w:r w:rsidRPr="006761F4">
        <w:rPr>
          <w:rFonts w:asciiTheme="majorHAnsi" w:hAnsiTheme="majorHAnsi" w:cs="Calibri"/>
        </w:rPr>
        <w:t xml:space="preserve"> fulfilled all these conditions. The studies also has to be quite recent since elasticities can change over time, especially car purchase cost and fuel price elasticity since ownership saturation is reached over time (Dargay, 1997). Therefore only elasticities from papers not older than ten years are used.</w:t>
      </w:r>
    </w:p>
    <w:p w:rsidR="00554B97" w:rsidRPr="006761F4" w:rsidRDefault="00554B97" w:rsidP="00FF00E6">
      <w:pPr>
        <w:spacing w:line="360" w:lineRule="auto"/>
        <w:jc w:val="both"/>
        <w:rPr>
          <w:rFonts w:asciiTheme="majorHAnsi" w:hAnsiTheme="majorHAnsi" w:cs="Calibri"/>
        </w:rPr>
      </w:pPr>
    </w:p>
    <w:p w:rsidR="00554B97" w:rsidRPr="006761F4" w:rsidRDefault="00554B97" w:rsidP="000C5F81">
      <w:pPr>
        <w:spacing w:line="360" w:lineRule="auto"/>
        <w:jc w:val="both"/>
        <w:rPr>
          <w:rFonts w:asciiTheme="majorHAnsi" w:hAnsiTheme="majorHAnsi" w:cs="Calibri"/>
        </w:rPr>
      </w:pPr>
      <w:r w:rsidRPr="006761F4">
        <w:rPr>
          <w:rFonts w:asciiTheme="majorHAnsi" w:hAnsiTheme="majorHAnsi" w:cs="Calibri"/>
        </w:rPr>
        <w:t xml:space="preserve">Different values were found for the same elasticity. This made it possible to present the results in form of a range. The lowest elasticities were used to calculate the best case scenario of the policy’s effect on </w:t>
      </w:r>
      <w:r w:rsidR="004557DA">
        <w:rPr>
          <w:rFonts w:asciiTheme="majorHAnsi" w:hAnsiTheme="majorHAnsi" w:cs="Calibri"/>
        </w:rPr>
        <w:t>OUC</w:t>
      </w:r>
      <w:r w:rsidRPr="006761F4">
        <w:rPr>
          <w:rFonts w:asciiTheme="majorHAnsi" w:hAnsiTheme="majorHAnsi" w:cs="Calibri"/>
        </w:rPr>
        <w:t xml:space="preserve">, the highest for the worst. Some values are applicable </w:t>
      </w:r>
      <w:r w:rsidRPr="006761F4">
        <w:rPr>
          <w:rFonts w:asciiTheme="majorHAnsi" w:hAnsiTheme="majorHAnsi" w:cs="Calibri"/>
        </w:rPr>
        <w:lastRenderedPageBreak/>
        <w:t>only for the short term, others for the long term. Therefore, the results vary according to the short or the long term.</w:t>
      </w:r>
    </w:p>
    <w:p w:rsidR="00554B97" w:rsidRPr="006761F4" w:rsidRDefault="00554B97" w:rsidP="00FF00E6">
      <w:pPr>
        <w:spacing w:line="360" w:lineRule="auto"/>
        <w:ind w:firstLine="720"/>
        <w:jc w:val="both"/>
        <w:rPr>
          <w:rFonts w:asciiTheme="majorHAnsi" w:hAnsiTheme="majorHAnsi" w:cs="Calibri"/>
        </w:rPr>
      </w:pPr>
    </w:p>
    <w:p w:rsidR="00554B97" w:rsidRPr="006761F4" w:rsidRDefault="00554B97" w:rsidP="006F2354">
      <w:pPr>
        <w:spacing w:line="360" w:lineRule="auto"/>
        <w:jc w:val="both"/>
        <w:rPr>
          <w:rFonts w:asciiTheme="majorHAnsi" w:hAnsiTheme="majorHAnsi" w:cs="Calibri"/>
        </w:rPr>
      </w:pPr>
      <w:r w:rsidRPr="006761F4">
        <w:rPr>
          <w:rFonts w:asciiTheme="majorHAnsi" w:hAnsiTheme="majorHAnsi" w:cs="Calibri"/>
        </w:rPr>
        <w:t xml:space="preserve">The remainder of this paper is organized as follow. Section 2 describes what the </w:t>
      </w:r>
      <w:smartTag w:uri="urn:schemas-microsoft-com:office:smarttags" w:element="PlaceName">
        <w:smartTag w:uri="urn:schemas-microsoft-com:office:smarttags" w:element="place">
          <w:smartTag w:uri="urn:schemas-microsoft-com:office:smarttags" w:element="country-region">
            <w:r w:rsidRPr="006761F4">
              <w:rPr>
                <w:rFonts w:asciiTheme="majorHAnsi" w:hAnsiTheme="majorHAnsi" w:cs="Calibri"/>
              </w:rPr>
              <w:t>Netherlands</w:t>
            </w:r>
          </w:smartTag>
        </w:smartTag>
      </w:smartTag>
      <w:r w:rsidRPr="006761F4">
        <w:rPr>
          <w:rFonts w:asciiTheme="majorHAnsi" w:hAnsiTheme="majorHAnsi" w:cs="Calibri"/>
        </w:rPr>
        <w:t xml:space="preserve"> have done so far in reforming pricing urban car usage. Section 3 specifies the model. Section 4 specifies the data. Section 5 summarizes the results of the model. Section 6 will address external factors having an influence on the outcome of the policy. Section 7 concludes. </w:t>
      </w:r>
    </w:p>
    <w:p w:rsidR="00554B97" w:rsidRPr="006761F4" w:rsidRDefault="00554B97" w:rsidP="00FF00E6">
      <w:pPr>
        <w:spacing w:line="360" w:lineRule="auto"/>
        <w:jc w:val="both"/>
        <w:rPr>
          <w:rFonts w:asciiTheme="majorHAnsi" w:hAnsiTheme="majorHAnsi" w:cs="Calibri"/>
        </w:rPr>
      </w:pPr>
    </w:p>
    <w:p w:rsidR="00554B97" w:rsidRPr="006761F4" w:rsidRDefault="00554B97" w:rsidP="00F378F8">
      <w:pPr>
        <w:pStyle w:val="Lijstalinea"/>
        <w:numPr>
          <w:ilvl w:val="0"/>
          <w:numId w:val="1"/>
        </w:numPr>
        <w:spacing w:line="360" w:lineRule="auto"/>
        <w:jc w:val="both"/>
        <w:rPr>
          <w:rFonts w:asciiTheme="majorHAnsi" w:hAnsiTheme="majorHAnsi" w:cs="Calibri"/>
          <w:b/>
          <w:sz w:val="40"/>
          <w:szCs w:val="40"/>
        </w:rPr>
      </w:pPr>
      <w:r w:rsidRPr="006761F4">
        <w:rPr>
          <w:rFonts w:asciiTheme="majorHAnsi" w:hAnsiTheme="majorHAnsi" w:cs="Calibri"/>
          <w:b/>
          <w:sz w:val="40"/>
          <w:szCs w:val="40"/>
        </w:rPr>
        <w:t xml:space="preserve">The History of Pricing Car Usage in the </w:t>
      </w:r>
      <w:smartTag w:uri="urn:schemas-microsoft-com:office:smarttags" w:element="PlaceName">
        <w:smartTag w:uri="urn:schemas-microsoft-com:office:smarttags" w:element="place">
          <w:smartTag w:uri="urn:schemas-microsoft-com:office:smarttags" w:element="country-region">
            <w:r w:rsidRPr="006761F4">
              <w:rPr>
                <w:rFonts w:asciiTheme="majorHAnsi" w:hAnsiTheme="majorHAnsi" w:cs="Calibri"/>
                <w:b/>
                <w:sz w:val="40"/>
                <w:szCs w:val="40"/>
              </w:rPr>
              <w:t>Netherlands</w:t>
            </w:r>
          </w:smartTag>
        </w:smartTag>
      </w:smartTag>
    </w:p>
    <w:p w:rsidR="00554B97" w:rsidRPr="006761F4" w:rsidRDefault="00554B97" w:rsidP="00FF00E6">
      <w:pPr>
        <w:spacing w:line="360" w:lineRule="auto"/>
        <w:jc w:val="both"/>
        <w:rPr>
          <w:rFonts w:asciiTheme="majorHAnsi" w:hAnsiTheme="majorHAnsi" w:cs="Calibri"/>
          <w:i/>
        </w:rPr>
      </w:pPr>
    </w:p>
    <w:p w:rsidR="00554B97" w:rsidRPr="006761F4" w:rsidRDefault="00554B97" w:rsidP="00FF00E6">
      <w:pPr>
        <w:spacing w:line="360" w:lineRule="auto"/>
        <w:jc w:val="both"/>
        <w:rPr>
          <w:rFonts w:asciiTheme="majorHAnsi" w:hAnsiTheme="majorHAnsi" w:cs="Calibri"/>
          <w:b/>
        </w:rPr>
      </w:pPr>
      <w:r w:rsidRPr="006761F4">
        <w:rPr>
          <w:rFonts w:asciiTheme="majorHAnsi" w:hAnsiTheme="majorHAnsi" w:cs="Calibri"/>
          <w:b/>
        </w:rPr>
        <w:t>2.1 Rekening Rijden</w:t>
      </w:r>
    </w:p>
    <w:p w:rsidR="00554B97" w:rsidRPr="006761F4" w:rsidRDefault="00554B97" w:rsidP="00FF00E6">
      <w:pPr>
        <w:spacing w:line="360" w:lineRule="auto"/>
        <w:jc w:val="both"/>
        <w:rPr>
          <w:rFonts w:asciiTheme="majorHAnsi" w:hAnsiTheme="majorHAnsi" w:cs="Calibri"/>
          <w:lang w:val="en-GB"/>
        </w:rPr>
      </w:pPr>
      <w:r w:rsidRPr="006761F4">
        <w:rPr>
          <w:rFonts w:asciiTheme="majorHAnsi" w:hAnsiTheme="majorHAnsi" w:cs="Calibri"/>
          <w:lang w:val="en-GB"/>
        </w:rPr>
        <w:t xml:space="preserve">The concept of pricing </w:t>
      </w:r>
      <w:r w:rsidRPr="006761F4">
        <w:rPr>
          <w:rFonts w:asciiTheme="majorHAnsi" w:hAnsiTheme="majorHAnsi" w:cs="Calibri"/>
        </w:rPr>
        <w:t>urban car usage</w:t>
      </w:r>
      <w:r w:rsidRPr="006761F4">
        <w:rPr>
          <w:rFonts w:asciiTheme="majorHAnsi" w:hAnsiTheme="majorHAnsi" w:cs="Calibri"/>
          <w:lang w:val="en-GB"/>
        </w:rPr>
        <w:t xml:space="preserve"> appeared for the first </w:t>
      </w:r>
      <w:r w:rsidR="00797490">
        <w:rPr>
          <w:rFonts w:asciiTheme="majorHAnsi" w:hAnsiTheme="majorHAnsi" w:cs="Calibri"/>
          <w:lang w:val="en-GB"/>
        </w:rPr>
        <w:t>time in 1977 in the policy paper ‘</w:t>
      </w:r>
      <w:proofErr w:type="spellStart"/>
      <w:r w:rsidRPr="006761F4">
        <w:rPr>
          <w:rFonts w:asciiTheme="majorHAnsi" w:hAnsiTheme="majorHAnsi" w:cs="Calibri"/>
          <w:lang w:val="en-GB"/>
        </w:rPr>
        <w:t>Structuur</w:t>
      </w:r>
      <w:r w:rsidR="00797490">
        <w:rPr>
          <w:rFonts w:asciiTheme="majorHAnsi" w:hAnsiTheme="majorHAnsi" w:cs="Calibri"/>
          <w:lang w:val="en-GB"/>
        </w:rPr>
        <w:t>schema</w:t>
      </w:r>
      <w:proofErr w:type="spellEnd"/>
      <w:r w:rsidRPr="006761F4">
        <w:rPr>
          <w:rFonts w:asciiTheme="majorHAnsi" w:hAnsiTheme="majorHAnsi" w:cs="Calibri"/>
          <w:lang w:val="en-GB"/>
        </w:rPr>
        <w:t xml:space="preserve"> </w:t>
      </w:r>
      <w:proofErr w:type="spellStart"/>
      <w:r w:rsidRPr="006761F4">
        <w:rPr>
          <w:rFonts w:asciiTheme="majorHAnsi" w:hAnsiTheme="majorHAnsi" w:cs="Calibri"/>
          <w:lang w:val="en-GB"/>
        </w:rPr>
        <w:t>Verkeer</w:t>
      </w:r>
      <w:proofErr w:type="spellEnd"/>
      <w:r w:rsidRPr="006761F4">
        <w:rPr>
          <w:rFonts w:asciiTheme="majorHAnsi" w:hAnsiTheme="majorHAnsi" w:cs="Calibri"/>
          <w:lang w:val="en-GB"/>
        </w:rPr>
        <w:t xml:space="preserve"> en </w:t>
      </w:r>
      <w:proofErr w:type="spellStart"/>
      <w:r w:rsidRPr="006761F4">
        <w:rPr>
          <w:rFonts w:asciiTheme="majorHAnsi" w:hAnsiTheme="majorHAnsi" w:cs="Calibri"/>
          <w:lang w:val="en-GB"/>
        </w:rPr>
        <w:t>Vervoer</w:t>
      </w:r>
      <w:proofErr w:type="spellEnd"/>
      <w:r w:rsidR="00797490">
        <w:rPr>
          <w:rFonts w:asciiTheme="majorHAnsi" w:hAnsiTheme="majorHAnsi" w:cs="Calibri"/>
          <w:lang w:val="en-GB"/>
        </w:rPr>
        <w:t>’ (</w:t>
      </w:r>
      <w:proofErr w:type="spellStart"/>
      <w:r w:rsidR="00797490" w:rsidRPr="006761F4">
        <w:rPr>
          <w:rFonts w:asciiTheme="majorHAnsi" w:hAnsiTheme="majorHAnsi" w:cs="Calibri"/>
          <w:lang w:val="en-GB"/>
        </w:rPr>
        <w:t>VenW</w:t>
      </w:r>
      <w:proofErr w:type="spellEnd"/>
      <w:r w:rsidR="00797490" w:rsidRPr="006761F4">
        <w:rPr>
          <w:rFonts w:asciiTheme="majorHAnsi" w:hAnsiTheme="majorHAnsi" w:cs="Calibri"/>
          <w:lang w:val="en-GB"/>
        </w:rPr>
        <w:t xml:space="preserve"> and VROM</w:t>
      </w:r>
      <w:r w:rsidR="00797490">
        <w:rPr>
          <w:rFonts w:asciiTheme="majorHAnsi" w:hAnsiTheme="majorHAnsi" w:cs="Calibri"/>
          <w:lang w:val="en-GB"/>
        </w:rPr>
        <w:t>, 1977)</w:t>
      </w:r>
      <w:r w:rsidR="00797490" w:rsidRPr="006761F4">
        <w:rPr>
          <w:rFonts w:asciiTheme="majorHAnsi" w:hAnsiTheme="majorHAnsi" w:cs="Calibri"/>
          <w:lang w:val="en-GB"/>
        </w:rPr>
        <w:t>.</w:t>
      </w:r>
      <w:r w:rsidR="00797490">
        <w:rPr>
          <w:rFonts w:asciiTheme="majorHAnsi" w:hAnsiTheme="majorHAnsi" w:cs="Calibri"/>
          <w:lang w:val="en-GB"/>
        </w:rPr>
        <w:t xml:space="preserve"> </w:t>
      </w:r>
      <w:r w:rsidRPr="006761F4">
        <w:rPr>
          <w:rFonts w:asciiTheme="majorHAnsi" w:hAnsiTheme="majorHAnsi" w:cs="Calibri"/>
          <w:lang w:val="en-GB"/>
        </w:rPr>
        <w:t>In this document, the long term plan in traffic and transport policy until the year 2000 was presented. The plan was to introduce a way to price car usage in combination of making car cost variable in order to reduce car usage. This was seen as an important goal in order to improve the safety and environment of the cities and to guarantee a good accessibility. The plans were never implemented because of lack of urgency.</w:t>
      </w:r>
    </w:p>
    <w:p w:rsidR="00554B97" w:rsidRPr="006761F4" w:rsidRDefault="00554B97" w:rsidP="00FF00E6">
      <w:pPr>
        <w:spacing w:line="360" w:lineRule="auto"/>
        <w:jc w:val="both"/>
        <w:rPr>
          <w:rFonts w:asciiTheme="majorHAnsi" w:hAnsiTheme="majorHAnsi" w:cs="Calibri"/>
          <w:lang w:val="en-GB"/>
        </w:rPr>
      </w:pPr>
    </w:p>
    <w:p w:rsidR="00554B97" w:rsidRPr="006761F4" w:rsidRDefault="00554B97" w:rsidP="00FF00E6">
      <w:pPr>
        <w:spacing w:line="360" w:lineRule="auto"/>
        <w:jc w:val="both"/>
        <w:rPr>
          <w:rStyle w:val="hps"/>
          <w:rFonts w:asciiTheme="majorHAnsi" w:hAnsiTheme="majorHAnsi" w:cs="Calibri"/>
        </w:rPr>
      </w:pPr>
      <w:r w:rsidRPr="00797490">
        <w:rPr>
          <w:rFonts w:asciiTheme="majorHAnsi" w:hAnsiTheme="majorHAnsi" w:cs="Calibri"/>
          <w:lang w:val="nl-NL"/>
        </w:rPr>
        <w:t xml:space="preserve">The second </w:t>
      </w:r>
      <w:r w:rsidR="00797490" w:rsidRPr="00797490">
        <w:rPr>
          <w:rFonts w:asciiTheme="majorHAnsi" w:hAnsiTheme="majorHAnsi" w:cs="Calibri"/>
          <w:lang w:val="nl-NL"/>
        </w:rPr>
        <w:t>‘Structuurschema Verkeer en Vervoer’</w:t>
      </w:r>
      <w:r w:rsidRPr="00797490">
        <w:rPr>
          <w:rFonts w:asciiTheme="majorHAnsi" w:hAnsiTheme="majorHAnsi" w:cs="Calibri"/>
          <w:lang w:val="nl-NL"/>
        </w:rPr>
        <w:t xml:space="preserve"> was </w:t>
      </w:r>
      <w:proofErr w:type="spellStart"/>
      <w:r w:rsidRPr="00797490">
        <w:rPr>
          <w:rFonts w:asciiTheme="majorHAnsi" w:hAnsiTheme="majorHAnsi" w:cs="Calibri"/>
          <w:lang w:val="nl-NL"/>
        </w:rPr>
        <w:t>presented</w:t>
      </w:r>
      <w:proofErr w:type="spellEnd"/>
      <w:r w:rsidRPr="00797490">
        <w:rPr>
          <w:rFonts w:asciiTheme="majorHAnsi" w:hAnsiTheme="majorHAnsi" w:cs="Calibri"/>
          <w:lang w:val="nl-NL"/>
        </w:rPr>
        <w:t xml:space="preserve"> in 1988 (</w:t>
      </w:r>
      <w:proofErr w:type="spellStart"/>
      <w:r w:rsidRPr="00797490">
        <w:rPr>
          <w:rFonts w:asciiTheme="majorHAnsi" w:hAnsiTheme="majorHAnsi" w:cs="Calibri"/>
          <w:lang w:val="nl-NL"/>
        </w:rPr>
        <w:t>VenW</w:t>
      </w:r>
      <w:proofErr w:type="spellEnd"/>
      <w:r w:rsidRPr="00797490">
        <w:rPr>
          <w:rFonts w:asciiTheme="majorHAnsi" w:hAnsiTheme="majorHAnsi" w:cs="Calibri"/>
          <w:lang w:val="nl-NL"/>
        </w:rPr>
        <w:t xml:space="preserve"> </w:t>
      </w:r>
      <w:proofErr w:type="spellStart"/>
      <w:r w:rsidRPr="00797490">
        <w:rPr>
          <w:rFonts w:asciiTheme="majorHAnsi" w:hAnsiTheme="majorHAnsi" w:cs="Calibri"/>
          <w:lang w:val="nl-NL"/>
        </w:rPr>
        <w:t>and</w:t>
      </w:r>
      <w:proofErr w:type="spellEnd"/>
      <w:r w:rsidRPr="00797490">
        <w:rPr>
          <w:rFonts w:asciiTheme="majorHAnsi" w:hAnsiTheme="majorHAnsi" w:cs="Calibri"/>
          <w:lang w:val="nl-NL"/>
        </w:rPr>
        <w:t xml:space="preserve"> VROM, 1988). </w:t>
      </w:r>
      <w:r w:rsidRPr="006761F4">
        <w:rPr>
          <w:rFonts w:asciiTheme="majorHAnsi" w:hAnsiTheme="majorHAnsi" w:cs="Calibri"/>
          <w:lang w:val="en-GB"/>
        </w:rPr>
        <w:t xml:space="preserve">In this document, the traffic and transport policy until the year 2010 was disclosed. It was expected that traffic volume would increase until 2010. In order to still guarantee </w:t>
      </w:r>
      <w:r w:rsidR="00375120" w:rsidRPr="006761F4">
        <w:rPr>
          <w:rFonts w:asciiTheme="majorHAnsi" w:hAnsiTheme="majorHAnsi" w:cs="Calibri"/>
          <w:lang w:val="en-GB"/>
        </w:rPr>
        <w:t>good</w:t>
      </w:r>
      <w:r w:rsidRPr="006761F4">
        <w:rPr>
          <w:rFonts w:asciiTheme="majorHAnsi" w:hAnsiTheme="majorHAnsi" w:cs="Calibri"/>
          <w:lang w:val="en-GB"/>
        </w:rPr>
        <w:t xml:space="preserve"> road accessibility for business traffic until the year 2010, a reduction of private car usage was necessary. This would be achieved with the introduction of ‘rekening rijden’. ‘Rekening rijden’ consisted in introducing tariffs on parts of the roads. In this way, the variable car costs would increase with 50 %. The tariffs would depend on the time of the day, location and type of vehicle. Following the second SVV, there was a debate on the </w:t>
      </w:r>
      <w:r w:rsidRPr="006761F4">
        <w:rPr>
          <w:rStyle w:val="hps"/>
          <w:rFonts w:asciiTheme="majorHAnsi" w:hAnsiTheme="majorHAnsi" w:cs="Calibri"/>
        </w:rPr>
        <w:lastRenderedPageBreak/>
        <w:t>organizational</w:t>
      </w:r>
      <w:r w:rsidRPr="006761F4">
        <w:rPr>
          <w:rFonts w:asciiTheme="majorHAnsi" w:hAnsiTheme="majorHAnsi" w:cs="Calibri"/>
        </w:rPr>
        <w:t xml:space="preserve"> </w:t>
      </w:r>
      <w:r w:rsidRPr="006761F4">
        <w:rPr>
          <w:rStyle w:val="hps"/>
          <w:rFonts w:asciiTheme="majorHAnsi" w:hAnsiTheme="majorHAnsi" w:cs="Calibri"/>
        </w:rPr>
        <w:t>and</w:t>
      </w:r>
      <w:r w:rsidRPr="006761F4">
        <w:rPr>
          <w:rFonts w:asciiTheme="majorHAnsi" w:hAnsiTheme="majorHAnsi" w:cs="Calibri"/>
        </w:rPr>
        <w:t xml:space="preserve"> </w:t>
      </w:r>
      <w:r w:rsidRPr="006761F4">
        <w:rPr>
          <w:rStyle w:val="hps"/>
          <w:rFonts w:asciiTheme="majorHAnsi" w:hAnsiTheme="majorHAnsi" w:cs="Calibri"/>
        </w:rPr>
        <w:t>technical</w:t>
      </w:r>
      <w:r w:rsidRPr="006761F4">
        <w:rPr>
          <w:rFonts w:asciiTheme="majorHAnsi" w:hAnsiTheme="majorHAnsi" w:cs="Calibri"/>
        </w:rPr>
        <w:t xml:space="preserve"> </w:t>
      </w:r>
      <w:r w:rsidRPr="006761F4">
        <w:rPr>
          <w:rStyle w:val="hps"/>
          <w:rFonts w:asciiTheme="majorHAnsi" w:hAnsiTheme="majorHAnsi" w:cs="Calibri"/>
        </w:rPr>
        <w:t>feasibility</w:t>
      </w:r>
      <w:r w:rsidRPr="006761F4">
        <w:rPr>
          <w:rFonts w:asciiTheme="majorHAnsi" w:hAnsiTheme="majorHAnsi" w:cs="Calibri"/>
        </w:rPr>
        <w:t xml:space="preserve">, </w:t>
      </w:r>
      <w:r w:rsidRPr="006761F4">
        <w:rPr>
          <w:rStyle w:val="hps"/>
          <w:rFonts w:asciiTheme="majorHAnsi" w:hAnsiTheme="majorHAnsi" w:cs="Calibri"/>
        </w:rPr>
        <w:t>fraud</w:t>
      </w:r>
      <w:r w:rsidRPr="006761F4">
        <w:rPr>
          <w:rFonts w:asciiTheme="majorHAnsi" w:hAnsiTheme="majorHAnsi" w:cs="Calibri"/>
        </w:rPr>
        <w:t xml:space="preserve"> </w:t>
      </w:r>
      <w:r w:rsidRPr="006761F4">
        <w:rPr>
          <w:rStyle w:val="hps"/>
          <w:rFonts w:asciiTheme="majorHAnsi" w:hAnsiTheme="majorHAnsi" w:cs="Calibri"/>
        </w:rPr>
        <w:t>sensitivity</w:t>
      </w:r>
      <w:r w:rsidRPr="006761F4">
        <w:rPr>
          <w:rFonts w:asciiTheme="majorHAnsi" w:hAnsiTheme="majorHAnsi" w:cs="Calibri"/>
        </w:rPr>
        <w:t xml:space="preserve"> </w:t>
      </w:r>
      <w:r w:rsidRPr="006761F4">
        <w:rPr>
          <w:rStyle w:val="hps"/>
          <w:rFonts w:asciiTheme="majorHAnsi" w:hAnsiTheme="majorHAnsi" w:cs="Calibri"/>
        </w:rPr>
        <w:t>and</w:t>
      </w:r>
      <w:r w:rsidRPr="006761F4">
        <w:rPr>
          <w:rFonts w:asciiTheme="majorHAnsi" w:hAnsiTheme="majorHAnsi" w:cs="Calibri"/>
        </w:rPr>
        <w:t xml:space="preserve"> </w:t>
      </w:r>
      <w:r w:rsidRPr="006761F4">
        <w:rPr>
          <w:rStyle w:val="hps"/>
          <w:rFonts w:asciiTheme="majorHAnsi" w:hAnsiTheme="majorHAnsi" w:cs="Calibri"/>
        </w:rPr>
        <w:t>high</w:t>
      </w:r>
      <w:r w:rsidRPr="006761F4">
        <w:rPr>
          <w:rFonts w:asciiTheme="majorHAnsi" w:hAnsiTheme="majorHAnsi" w:cs="Calibri"/>
        </w:rPr>
        <w:t xml:space="preserve"> </w:t>
      </w:r>
      <w:r w:rsidRPr="006761F4">
        <w:rPr>
          <w:rStyle w:val="hps"/>
          <w:rFonts w:asciiTheme="majorHAnsi" w:hAnsiTheme="majorHAnsi" w:cs="Calibri"/>
        </w:rPr>
        <w:t>costs of</w:t>
      </w:r>
      <w:r w:rsidRPr="006761F4">
        <w:rPr>
          <w:rFonts w:asciiTheme="majorHAnsi" w:hAnsiTheme="majorHAnsi" w:cs="Calibri"/>
        </w:rPr>
        <w:t xml:space="preserve"> </w:t>
      </w:r>
      <w:r w:rsidRPr="006761F4">
        <w:rPr>
          <w:rStyle w:val="hps"/>
          <w:rFonts w:asciiTheme="majorHAnsi" w:hAnsiTheme="majorHAnsi" w:cs="Calibri"/>
        </w:rPr>
        <w:t>construction</w:t>
      </w:r>
      <w:r w:rsidRPr="006761F4">
        <w:rPr>
          <w:rFonts w:asciiTheme="majorHAnsi" w:hAnsiTheme="majorHAnsi" w:cs="Calibri"/>
        </w:rPr>
        <w:t xml:space="preserve"> </w:t>
      </w:r>
      <w:r w:rsidRPr="006761F4">
        <w:rPr>
          <w:rStyle w:val="hps"/>
          <w:rFonts w:asciiTheme="majorHAnsi" w:hAnsiTheme="majorHAnsi" w:cs="Calibri"/>
        </w:rPr>
        <w:t>and</w:t>
      </w:r>
      <w:r w:rsidRPr="006761F4">
        <w:rPr>
          <w:rFonts w:asciiTheme="majorHAnsi" w:hAnsiTheme="majorHAnsi" w:cs="Calibri"/>
        </w:rPr>
        <w:t xml:space="preserve"> </w:t>
      </w:r>
      <w:r w:rsidRPr="006761F4">
        <w:rPr>
          <w:rStyle w:val="hps"/>
          <w:rFonts w:asciiTheme="majorHAnsi" w:hAnsiTheme="majorHAnsi" w:cs="Calibri"/>
        </w:rPr>
        <w:t>maintenance of</w:t>
      </w:r>
      <w:r w:rsidRPr="006761F4">
        <w:rPr>
          <w:rFonts w:asciiTheme="majorHAnsi" w:hAnsiTheme="majorHAnsi" w:cs="Calibri"/>
        </w:rPr>
        <w:t xml:space="preserve"> </w:t>
      </w:r>
      <w:r w:rsidRPr="006761F4">
        <w:rPr>
          <w:rStyle w:val="hps"/>
          <w:rFonts w:asciiTheme="majorHAnsi" w:hAnsiTheme="majorHAnsi" w:cs="Calibri"/>
        </w:rPr>
        <w:t>such a system. The cabinet of that time, Lubbers II, came to the conclusion that implementation of the project ‘rekening rijden’ was impossible because of lack of public and political support.</w:t>
      </w:r>
    </w:p>
    <w:p w:rsidR="00554B97" w:rsidRPr="006761F4" w:rsidRDefault="00554B97" w:rsidP="00FF00E6">
      <w:pPr>
        <w:spacing w:line="360" w:lineRule="auto"/>
        <w:jc w:val="both"/>
        <w:rPr>
          <w:rStyle w:val="hps"/>
          <w:rFonts w:asciiTheme="majorHAnsi" w:hAnsiTheme="majorHAnsi" w:cs="Calibri"/>
        </w:rPr>
      </w:pPr>
    </w:p>
    <w:p w:rsidR="00554B97" w:rsidRPr="006761F4" w:rsidRDefault="00554B97" w:rsidP="00FF00E6">
      <w:pPr>
        <w:spacing w:line="360" w:lineRule="auto"/>
        <w:jc w:val="both"/>
        <w:rPr>
          <w:rStyle w:val="hps"/>
          <w:rFonts w:asciiTheme="majorHAnsi" w:hAnsiTheme="majorHAnsi" w:cs="Calibri"/>
          <w:b/>
        </w:rPr>
      </w:pPr>
      <w:r w:rsidRPr="006761F4">
        <w:rPr>
          <w:rStyle w:val="hps"/>
          <w:rFonts w:asciiTheme="majorHAnsi" w:hAnsiTheme="majorHAnsi" w:cs="Calibri"/>
          <w:b/>
        </w:rPr>
        <w:t>2.2 Spitsvignet</w:t>
      </w:r>
    </w:p>
    <w:p w:rsidR="00554B97" w:rsidRPr="006761F4" w:rsidRDefault="00554B97" w:rsidP="00FF00E6">
      <w:pPr>
        <w:spacing w:line="360" w:lineRule="auto"/>
        <w:jc w:val="both"/>
        <w:rPr>
          <w:rFonts w:asciiTheme="majorHAnsi" w:hAnsiTheme="majorHAnsi" w:cs="Calibri"/>
        </w:rPr>
      </w:pPr>
      <w:r w:rsidRPr="006761F4">
        <w:rPr>
          <w:rFonts w:asciiTheme="majorHAnsi" w:hAnsiTheme="majorHAnsi" w:cs="Calibri"/>
        </w:rPr>
        <w:t xml:space="preserve">As an alternative to the project ‘rekening rijden’, the cabinet Lubbers III planned to introduce toll ports in order to limit road traffic. The ministries of </w:t>
      </w:r>
      <w:r w:rsidRPr="006761F4">
        <w:rPr>
          <w:rStyle w:val="hps"/>
          <w:rFonts w:asciiTheme="majorHAnsi" w:hAnsiTheme="majorHAnsi" w:cs="Calibri"/>
        </w:rPr>
        <w:t>VenW and</w:t>
      </w:r>
      <w:r w:rsidRPr="006761F4">
        <w:rPr>
          <w:rFonts w:asciiTheme="majorHAnsi" w:hAnsiTheme="majorHAnsi" w:cs="Calibri"/>
        </w:rPr>
        <w:t xml:space="preserve"> VROM worked further on the plans to introduce toll ports and proposed a map with 24 toll ports around cities of the Randstad. The Dutch parliament agreed with the plans but the provinces and municipalities were against it. In the course of 1991, the cabinet had as well a growing concern about the plans. Eventually, the implementation of toll ports failed because of lack of political support. The minister of traffic Maij-Weggen (CDA) then proposed to introduce a spitsvignet (a system in which an amount of money is paid for car usage in peak hours) and to increase the FED. The FED increase is known as ‘het kwartje van Kok’</w:t>
      </w:r>
      <w:r w:rsidRPr="006761F4">
        <w:rPr>
          <w:rStyle w:val="Voetnootmarkering"/>
          <w:rFonts w:asciiTheme="majorHAnsi" w:hAnsiTheme="majorHAnsi" w:cs="Calibri"/>
        </w:rPr>
        <w:footnoteReference w:id="5"/>
      </w:r>
      <w:r w:rsidRPr="006761F4">
        <w:rPr>
          <w:rFonts w:asciiTheme="majorHAnsi" w:hAnsiTheme="majorHAnsi" w:cs="Calibri"/>
        </w:rPr>
        <w:t>. On 22 April 1993, an agreement on the introduction of a spitsvignet was reached with the province of South-Holland, North-Holland and Utrecht and with the four big cities in the Randstad: The Hague, Amsterdam, Rotterdam and Utrecht. The three most important parties in the government (CDA, VVD and PVDA) resisted to this plan. Finally, this plan as well was not introduced because of lack of political support.</w:t>
      </w:r>
    </w:p>
    <w:p w:rsidR="00554B97" w:rsidRPr="006761F4" w:rsidRDefault="00554B97" w:rsidP="00FF00E6">
      <w:pPr>
        <w:spacing w:line="360" w:lineRule="auto"/>
        <w:jc w:val="both"/>
        <w:rPr>
          <w:rFonts w:asciiTheme="majorHAnsi" w:hAnsiTheme="majorHAnsi" w:cs="Calibri"/>
        </w:rPr>
      </w:pPr>
    </w:p>
    <w:p w:rsidR="00554B97" w:rsidRPr="006761F4" w:rsidRDefault="00554B97" w:rsidP="00FF00E6">
      <w:pPr>
        <w:spacing w:line="360" w:lineRule="auto"/>
        <w:jc w:val="both"/>
        <w:rPr>
          <w:rFonts w:asciiTheme="majorHAnsi" w:hAnsiTheme="majorHAnsi" w:cs="Calibri"/>
          <w:b/>
        </w:rPr>
      </w:pPr>
      <w:r w:rsidRPr="006761F4">
        <w:rPr>
          <w:rFonts w:asciiTheme="majorHAnsi" w:hAnsiTheme="majorHAnsi" w:cs="Calibri"/>
          <w:b/>
        </w:rPr>
        <w:t>2.3 Rekening rijden 2</w:t>
      </w:r>
    </w:p>
    <w:p w:rsidR="00554B97" w:rsidRPr="006761F4" w:rsidRDefault="00554B97" w:rsidP="00FF00E6">
      <w:pPr>
        <w:spacing w:line="360" w:lineRule="auto"/>
        <w:jc w:val="both"/>
        <w:rPr>
          <w:rFonts w:asciiTheme="majorHAnsi" w:hAnsiTheme="majorHAnsi" w:cs="Calibri"/>
        </w:rPr>
      </w:pPr>
      <w:r w:rsidRPr="006761F4">
        <w:rPr>
          <w:rFonts w:asciiTheme="majorHAnsi" w:hAnsiTheme="majorHAnsi" w:cs="Calibri"/>
        </w:rPr>
        <w:t>The project ‘rekening rijden’ came again on the agenda in 1994. The minister of traffic of that time, Annemarie Jorritsma, wanted to implement ‘rekening rijden’ in 2000. In 1998, ‘rekening rijden’ was part of the plans of the new cabinet Kok II. Amsterdam would be the first city to implement the system and the rest of the Randstad would follow in 2001. Testing of the system was started in 1998. The ANWB was against the project ‘rekening rijden’. With their 3, 4 million members, they started a campaign against the project. They were supported by the unions VNO-NCW</w:t>
      </w:r>
      <w:r w:rsidRPr="006761F4">
        <w:rPr>
          <w:rStyle w:val="Voetnootmarkering"/>
          <w:rFonts w:asciiTheme="majorHAnsi" w:hAnsiTheme="majorHAnsi"/>
        </w:rPr>
        <w:footnoteReference w:id="6"/>
      </w:r>
      <w:r w:rsidRPr="006761F4">
        <w:rPr>
          <w:rFonts w:asciiTheme="majorHAnsi" w:hAnsiTheme="majorHAnsi" w:cs="Calibri"/>
        </w:rPr>
        <w:t xml:space="preserve"> and MKB</w:t>
      </w:r>
      <w:r w:rsidR="00CE6EB5">
        <w:rPr>
          <w:rStyle w:val="Voetnootmarkering"/>
          <w:rFonts w:asciiTheme="majorHAnsi" w:hAnsiTheme="majorHAnsi"/>
        </w:rPr>
        <w:footnoteReference w:id="7"/>
      </w:r>
      <w:r w:rsidRPr="006761F4">
        <w:rPr>
          <w:rFonts w:asciiTheme="majorHAnsi" w:hAnsiTheme="majorHAnsi" w:cs="Calibri"/>
        </w:rPr>
        <w:t xml:space="preserve"> Nederland. An important newspaper </w:t>
      </w:r>
      <w:r w:rsidRPr="006761F4">
        <w:rPr>
          <w:rFonts w:asciiTheme="majorHAnsi" w:hAnsiTheme="majorHAnsi" w:cs="Calibri"/>
        </w:rPr>
        <w:lastRenderedPageBreak/>
        <w:t>of the Netherlands, ‘the Telegraaf’, also supported the ANWB. Because of heavy resistance from the public, the cabinet delayed the implementation of the project. In 2000, the National Verkeers- en Vervoerplan (</w:t>
      </w:r>
      <w:proofErr w:type="spellStart"/>
      <w:r w:rsidR="008C7C92">
        <w:rPr>
          <w:rFonts w:asciiTheme="majorHAnsi" w:hAnsiTheme="majorHAnsi" w:cs="Calibri"/>
        </w:rPr>
        <w:t>VenW</w:t>
      </w:r>
      <w:proofErr w:type="spellEnd"/>
      <w:r w:rsidR="008C7C92">
        <w:rPr>
          <w:rFonts w:asciiTheme="majorHAnsi" w:hAnsiTheme="majorHAnsi" w:cs="Calibri"/>
        </w:rPr>
        <w:t>, 2000</w:t>
      </w:r>
      <w:r w:rsidRPr="006761F4">
        <w:rPr>
          <w:rFonts w:asciiTheme="majorHAnsi" w:hAnsiTheme="majorHAnsi" w:cs="Calibri"/>
        </w:rPr>
        <w:t xml:space="preserve">) was established. In this document, the ambition was expressed that people had to pay according to their car use. The objective was to build an advanced system which would record every move of a car. The project ‘rekening rijden’ could be integrated to form an advanced system called the ‘Kilometerheffing’. The ‘Kilometerheffing’ should be implemented in 2010. In the ‘Mobimiles’ rapport of 2001, it was concluded that the ‘Kilometerheffing’ could already be implemented in 2005. This offered the possibility to the Minister of traffic not to continue with the project ‘rekening rijden’. </w:t>
      </w:r>
    </w:p>
    <w:p w:rsidR="00554B97" w:rsidRPr="006761F4" w:rsidRDefault="00554B97" w:rsidP="00FF00E6">
      <w:pPr>
        <w:spacing w:line="360" w:lineRule="auto"/>
        <w:jc w:val="both"/>
        <w:rPr>
          <w:rFonts w:asciiTheme="majorHAnsi" w:hAnsiTheme="majorHAnsi" w:cs="Calibri"/>
        </w:rPr>
      </w:pPr>
    </w:p>
    <w:p w:rsidR="00554B97" w:rsidRPr="006761F4" w:rsidRDefault="00554B97" w:rsidP="00FF00E6">
      <w:pPr>
        <w:spacing w:line="360" w:lineRule="auto"/>
        <w:jc w:val="both"/>
        <w:rPr>
          <w:rFonts w:asciiTheme="majorHAnsi" w:hAnsiTheme="majorHAnsi" w:cs="Calibri"/>
          <w:b/>
        </w:rPr>
      </w:pPr>
      <w:r w:rsidRPr="006761F4">
        <w:rPr>
          <w:rFonts w:asciiTheme="majorHAnsi" w:hAnsiTheme="majorHAnsi" w:cs="Calibri"/>
          <w:b/>
        </w:rPr>
        <w:t>2.4 The Kilometerheffing</w:t>
      </w:r>
    </w:p>
    <w:p w:rsidR="00554B97" w:rsidRPr="006761F4" w:rsidRDefault="00554B97" w:rsidP="00FF00E6">
      <w:pPr>
        <w:spacing w:line="360" w:lineRule="auto"/>
        <w:jc w:val="both"/>
        <w:rPr>
          <w:rFonts w:asciiTheme="majorHAnsi" w:hAnsiTheme="majorHAnsi" w:cs="Calibri"/>
        </w:rPr>
      </w:pPr>
      <w:r w:rsidRPr="006761F4">
        <w:rPr>
          <w:rFonts w:asciiTheme="majorHAnsi" w:hAnsiTheme="majorHAnsi" w:cs="Calibri"/>
        </w:rPr>
        <w:t xml:space="preserve">The cabinet Kok II worked on the implementation of the ‘Kilometerheffing’, but could not implement it. The cabinet had to resign after the report on the Srebrenica affair in 2002. The new cabinet Balkenende I decided not to implement the project because it was of the opinion that the traffic problems in the Netherlands could be better solved by investing in the enlargement of existing roads. </w:t>
      </w:r>
    </w:p>
    <w:p w:rsidR="00554B97" w:rsidRPr="006761F4" w:rsidRDefault="00554B97" w:rsidP="00FF00E6">
      <w:pPr>
        <w:spacing w:line="360" w:lineRule="auto"/>
        <w:jc w:val="both"/>
        <w:rPr>
          <w:rFonts w:asciiTheme="majorHAnsi" w:hAnsiTheme="majorHAnsi" w:cs="Calibri"/>
        </w:rPr>
      </w:pPr>
    </w:p>
    <w:p w:rsidR="00554B97" w:rsidRPr="006761F4" w:rsidRDefault="00554B97" w:rsidP="00280BE3">
      <w:pPr>
        <w:spacing w:line="360" w:lineRule="auto"/>
        <w:jc w:val="both"/>
        <w:rPr>
          <w:rFonts w:asciiTheme="majorHAnsi" w:hAnsiTheme="majorHAnsi" w:cs="Calibri"/>
          <w:i/>
        </w:rPr>
      </w:pPr>
      <w:r w:rsidRPr="006761F4">
        <w:rPr>
          <w:rFonts w:asciiTheme="majorHAnsi" w:hAnsiTheme="majorHAnsi" w:cs="Calibri"/>
          <w:lang w:val="en-GB"/>
        </w:rPr>
        <w:t>In 2004, the document ‘Nota Mobiliteit’ was published in which the traffic and transport policy of the Netherlands until the year 2020 was described. The main ambition was to realise reliable and acceptable time delays on the roads in 2020. The platform ‘Anders Betalen voor Mobiliteit’ was created in order to research the best possible way for it. The platform advised a different road pricing system. People should pay a price per kilometre for car usage. The price would depend on the time, location and the car type. The implementation of this so called ‘Kilometerheffing’</w:t>
      </w:r>
      <w:r w:rsidRPr="006761F4">
        <w:rPr>
          <w:rStyle w:val="Voetnootmarkering"/>
          <w:rFonts w:asciiTheme="majorHAnsi" w:hAnsiTheme="majorHAnsi" w:cs="Calibri"/>
          <w:lang w:val="en-GB"/>
        </w:rPr>
        <w:t xml:space="preserve"> </w:t>
      </w:r>
      <w:r w:rsidR="00CE6EB5">
        <w:rPr>
          <w:rStyle w:val="Voetnootmarkering"/>
          <w:rFonts w:asciiTheme="majorHAnsi" w:hAnsiTheme="majorHAnsi"/>
          <w:lang w:val="en-GB"/>
        </w:rPr>
        <w:footnoteReference w:id="8"/>
      </w:r>
      <w:r w:rsidRPr="006761F4">
        <w:rPr>
          <w:rFonts w:asciiTheme="majorHAnsi" w:hAnsiTheme="majorHAnsi" w:cs="Calibri"/>
          <w:lang w:val="en-GB"/>
        </w:rPr>
        <w:t xml:space="preserve"> should be coupled with a </w:t>
      </w:r>
      <w:r w:rsidRPr="006761F4">
        <w:rPr>
          <w:rStyle w:val="hps"/>
          <w:rFonts w:asciiTheme="majorHAnsi" w:hAnsiTheme="majorHAnsi" w:cs="Calibri"/>
        </w:rPr>
        <w:t xml:space="preserve">significantly </w:t>
      </w:r>
      <w:r w:rsidRPr="006761F4">
        <w:rPr>
          <w:rFonts w:asciiTheme="majorHAnsi" w:hAnsiTheme="majorHAnsi" w:cs="Calibri"/>
          <w:lang w:val="en-GB"/>
        </w:rPr>
        <w:t xml:space="preserve">reduction of the fixed car costs. In that way, people would pay more for car usage and less for car ownership. In November 2007, the minister of Transport, Camiel Eurlings, announced the introduction of the ’Kilometerheffing’ in phases starting from 2012 until 2018. In 2018, the whole system should be working using satellites. Like in 2001, the </w:t>
      </w:r>
      <w:r w:rsidRPr="006761F4">
        <w:rPr>
          <w:rFonts w:asciiTheme="majorHAnsi" w:hAnsiTheme="majorHAnsi" w:cs="Calibri"/>
          <w:lang w:val="en-GB"/>
        </w:rPr>
        <w:lastRenderedPageBreak/>
        <w:t>ANWB, the Telegraaf and the public opinion were against the implementation of the ‘Kilometerheffing’. Because of lack of support, the cabinet decided not to continue with the project.</w:t>
      </w:r>
      <w:r w:rsidRPr="006761F4">
        <w:rPr>
          <w:rFonts w:asciiTheme="majorHAnsi" w:hAnsiTheme="majorHAnsi" w:cs="Calibri"/>
          <w:i/>
        </w:rPr>
        <w:t xml:space="preserve"> </w:t>
      </w:r>
    </w:p>
    <w:p w:rsidR="00554B97" w:rsidRPr="006761F4" w:rsidRDefault="00554B97" w:rsidP="00FF00E6">
      <w:pPr>
        <w:spacing w:line="360" w:lineRule="auto"/>
        <w:jc w:val="both"/>
        <w:rPr>
          <w:rFonts w:asciiTheme="majorHAnsi" w:hAnsiTheme="majorHAnsi" w:cs="Calibri"/>
          <w:i/>
        </w:rPr>
      </w:pPr>
    </w:p>
    <w:p w:rsidR="00554B97" w:rsidRPr="006761F4" w:rsidRDefault="00554B97" w:rsidP="00FF00E6">
      <w:pPr>
        <w:spacing w:line="360" w:lineRule="auto"/>
        <w:jc w:val="both"/>
        <w:rPr>
          <w:rFonts w:asciiTheme="majorHAnsi" w:hAnsiTheme="majorHAnsi" w:cs="Calibri"/>
          <w:b/>
        </w:rPr>
      </w:pPr>
      <w:r w:rsidRPr="006761F4">
        <w:rPr>
          <w:rFonts w:asciiTheme="majorHAnsi" w:hAnsiTheme="majorHAnsi" w:cs="Calibri"/>
          <w:b/>
        </w:rPr>
        <w:t>2.5 Current Situation</w:t>
      </w:r>
    </w:p>
    <w:p w:rsidR="00554B97" w:rsidRPr="006761F4" w:rsidRDefault="00554B97" w:rsidP="00FF00E6">
      <w:pPr>
        <w:spacing w:line="360" w:lineRule="auto"/>
        <w:jc w:val="both"/>
        <w:rPr>
          <w:rFonts w:asciiTheme="majorHAnsi" w:hAnsiTheme="majorHAnsi" w:cs="Calibri"/>
          <w:lang w:val="en-GB"/>
        </w:rPr>
      </w:pPr>
      <w:r w:rsidRPr="006761F4">
        <w:rPr>
          <w:rFonts w:asciiTheme="majorHAnsi" w:hAnsiTheme="majorHAnsi" w:cs="Calibri"/>
          <w:lang w:val="en-GB"/>
        </w:rPr>
        <w:t>Preparations for the ‘Kilometerheffing’ were started. One aspect was to gradually decrease the BPM on new cars. In 2010, the VVD won the election and, as promised during the electoral campaign, did not implement the ‘Kilometerheffing’. They believe that people would at the end pay more taxes (VVD, 2009). They also believe that the introduction and operational costs of such a system are too high and that the system is unfair since foreigners would not pay any taxes when driving on Dutch roads. Finally, the privacy of people would be violated because the location of a car is tracked with such a system. As an alternative to the Kilometerheffing, the VVD proposed to decrease the cost of car ownership and to increase the cost of car usage in a different way. Instead of paying a price per kilometre, the VVD wanted to raise the FED. In this way, people still pay indirectly an additional price per kilometre but implementation costs are nihil. In the next section, the policy is modelled.</w:t>
      </w:r>
    </w:p>
    <w:p w:rsidR="00554B97" w:rsidRPr="006761F4" w:rsidRDefault="00554B97" w:rsidP="00FF00E6">
      <w:pPr>
        <w:spacing w:line="360" w:lineRule="auto"/>
        <w:jc w:val="both"/>
        <w:rPr>
          <w:rFonts w:asciiTheme="majorHAnsi" w:hAnsiTheme="majorHAnsi" w:cs="Calibri"/>
          <w:lang w:val="en-GB"/>
        </w:rPr>
      </w:pPr>
    </w:p>
    <w:p w:rsidR="00554B97" w:rsidRDefault="00554B97" w:rsidP="000D1392">
      <w:pPr>
        <w:pStyle w:val="Lijstalinea"/>
        <w:numPr>
          <w:ilvl w:val="0"/>
          <w:numId w:val="1"/>
        </w:numPr>
        <w:spacing w:line="360" w:lineRule="auto"/>
        <w:jc w:val="both"/>
        <w:rPr>
          <w:rFonts w:asciiTheme="majorHAnsi" w:hAnsiTheme="majorHAnsi" w:cs="Calibri"/>
          <w:b/>
          <w:sz w:val="40"/>
          <w:szCs w:val="40"/>
          <w:lang w:val="en-GB"/>
        </w:rPr>
      </w:pPr>
      <w:r w:rsidRPr="006761F4">
        <w:rPr>
          <w:rFonts w:asciiTheme="majorHAnsi" w:hAnsiTheme="majorHAnsi" w:cs="Calibri"/>
          <w:b/>
          <w:sz w:val="40"/>
          <w:szCs w:val="40"/>
          <w:lang w:val="en-GB"/>
        </w:rPr>
        <w:t xml:space="preserve">Model </w:t>
      </w:r>
    </w:p>
    <w:p w:rsidR="00543C2E" w:rsidRPr="00543C2E" w:rsidRDefault="00543C2E" w:rsidP="00543C2E">
      <w:pPr>
        <w:rPr>
          <w:lang w:val="en-GB"/>
        </w:rPr>
      </w:pPr>
    </w:p>
    <w:p w:rsidR="00554B97" w:rsidRPr="006761F4" w:rsidRDefault="00554B97" w:rsidP="00FF00E6">
      <w:pPr>
        <w:spacing w:line="360" w:lineRule="auto"/>
        <w:jc w:val="both"/>
        <w:rPr>
          <w:rFonts w:asciiTheme="majorHAnsi" w:hAnsiTheme="majorHAnsi" w:cs="Calibri"/>
          <w:b/>
          <w:sz w:val="26"/>
          <w:szCs w:val="26"/>
        </w:rPr>
      </w:pPr>
      <w:r w:rsidRPr="006761F4">
        <w:rPr>
          <w:rFonts w:asciiTheme="majorHAnsi" w:hAnsiTheme="majorHAnsi" w:cs="Calibri"/>
          <w:b/>
          <w:sz w:val="26"/>
          <w:szCs w:val="26"/>
        </w:rPr>
        <w:t xml:space="preserve">3.1 The Model of Transfer of the BPM to the FED </w:t>
      </w:r>
    </w:p>
    <w:p w:rsidR="00554B97" w:rsidRPr="006761F4" w:rsidRDefault="008C7C92" w:rsidP="00FF00E6">
      <w:pPr>
        <w:spacing w:line="360" w:lineRule="auto"/>
        <w:jc w:val="both"/>
        <w:rPr>
          <w:rFonts w:asciiTheme="majorHAnsi" w:hAnsiTheme="majorHAnsi" w:cs="Calibri"/>
        </w:rPr>
      </w:pPr>
      <w:r>
        <w:rPr>
          <w:rFonts w:asciiTheme="majorHAnsi" w:hAnsiTheme="majorHAnsi" w:cs="Calibri"/>
        </w:rPr>
        <w:t>Modeling the transfer of the BPM</w:t>
      </w:r>
      <w:r w:rsidR="00554B97" w:rsidRPr="006761F4">
        <w:rPr>
          <w:rFonts w:asciiTheme="majorHAnsi" w:hAnsiTheme="majorHAnsi" w:cs="Calibri"/>
        </w:rPr>
        <w:t xml:space="preserve"> </w:t>
      </w:r>
      <w:r>
        <w:rPr>
          <w:rFonts w:asciiTheme="majorHAnsi" w:hAnsiTheme="majorHAnsi" w:cs="Calibri"/>
        </w:rPr>
        <w:t>to the FED</w:t>
      </w:r>
      <w:r w:rsidR="00554B97" w:rsidRPr="006761F4">
        <w:rPr>
          <w:rFonts w:asciiTheme="majorHAnsi" w:hAnsiTheme="majorHAnsi" w:cs="Calibri"/>
        </w:rPr>
        <w:t xml:space="preserve"> is important since the next two models are based on this transfer. The model starts with the total government revenue of the BPM and the FED. The total amount of revenue which the government received from the BPM tax in 2010 amounted 1,923 billion euro (Miljoenennota 2011) and from the FED 7,510 billion euro (Miljoenennota 2011). </w:t>
      </w:r>
    </w:p>
    <w:p w:rsidR="00554B97" w:rsidRPr="006761F4" w:rsidRDefault="00554B97" w:rsidP="00FF00E6">
      <w:pPr>
        <w:spacing w:line="360" w:lineRule="auto"/>
        <w:jc w:val="both"/>
        <w:rPr>
          <w:rFonts w:asciiTheme="majorHAnsi" w:hAnsiTheme="majorHAnsi" w:cs="Calibri"/>
        </w:rPr>
      </w:pPr>
    </w:p>
    <w:p w:rsidR="00554B97" w:rsidRPr="006761F4" w:rsidRDefault="00554B97" w:rsidP="00885D86">
      <w:pPr>
        <w:spacing w:line="360" w:lineRule="auto"/>
        <w:jc w:val="both"/>
        <w:rPr>
          <w:rFonts w:asciiTheme="majorHAnsi" w:hAnsiTheme="majorHAnsi" w:cs="Calibri"/>
        </w:rPr>
      </w:pPr>
      <w:r w:rsidRPr="006761F4">
        <w:rPr>
          <w:rFonts w:asciiTheme="majorHAnsi" w:hAnsiTheme="majorHAnsi" w:cs="Calibri"/>
        </w:rPr>
        <w:t>The following formula represents the total government’s revenue (GR) of these two taxes:</w:t>
      </w:r>
    </w:p>
    <w:p w:rsidR="00554B97" w:rsidRPr="006761F4" w:rsidRDefault="00554B97" w:rsidP="00885D86">
      <w:pPr>
        <w:spacing w:line="360" w:lineRule="auto"/>
        <w:jc w:val="both"/>
        <w:rPr>
          <w:rFonts w:asciiTheme="majorHAnsi" w:hAnsiTheme="majorHAnsi" w:cs="Calibri"/>
        </w:rPr>
      </w:pPr>
    </w:p>
    <w:p w:rsidR="00554B97" w:rsidRPr="006761F4" w:rsidRDefault="00F44076" w:rsidP="00F44076">
      <w:pPr>
        <w:spacing w:line="360" w:lineRule="auto"/>
        <w:rPr>
          <w:rFonts w:asciiTheme="majorHAnsi" w:hAnsiTheme="majorHAnsi" w:cs="Calibri"/>
        </w:rPr>
      </w:pPr>
      <w:r w:rsidRPr="006761F4">
        <w:rPr>
          <w:rFonts w:asciiTheme="majorHAnsi" w:hAnsiTheme="majorHAnsi" w:cs="Calibri"/>
        </w:rPr>
        <w:t xml:space="preserve">                                                     </w:t>
      </w:r>
      <w:r w:rsidR="00554B97" w:rsidRPr="006761F4">
        <w:rPr>
          <w:rFonts w:asciiTheme="majorHAnsi" w:hAnsiTheme="majorHAnsi" w:cs="Calibri"/>
        </w:rPr>
        <w:t xml:space="preserve">GR = BPM + FED    </w:t>
      </w:r>
      <w:r w:rsidRPr="006761F4">
        <w:rPr>
          <w:rFonts w:asciiTheme="majorHAnsi" w:hAnsiTheme="majorHAnsi" w:cs="Calibri"/>
        </w:rPr>
        <w:t xml:space="preserve">                                                                                 </w:t>
      </w:r>
      <w:r w:rsidR="00554B97" w:rsidRPr="006761F4">
        <w:rPr>
          <w:rFonts w:asciiTheme="majorHAnsi" w:hAnsiTheme="majorHAnsi" w:cs="Calibri"/>
        </w:rPr>
        <w:t xml:space="preserve"> (1)</w:t>
      </w:r>
    </w:p>
    <w:p w:rsidR="00554B97" w:rsidRPr="006761F4" w:rsidRDefault="00554B97" w:rsidP="00FF00E6">
      <w:pPr>
        <w:spacing w:line="360" w:lineRule="auto"/>
        <w:jc w:val="both"/>
        <w:rPr>
          <w:rFonts w:asciiTheme="majorHAnsi" w:hAnsiTheme="majorHAnsi" w:cs="Calibri"/>
        </w:rPr>
      </w:pPr>
    </w:p>
    <w:p w:rsidR="00554B97" w:rsidRPr="006761F4" w:rsidRDefault="00554B97" w:rsidP="00885D86">
      <w:pPr>
        <w:spacing w:line="360" w:lineRule="auto"/>
        <w:jc w:val="both"/>
        <w:rPr>
          <w:rFonts w:asciiTheme="majorHAnsi" w:hAnsiTheme="majorHAnsi" w:cs="Calibri"/>
        </w:rPr>
      </w:pPr>
      <w:r w:rsidRPr="006761F4">
        <w:rPr>
          <w:rFonts w:asciiTheme="majorHAnsi" w:hAnsiTheme="majorHAnsi" w:cs="Calibri"/>
        </w:rPr>
        <w:t>The policy measure is to shift gradually the amount of money received from the BPM to the FED. Y denotes the amount of reduction of the BPM:</w:t>
      </w:r>
    </w:p>
    <w:p w:rsidR="00F44076" w:rsidRPr="006761F4" w:rsidRDefault="00F44076" w:rsidP="00885D86">
      <w:pPr>
        <w:spacing w:line="360" w:lineRule="auto"/>
        <w:jc w:val="both"/>
        <w:rPr>
          <w:rFonts w:asciiTheme="majorHAnsi" w:hAnsiTheme="majorHAnsi" w:cs="Calibri"/>
        </w:rPr>
      </w:pPr>
    </w:p>
    <w:p w:rsidR="00554B97" w:rsidRPr="006761F4" w:rsidRDefault="00F44076" w:rsidP="00F44076">
      <w:pPr>
        <w:spacing w:line="360" w:lineRule="auto"/>
        <w:rPr>
          <w:rFonts w:asciiTheme="majorHAnsi" w:hAnsiTheme="majorHAnsi" w:cs="Calibri"/>
          <w:i/>
        </w:rPr>
      </w:pPr>
      <w:r w:rsidRPr="006761F4">
        <w:rPr>
          <w:rFonts w:asciiTheme="majorHAnsi" w:hAnsiTheme="majorHAnsi" w:cs="Calibri"/>
          <w:i/>
        </w:rPr>
        <w:t xml:space="preserve">                                                    </w:t>
      </w:r>
      <w:r w:rsidR="00554B97" w:rsidRPr="006761F4">
        <w:rPr>
          <w:rFonts w:asciiTheme="majorHAnsi" w:hAnsiTheme="majorHAnsi" w:cs="Calibri"/>
          <w:i/>
        </w:rPr>
        <w:t>GR = (BPM – Y) + (FED + Y)</w:t>
      </w:r>
      <w:r w:rsidRPr="006761F4">
        <w:rPr>
          <w:rFonts w:asciiTheme="majorHAnsi" w:hAnsiTheme="majorHAnsi" w:cs="Calibri"/>
          <w:i/>
        </w:rPr>
        <w:t xml:space="preserve">                                                  </w:t>
      </w:r>
      <w:r w:rsidR="00554B97" w:rsidRPr="006761F4">
        <w:rPr>
          <w:rFonts w:asciiTheme="majorHAnsi" w:hAnsiTheme="majorHAnsi" w:cs="Calibri"/>
          <w:i/>
        </w:rPr>
        <w:tab/>
      </w:r>
      <w:r w:rsidRPr="006761F4">
        <w:rPr>
          <w:rFonts w:asciiTheme="majorHAnsi" w:hAnsiTheme="majorHAnsi" w:cs="Calibri"/>
          <w:i/>
        </w:rPr>
        <w:t xml:space="preserve">       </w:t>
      </w:r>
      <w:r w:rsidR="00554B97" w:rsidRPr="006761F4">
        <w:rPr>
          <w:rFonts w:asciiTheme="majorHAnsi" w:hAnsiTheme="majorHAnsi" w:cs="Calibri"/>
          <w:i/>
        </w:rPr>
        <w:t>(2)</w:t>
      </w:r>
    </w:p>
    <w:p w:rsidR="00554B97" w:rsidRPr="006761F4" w:rsidRDefault="00554B97" w:rsidP="00FF00E6">
      <w:pPr>
        <w:spacing w:line="360" w:lineRule="auto"/>
        <w:jc w:val="both"/>
        <w:rPr>
          <w:rFonts w:asciiTheme="majorHAnsi" w:hAnsiTheme="majorHAnsi" w:cs="Calibri"/>
          <w:i/>
        </w:rPr>
      </w:pPr>
    </w:p>
    <w:p w:rsidR="00554B97" w:rsidRPr="006761F4" w:rsidRDefault="00554B97" w:rsidP="00AD5430">
      <w:pPr>
        <w:spacing w:line="360" w:lineRule="auto"/>
        <w:jc w:val="center"/>
        <w:rPr>
          <w:rFonts w:asciiTheme="majorHAnsi" w:hAnsiTheme="majorHAnsi" w:cs="Calibri"/>
          <w:i/>
        </w:rPr>
      </w:pPr>
    </w:p>
    <w:p w:rsidR="00554B97" w:rsidRPr="006761F4" w:rsidRDefault="00554B97" w:rsidP="00AD5430">
      <w:pPr>
        <w:spacing w:line="360" w:lineRule="auto"/>
        <w:rPr>
          <w:rFonts w:asciiTheme="majorHAnsi" w:hAnsiTheme="majorHAnsi" w:cs="Calibri"/>
          <w:lang w:val="en-GB"/>
        </w:rPr>
      </w:pPr>
      <w:r w:rsidRPr="006761F4">
        <w:rPr>
          <w:rFonts w:asciiTheme="majorHAnsi" w:hAnsiTheme="majorHAnsi" w:cs="Calibri"/>
          <w:lang w:val="en-GB"/>
        </w:rPr>
        <w:t>Y can also be expressed as a function of the BPM where R denotes the reduction of the BPM in percentage:</w:t>
      </w:r>
    </w:p>
    <w:p w:rsidR="00554B97" w:rsidRPr="006761F4" w:rsidRDefault="00554B97" w:rsidP="00A9057D">
      <w:pPr>
        <w:spacing w:line="360" w:lineRule="auto"/>
        <w:rPr>
          <w:rFonts w:asciiTheme="majorHAnsi" w:hAnsiTheme="majorHAnsi" w:cs="Calibri"/>
          <w:i/>
          <w:lang w:val="en-GB"/>
        </w:rPr>
      </w:pPr>
      <w:r w:rsidRPr="006761F4">
        <w:rPr>
          <w:rFonts w:asciiTheme="majorHAnsi" w:hAnsiTheme="majorHAnsi" w:cs="Calibri"/>
          <w:i/>
          <w:lang w:val="en-GB"/>
        </w:rPr>
        <w:t xml:space="preserve">                                                  </w:t>
      </w:r>
      <w:r w:rsidR="00F44076" w:rsidRPr="006761F4">
        <w:rPr>
          <w:rFonts w:asciiTheme="majorHAnsi" w:hAnsiTheme="majorHAnsi" w:cs="Calibri"/>
          <w:i/>
          <w:lang w:val="en-GB"/>
        </w:rPr>
        <w:t xml:space="preserve"> </w:t>
      </w:r>
      <w:r w:rsidRPr="006761F4">
        <w:rPr>
          <w:rFonts w:asciiTheme="majorHAnsi" w:hAnsiTheme="majorHAnsi" w:cs="Calibri"/>
          <w:i/>
          <w:lang w:val="en-GB"/>
        </w:rPr>
        <w:t xml:space="preserve">  Y = BPM * R</w:t>
      </w:r>
      <w:r w:rsidRPr="006761F4">
        <w:rPr>
          <w:rFonts w:asciiTheme="majorHAnsi" w:hAnsiTheme="majorHAnsi" w:cs="Calibri"/>
          <w:i/>
          <w:lang w:val="en-GB"/>
        </w:rPr>
        <w:tab/>
        <w:t xml:space="preserve">                                                                                      </w:t>
      </w:r>
      <w:r w:rsidR="00543C2E">
        <w:rPr>
          <w:rFonts w:asciiTheme="majorHAnsi" w:hAnsiTheme="majorHAnsi" w:cs="Calibri"/>
          <w:i/>
          <w:lang w:val="en-GB"/>
        </w:rPr>
        <w:t xml:space="preserve">  </w:t>
      </w:r>
      <w:r w:rsidRPr="006761F4">
        <w:rPr>
          <w:rFonts w:asciiTheme="majorHAnsi" w:hAnsiTheme="majorHAnsi" w:cs="Calibri"/>
          <w:i/>
          <w:lang w:val="en-GB"/>
        </w:rPr>
        <w:t xml:space="preserve"> (3)</w:t>
      </w:r>
    </w:p>
    <w:p w:rsidR="00554B97" w:rsidRPr="006761F4" w:rsidRDefault="00554B97" w:rsidP="00FF00E6">
      <w:pPr>
        <w:spacing w:line="360" w:lineRule="auto"/>
        <w:jc w:val="both"/>
        <w:rPr>
          <w:rFonts w:asciiTheme="majorHAnsi" w:hAnsiTheme="majorHAnsi" w:cs="Calibri"/>
          <w:i/>
          <w:lang w:val="en-GB"/>
        </w:rPr>
      </w:pPr>
    </w:p>
    <w:p w:rsidR="00554B97" w:rsidRPr="006761F4" w:rsidRDefault="00554B97" w:rsidP="00FF00E6">
      <w:pPr>
        <w:spacing w:line="360" w:lineRule="auto"/>
        <w:jc w:val="both"/>
        <w:rPr>
          <w:rFonts w:asciiTheme="majorHAnsi" w:hAnsiTheme="majorHAnsi" w:cs="Calibri"/>
          <w:lang w:val="en-GB"/>
        </w:rPr>
      </w:pPr>
      <w:r w:rsidRPr="006761F4">
        <w:rPr>
          <w:rFonts w:asciiTheme="majorHAnsi" w:hAnsiTheme="majorHAnsi" w:cs="Calibri"/>
          <w:lang w:val="en-GB"/>
        </w:rPr>
        <w:t xml:space="preserve">Substituting (3) into (2) gives: </w:t>
      </w:r>
    </w:p>
    <w:p w:rsidR="00554B97" w:rsidRPr="006761F4" w:rsidRDefault="00554B97" w:rsidP="00FF00E6">
      <w:pPr>
        <w:spacing w:line="360" w:lineRule="auto"/>
        <w:jc w:val="both"/>
        <w:rPr>
          <w:rFonts w:asciiTheme="majorHAnsi" w:hAnsiTheme="majorHAnsi" w:cs="Calibri"/>
          <w:i/>
          <w:lang w:val="en-GB"/>
        </w:rPr>
      </w:pPr>
    </w:p>
    <w:p w:rsidR="00554B97" w:rsidRPr="006761F4" w:rsidRDefault="00554B97" w:rsidP="00A9057D">
      <w:pPr>
        <w:spacing w:line="360" w:lineRule="auto"/>
        <w:rPr>
          <w:rFonts w:asciiTheme="majorHAnsi" w:hAnsiTheme="majorHAnsi" w:cs="Calibri"/>
          <w:i/>
          <w:lang w:val="en-GB"/>
        </w:rPr>
      </w:pPr>
      <w:r w:rsidRPr="006761F4">
        <w:rPr>
          <w:rFonts w:asciiTheme="majorHAnsi" w:hAnsiTheme="majorHAnsi" w:cs="Calibri"/>
          <w:i/>
          <w:lang w:val="en-GB"/>
        </w:rPr>
        <w:t xml:space="preserve">                                                    GR = (BPM – (BPM * R)) + (FED + BPM * R)                     </w:t>
      </w:r>
      <w:r w:rsidR="00543C2E">
        <w:rPr>
          <w:rFonts w:asciiTheme="majorHAnsi" w:hAnsiTheme="majorHAnsi" w:cs="Calibri"/>
          <w:i/>
          <w:lang w:val="en-GB"/>
        </w:rPr>
        <w:t xml:space="preserve">         </w:t>
      </w:r>
      <w:r w:rsidRPr="006761F4">
        <w:rPr>
          <w:rFonts w:asciiTheme="majorHAnsi" w:hAnsiTheme="majorHAnsi" w:cs="Calibri"/>
          <w:i/>
          <w:lang w:val="en-GB"/>
        </w:rPr>
        <w:t xml:space="preserve">        (4) </w:t>
      </w:r>
    </w:p>
    <w:p w:rsidR="00554B97" w:rsidRPr="006761F4" w:rsidRDefault="00554B97" w:rsidP="00A9057D">
      <w:pPr>
        <w:spacing w:line="360" w:lineRule="auto"/>
        <w:rPr>
          <w:rFonts w:asciiTheme="majorHAnsi" w:hAnsiTheme="majorHAnsi" w:cs="Calibri"/>
          <w:i/>
          <w:lang w:val="en-GB"/>
        </w:rPr>
      </w:pPr>
    </w:p>
    <w:p w:rsidR="00554B97" w:rsidRPr="006761F4" w:rsidRDefault="00554B97" w:rsidP="008B4AFC">
      <w:pPr>
        <w:spacing w:line="360" w:lineRule="auto"/>
        <w:rPr>
          <w:rFonts w:asciiTheme="majorHAnsi" w:hAnsiTheme="majorHAnsi" w:cs="Calibri"/>
          <w:i/>
          <w:lang w:val="en-GB"/>
        </w:rPr>
      </w:pPr>
      <w:r w:rsidRPr="006761F4">
        <w:rPr>
          <w:rFonts w:asciiTheme="majorHAnsi" w:hAnsiTheme="majorHAnsi" w:cs="Calibri"/>
          <w:i/>
          <w:lang w:val="en-GB"/>
        </w:rPr>
        <w:t>Factorising equation (4) gives:</w:t>
      </w:r>
    </w:p>
    <w:p w:rsidR="00554B97" w:rsidRPr="006761F4" w:rsidRDefault="00554B97" w:rsidP="008B4AFC">
      <w:pPr>
        <w:spacing w:line="360" w:lineRule="auto"/>
        <w:rPr>
          <w:rFonts w:asciiTheme="majorHAnsi" w:hAnsiTheme="majorHAnsi" w:cs="Calibri"/>
          <w:i/>
          <w:lang w:val="en-GB"/>
        </w:rPr>
      </w:pPr>
    </w:p>
    <w:p w:rsidR="00554B97" w:rsidRPr="006761F4" w:rsidRDefault="00554B97" w:rsidP="00A9057D">
      <w:pPr>
        <w:spacing w:line="360" w:lineRule="auto"/>
        <w:rPr>
          <w:rFonts w:asciiTheme="majorHAnsi" w:hAnsiTheme="majorHAnsi" w:cs="Calibri"/>
          <w:i/>
          <w:lang w:val="en-GB"/>
        </w:rPr>
      </w:pPr>
      <w:r w:rsidRPr="006761F4">
        <w:rPr>
          <w:rFonts w:asciiTheme="majorHAnsi" w:hAnsiTheme="majorHAnsi" w:cs="Calibri"/>
          <w:i/>
          <w:lang w:val="en-GB"/>
        </w:rPr>
        <w:t xml:space="preserve">                                                     GR = BPM (1-R) + (FED + BPM * R)</w:t>
      </w:r>
      <w:r w:rsidRPr="006761F4">
        <w:rPr>
          <w:rFonts w:asciiTheme="majorHAnsi" w:hAnsiTheme="majorHAnsi" w:cs="Calibri"/>
          <w:i/>
          <w:lang w:val="en-GB"/>
        </w:rPr>
        <w:tab/>
        <w:t xml:space="preserve">                                                (5)</w:t>
      </w:r>
    </w:p>
    <w:p w:rsidR="00554B97" w:rsidRPr="006761F4" w:rsidRDefault="00554B97" w:rsidP="008B4AFC">
      <w:pPr>
        <w:spacing w:line="360" w:lineRule="auto"/>
        <w:jc w:val="center"/>
        <w:rPr>
          <w:rFonts w:asciiTheme="majorHAnsi" w:hAnsiTheme="majorHAnsi" w:cs="Calibri"/>
          <w:i/>
          <w:lang w:val="en-GB"/>
        </w:rPr>
      </w:pPr>
    </w:p>
    <w:p w:rsidR="00554B97" w:rsidRPr="006761F4" w:rsidRDefault="00554B97" w:rsidP="000D0527">
      <w:pPr>
        <w:spacing w:line="360" w:lineRule="auto"/>
        <w:rPr>
          <w:rFonts w:asciiTheme="majorHAnsi" w:hAnsiTheme="majorHAnsi" w:cs="Calibri"/>
          <w:lang w:val="en-GB"/>
        </w:rPr>
      </w:pPr>
      <w:r w:rsidRPr="006761F4">
        <w:rPr>
          <w:rFonts w:asciiTheme="majorHAnsi" w:hAnsiTheme="majorHAnsi" w:cs="Calibri"/>
          <w:lang w:val="en-GB"/>
        </w:rPr>
        <w:t>The new level of BPM revenues after a BPM reduction of R is the first term of equation (5):</w:t>
      </w:r>
    </w:p>
    <w:p w:rsidR="00554B97" w:rsidRPr="006761F4" w:rsidRDefault="00554B97" w:rsidP="000D0527">
      <w:pPr>
        <w:spacing w:line="360" w:lineRule="auto"/>
        <w:rPr>
          <w:rFonts w:asciiTheme="majorHAnsi" w:hAnsiTheme="majorHAnsi" w:cs="Calibri"/>
          <w:i/>
          <w:lang w:val="en-GB"/>
        </w:rPr>
      </w:pPr>
    </w:p>
    <w:p w:rsidR="00554B97" w:rsidRPr="006761F4" w:rsidRDefault="00554B97" w:rsidP="00A9057D">
      <w:pPr>
        <w:spacing w:line="360" w:lineRule="auto"/>
        <w:rPr>
          <w:rFonts w:asciiTheme="majorHAnsi" w:hAnsiTheme="majorHAnsi" w:cs="Calibri"/>
          <w:i/>
          <w:lang w:val="en-GB"/>
        </w:rPr>
      </w:pPr>
      <w:r w:rsidRPr="006761F4">
        <w:rPr>
          <w:rFonts w:asciiTheme="majorHAnsi" w:hAnsiTheme="majorHAnsi" w:cs="Calibri"/>
          <w:i/>
          <w:lang w:val="en-GB"/>
        </w:rPr>
        <w:t xml:space="preserve">                                                </w:t>
      </w:r>
      <w:r w:rsidR="00F44076" w:rsidRPr="006761F4">
        <w:rPr>
          <w:rFonts w:asciiTheme="majorHAnsi" w:hAnsiTheme="majorHAnsi" w:cs="Calibri"/>
          <w:i/>
          <w:lang w:val="en-GB"/>
        </w:rPr>
        <w:t xml:space="preserve"> </w:t>
      </w:r>
      <w:r w:rsidRPr="006761F4">
        <w:rPr>
          <w:rFonts w:asciiTheme="majorHAnsi" w:hAnsiTheme="majorHAnsi" w:cs="Calibri"/>
          <w:i/>
          <w:lang w:val="en-GB"/>
        </w:rPr>
        <w:t xml:space="preserve">    New BPM = BPM (1-R)                                                                         </w:t>
      </w:r>
      <w:r w:rsidR="00543C2E">
        <w:rPr>
          <w:rFonts w:asciiTheme="majorHAnsi" w:hAnsiTheme="majorHAnsi" w:cs="Calibri"/>
          <w:i/>
          <w:lang w:val="en-GB"/>
        </w:rPr>
        <w:t xml:space="preserve"> </w:t>
      </w:r>
      <w:r w:rsidRPr="006761F4">
        <w:rPr>
          <w:rFonts w:asciiTheme="majorHAnsi" w:hAnsiTheme="majorHAnsi" w:cs="Calibri"/>
          <w:i/>
          <w:lang w:val="en-GB"/>
        </w:rPr>
        <w:t xml:space="preserve"> (6)</w:t>
      </w:r>
    </w:p>
    <w:p w:rsidR="00554B97" w:rsidRPr="006761F4" w:rsidRDefault="00554B97" w:rsidP="000D0527">
      <w:pPr>
        <w:spacing w:line="360" w:lineRule="auto"/>
        <w:rPr>
          <w:rFonts w:asciiTheme="majorHAnsi" w:hAnsiTheme="majorHAnsi" w:cs="Calibri"/>
          <w:i/>
          <w:lang w:val="en-GB"/>
        </w:rPr>
      </w:pPr>
    </w:p>
    <w:p w:rsidR="00554B97" w:rsidRPr="006761F4" w:rsidRDefault="00554B97" w:rsidP="000D0527">
      <w:pPr>
        <w:spacing w:line="360" w:lineRule="auto"/>
        <w:rPr>
          <w:rFonts w:asciiTheme="majorHAnsi" w:hAnsiTheme="majorHAnsi" w:cs="Calibri"/>
          <w:lang w:val="en-GB"/>
        </w:rPr>
      </w:pPr>
      <w:r w:rsidRPr="006761F4">
        <w:rPr>
          <w:rFonts w:asciiTheme="majorHAnsi" w:hAnsiTheme="majorHAnsi" w:cs="Calibri"/>
          <w:lang w:val="en-GB"/>
        </w:rPr>
        <w:t>The new level of FED revenues after a BPM reduction of R is the second term of equation (5):</w:t>
      </w:r>
    </w:p>
    <w:p w:rsidR="00554B97" w:rsidRPr="006761F4" w:rsidRDefault="00554B97" w:rsidP="000D0527">
      <w:pPr>
        <w:spacing w:line="360" w:lineRule="auto"/>
        <w:rPr>
          <w:rFonts w:asciiTheme="majorHAnsi" w:hAnsiTheme="majorHAnsi" w:cs="Calibri"/>
          <w:i/>
          <w:lang w:val="en-GB"/>
        </w:rPr>
      </w:pPr>
    </w:p>
    <w:p w:rsidR="00554B97" w:rsidRPr="006761F4" w:rsidRDefault="00554B97" w:rsidP="00A9057D">
      <w:pPr>
        <w:spacing w:line="360" w:lineRule="auto"/>
        <w:rPr>
          <w:rFonts w:asciiTheme="majorHAnsi" w:hAnsiTheme="majorHAnsi" w:cs="Calibri"/>
          <w:i/>
          <w:lang w:val="en-GB"/>
        </w:rPr>
      </w:pPr>
      <w:r w:rsidRPr="006761F4">
        <w:rPr>
          <w:rFonts w:asciiTheme="majorHAnsi" w:hAnsiTheme="majorHAnsi" w:cs="Calibri"/>
          <w:i/>
          <w:lang w:val="en-GB"/>
        </w:rPr>
        <w:t xml:space="preserve">                                                     New FED = FED + BPM * R</w:t>
      </w:r>
      <w:r w:rsidRPr="006761F4">
        <w:rPr>
          <w:rFonts w:asciiTheme="majorHAnsi" w:hAnsiTheme="majorHAnsi" w:cs="Calibri"/>
          <w:i/>
          <w:lang w:val="en-GB"/>
        </w:rPr>
        <w:tab/>
        <w:t xml:space="preserve">                                                            </w:t>
      </w:r>
      <w:r w:rsidR="00543C2E">
        <w:rPr>
          <w:rFonts w:asciiTheme="majorHAnsi" w:hAnsiTheme="majorHAnsi" w:cs="Calibri"/>
          <w:i/>
          <w:lang w:val="en-GB"/>
        </w:rPr>
        <w:t xml:space="preserve">  </w:t>
      </w:r>
      <w:r w:rsidRPr="006761F4">
        <w:rPr>
          <w:rFonts w:asciiTheme="majorHAnsi" w:hAnsiTheme="majorHAnsi" w:cs="Calibri"/>
          <w:i/>
          <w:lang w:val="en-GB"/>
        </w:rPr>
        <w:t>(7)</w:t>
      </w:r>
    </w:p>
    <w:p w:rsidR="00554B97" w:rsidRPr="006761F4" w:rsidRDefault="00554B97" w:rsidP="008B4AFC">
      <w:pPr>
        <w:spacing w:line="360" w:lineRule="auto"/>
        <w:jc w:val="center"/>
        <w:rPr>
          <w:rFonts w:asciiTheme="majorHAnsi" w:hAnsiTheme="majorHAnsi" w:cs="Calibri"/>
          <w:i/>
          <w:lang w:val="en-GB"/>
        </w:rPr>
      </w:pPr>
    </w:p>
    <w:p w:rsidR="00554B97" w:rsidRPr="006761F4" w:rsidRDefault="00554B97" w:rsidP="00061E55">
      <w:pPr>
        <w:spacing w:line="360" w:lineRule="auto"/>
        <w:rPr>
          <w:rFonts w:asciiTheme="majorHAnsi" w:hAnsiTheme="majorHAnsi" w:cs="Calibri"/>
          <w:lang w:val="en-GB"/>
        </w:rPr>
      </w:pPr>
      <w:r w:rsidRPr="006761F4">
        <w:rPr>
          <w:rFonts w:asciiTheme="majorHAnsi" w:hAnsiTheme="majorHAnsi" w:cs="Calibri"/>
          <w:lang w:val="en-GB"/>
        </w:rPr>
        <w:t xml:space="preserve">Calculations of the new government’s BPM and FED revenues can be found in Appendix A. The effects of the first and second term of equation (5) have been modelled in the next two subchapters. </w:t>
      </w:r>
    </w:p>
    <w:p w:rsidR="00554B97" w:rsidRPr="006761F4" w:rsidRDefault="00554B97" w:rsidP="00FF00E6">
      <w:pPr>
        <w:spacing w:line="360" w:lineRule="auto"/>
        <w:jc w:val="both"/>
        <w:rPr>
          <w:rFonts w:asciiTheme="majorHAnsi" w:hAnsiTheme="majorHAnsi" w:cs="Calibri"/>
          <w:b/>
          <w:sz w:val="26"/>
          <w:szCs w:val="26"/>
          <w:lang w:val="en-GB"/>
        </w:rPr>
      </w:pPr>
      <w:r w:rsidRPr="006761F4">
        <w:rPr>
          <w:rFonts w:asciiTheme="majorHAnsi" w:hAnsiTheme="majorHAnsi" w:cs="Calibri"/>
          <w:b/>
          <w:sz w:val="26"/>
          <w:szCs w:val="26"/>
          <w:lang w:val="en-GB"/>
        </w:rPr>
        <w:lastRenderedPageBreak/>
        <w:t>3.2 The effects of a reduction of the BPM</w:t>
      </w:r>
    </w:p>
    <w:p w:rsidR="00554B97" w:rsidRPr="006761F4" w:rsidRDefault="00554B97" w:rsidP="00FF00E6">
      <w:pPr>
        <w:spacing w:line="360" w:lineRule="auto"/>
        <w:jc w:val="both"/>
        <w:rPr>
          <w:rFonts w:asciiTheme="majorHAnsi" w:hAnsiTheme="majorHAnsi" w:cs="Calibri"/>
        </w:rPr>
      </w:pPr>
      <w:r w:rsidRPr="006761F4">
        <w:rPr>
          <w:rFonts w:asciiTheme="majorHAnsi" w:hAnsiTheme="majorHAnsi" w:cs="Calibri"/>
        </w:rPr>
        <w:t>The first part of the policy consists in reducing the BPM. In 2010, the BPM on a new purchased car consisted of 17,44% of the average price of cars based on petrol and 24,97% of the average price of cars based on diesel (Mobility in figures 2010/2011, BOVAG, 2010). The level of BPM on the car price depends on the amount of the CO2 emissions and on the motor fuel type of the car. On average, the level of the BPM is higher on cars based on diesel than on Petrol. Not distinction between the two types of fuel is made for simplicity reasons. An average car price, irrespective of a fuel type, needs to be established. The calculations are found in Appendix B. The car price (CP), irrespective of its fuel type, is build up as follow:</w:t>
      </w:r>
    </w:p>
    <w:p w:rsidR="00554B97" w:rsidRPr="006761F4" w:rsidRDefault="00554B97" w:rsidP="00FF00E6">
      <w:pPr>
        <w:spacing w:line="360" w:lineRule="auto"/>
        <w:jc w:val="both"/>
        <w:rPr>
          <w:rFonts w:asciiTheme="majorHAnsi" w:hAnsiTheme="majorHAnsi" w:cs="Calibri"/>
        </w:rPr>
      </w:pPr>
    </w:p>
    <w:p w:rsidR="00554B97" w:rsidRPr="006761F4" w:rsidRDefault="00554B97" w:rsidP="00A9057D">
      <w:pPr>
        <w:spacing w:line="360" w:lineRule="auto"/>
        <w:rPr>
          <w:rFonts w:asciiTheme="majorHAnsi" w:hAnsiTheme="majorHAnsi" w:cs="Calibri"/>
        </w:rPr>
      </w:pPr>
      <w:r w:rsidRPr="006761F4">
        <w:rPr>
          <w:rFonts w:asciiTheme="majorHAnsi" w:hAnsiTheme="majorHAnsi" w:cs="Calibri"/>
        </w:rPr>
        <w:t xml:space="preserve">                                                     CP = List Price + BPM + VAT</w:t>
      </w:r>
      <w:r w:rsidRPr="006761F4">
        <w:rPr>
          <w:rFonts w:asciiTheme="majorHAnsi" w:hAnsiTheme="majorHAnsi" w:cs="Calibri"/>
        </w:rPr>
        <w:tab/>
        <w:t xml:space="preserve">                                                             </w:t>
      </w:r>
      <w:r w:rsidR="00543C2E">
        <w:rPr>
          <w:rFonts w:asciiTheme="majorHAnsi" w:hAnsiTheme="majorHAnsi" w:cs="Calibri"/>
        </w:rPr>
        <w:t xml:space="preserve"> </w:t>
      </w:r>
      <w:r w:rsidRPr="006761F4">
        <w:rPr>
          <w:rFonts w:asciiTheme="majorHAnsi" w:hAnsiTheme="majorHAnsi" w:cs="Calibri"/>
        </w:rPr>
        <w:t>(8)</w:t>
      </w:r>
    </w:p>
    <w:p w:rsidR="00554B97" w:rsidRPr="006761F4" w:rsidRDefault="00554B97" w:rsidP="00000D35">
      <w:pPr>
        <w:spacing w:line="360" w:lineRule="auto"/>
        <w:jc w:val="center"/>
        <w:rPr>
          <w:rFonts w:asciiTheme="majorHAnsi" w:hAnsiTheme="majorHAnsi" w:cs="Calibri"/>
        </w:rPr>
      </w:pPr>
    </w:p>
    <w:p w:rsidR="00554B97" w:rsidRPr="006761F4" w:rsidRDefault="00554B97" w:rsidP="00395B86">
      <w:pPr>
        <w:spacing w:line="360" w:lineRule="auto"/>
        <w:rPr>
          <w:rFonts w:asciiTheme="majorHAnsi" w:hAnsiTheme="majorHAnsi" w:cs="Calibri"/>
        </w:rPr>
      </w:pPr>
      <w:r w:rsidRPr="006761F4">
        <w:rPr>
          <w:rFonts w:asciiTheme="majorHAnsi" w:hAnsiTheme="majorHAnsi" w:cs="Calibri"/>
        </w:rPr>
        <w:t>After a BPM reduction, the car price is:</w:t>
      </w:r>
    </w:p>
    <w:p w:rsidR="00554B97" w:rsidRPr="006761F4" w:rsidRDefault="00554B97" w:rsidP="00395B86">
      <w:pPr>
        <w:spacing w:line="360" w:lineRule="auto"/>
        <w:rPr>
          <w:rFonts w:asciiTheme="majorHAnsi" w:hAnsiTheme="majorHAnsi" w:cs="Calibri"/>
        </w:rPr>
      </w:pPr>
    </w:p>
    <w:p w:rsidR="00554B97" w:rsidRPr="006761F4" w:rsidRDefault="00554B97" w:rsidP="00A9057D">
      <w:pPr>
        <w:spacing w:line="360" w:lineRule="auto"/>
        <w:rPr>
          <w:rFonts w:asciiTheme="majorHAnsi" w:hAnsiTheme="majorHAnsi" w:cs="Calibri"/>
        </w:rPr>
      </w:pPr>
      <w:r w:rsidRPr="006761F4">
        <w:rPr>
          <w:rFonts w:asciiTheme="majorHAnsi" w:hAnsiTheme="majorHAnsi" w:cs="Calibri"/>
        </w:rPr>
        <w:t xml:space="preserve">                                                        CP = List Price + BPM(1-R) + VAT                                                  </w:t>
      </w:r>
      <w:r w:rsidR="00543C2E">
        <w:rPr>
          <w:rFonts w:asciiTheme="majorHAnsi" w:hAnsiTheme="majorHAnsi" w:cs="Calibri"/>
        </w:rPr>
        <w:t>(</w:t>
      </w:r>
      <w:r w:rsidRPr="006761F4">
        <w:rPr>
          <w:rFonts w:asciiTheme="majorHAnsi" w:hAnsiTheme="majorHAnsi" w:cs="Calibri"/>
        </w:rPr>
        <w:t>9)</w:t>
      </w:r>
    </w:p>
    <w:p w:rsidR="00554B97" w:rsidRPr="006761F4" w:rsidRDefault="00554B97" w:rsidP="00FF00E6">
      <w:pPr>
        <w:spacing w:line="360" w:lineRule="auto"/>
        <w:jc w:val="both"/>
        <w:rPr>
          <w:rFonts w:asciiTheme="majorHAnsi" w:hAnsiTheme="majorHAnsi" w:cs="Calibri"/>
        </w:rPr>
      </w:pPr>
    </w:p>
    <w:p w:rsidR="00554B97" w:rsidRPr="006761F4" w:rsidRDefault="00554B97" w:rsidP="00FF00E6">
      <w:pPr>
        <w:spacing w:line="360" w:lineRule="auto"/>
        <w:jc w:val="both"/>
        <w:rPr>
          <w:rFonts w:asciiTheme="majorHAnsi" w:hAnsiTheme="majorHAnsi" w:cs="Calibri"/>
        </w:rPr>
      </w:pPr>
      <w:r w:rsidRPr="006761F4">
        <w:rPr>
          <w:rFonts w:asciiTheme="majorHAnsi" w:hAnsiTheme="majorHAnsi" w:cs="Calibri"/>
        </w:rPr>
        <w:t xml:space="preserve">Reducing the BPM by R will change the car price. Calculations of different car prices after different BPM reductions are found in Appendix C. </w:t>
      </w:r>
    </w:p>
    <w:p w:rsidR="00554B97" w:rsidRPr="006761F4" w:rsidRDefault="00554B97" w:rsidP="00FF00E6">
      <w:pPr>
        <w:spacing w:line="360" w:lineRule="auto"/>
        <w:jc w:val="both"/>
        <w:rPr>
          <w:rFonts w:asciiTheme="majorHAnsi" w:hAnsiTheme="majorHAnsi" w:cs="Calibri"/>
        </w:rPr>
      </w:pPr>
    </w:p>
    <w:p w:rsidR="00554B97" w:rsidRPr="006761F4" w:rsidRDefault="00554B97" w:rsidP="00FF00E6">
      <w:pPr>
        <w:spacing w:line="360" w:lineRule="auto"/>
        <w:jc w:val="both"/>
        <w:rPr>
          <w:rFonts w:asciiTheme="majorHAnsi" w:hAnsiTheme="majorHAnsi" w:cs="Calibri"/>
        </w:rPr>
      </w:pPr>
      <w:r w:rsidRPr="006761F4">
        <w:rPr>
          <w:rFonts w:asciiTheme="majorHAnsi" w:hAnsiTheme="majorHAnsi" w:cs="Calibri"/>
        </w:rPr>
        <w:t xml:space="preserve">To analyze the effects from these new car prices on </w:t>
      </w:r>
      <w:r w:rsidR="004557DA">
        <w:rPr>
          <w:rFonts w:asciiTheme="majorHAnsi" w:hAnsiTheme="majorHAnsi" w:cs="Calibri"/>
        </w:rPr>
        <w:t>OUC</w:t>
      </w:r>
      <w:r w:rsidRPr="006761F4">
        <w:rPr>
          <w:rFonts w:asciiTheme="majorHAnsi" w:hAnsiTheme="majorHAnsi" w:cs="Calibri"/>
        </w:rPr>
        <w:t>, the relative change in car price (</w:t>
      </w:r>
      <w:r w:rsidRPr="006761F4">
        <w:rPr>
          <w:rFonts w:asciiTheme="majorHAnsi" w:hAnsiTheme="majorHAnsi" w:cs="Calibri"/>
          <w:i/>
        </w:rPr>
        <w:t>r</w:t>
      </w:r>
      <w:r w:rsidRPr="006761F4">
        <w:rPr>
          <w:rFonts w:asciiTheme="majorHAnsi" w:hAnsiTheme="majorHAnsi" w:cs="Calibri"/>
        </w:rPr>
        <w:t>CP) after different levels of BPM reduction is needed:</w:t>
      </w:r>
    </w:p>
    <w:p w:rsidR="00554B97" w:rsidRPr="006761F4" w:rsidRDefault="00554B97" w:rsidP="00FF00E6">
      <w:pPr>
        <w:spacing w:line="360" w:lineRule="auto"/>
        <w:jc w:val="both"/>
        <w:rPr>
          <w:rFonts w:asciiTheme="majorHAnsi" w:hAnsiTheme="majorHAnsi" w:cs="Calibri"/>
        </w:rPr>
      </w:pPr>
    </w:p>
    <w:p w:rsidR="00554B97" w:rsidRPr="006761F4" w:rsidRDefault="00554B97" w:rsidP="00A9057D">
      <w:pPr>
        <w:spacing w:line="360" w:lineRule="auto"/>
        <w:rPr>
          <w:rFonts w:asciiTheme="majorHAnsi" w:hAnsiTheme="majorHAnsi" w:cs="Calibri"/>
        </w:rPr>
      </w:pPr>
      <w:r w:rsidRPr="006761F4">
        <w:rPr>
          <w:rFonts w:asciiTheme="majorHAnsi" w:hAnsiTheme="majorHAnsi" w:cs="Calibri"/>
          <w:i/>
        </w:rPr>
        <w:t xml:space="preserve">                                                      r</w:t>
      </w:r>
      <w:r w:rsidRPr="006761F4">
        <w:rPr>
          <w:rFonts w:asciiTheme="majorHAnsi" w:hAnsiTheme="majorHAnsi" w:cs="Calibri"/>
        </w:rPr>
        <w:t xml:space="preserve">CP = (CP – new CP) / (new CP)                                                    </w:t>
      </w:r>
      <w:r w:rsidR="00543C2E">
        <w:rPr>
          <w:rFonts w:asciiTheme="majorHAnsi" w:hAnsiTheme="majorHAnsi" w:cs="Calibri"/>
        </w:rPr>
        <w:t xml:space="preserve"> </w:t>
      </w:r>
      <w:r w:rsidRPr="006761F4">
        <w:rPr>
          <w:rFonts w:asciiTheme="majorHAnsi" w:hAnsiTheme="majorHAnsi" w:cs="Calibri"/>
        </w:rPr>
        <w:t>(10)</w:t>
      </w:r>
    </w:p>
    <w:p w:rsidR="00554B97" w:rsidRPr="006761F4" w:rsidRDefault="00554B97" w:rsidP="00FF00E6">
      <w:pPr>
        <w:spacing w:line="360" w:lineRule="auto"/>
        <w:jc w:val="both"/>
        <w:rPr>
          <w:rFonts w:asciiTheme="majorHAnsi" w:hAnsiTheme="majorHAnsi" w:cs="Calibri"/>
        </w:rPr>
      </w:pPr>
    </w:p>
    <w:p w:rsidR="00554B97" w:rsidRPr="006761F4" w:rsidRDefault="00554B97" w:rsidP="00FF00E6">
      <w:pPr>
        <w:spacing w:line="360" w:lineRule="auto"/>
        <w:jc w:val="both"/>
        <w:rPr>
          <w:rFonts w:asciiTheme="majorHAnsi" w:hAnsiTheme="majorHAnsi" w:cs="Calibri"/>
        </w:rPr>
      </w:pPr>
      <w:r w:rsidRPr="006761F4">
        <w:rPr>
          <w:rFonts w:asciiTheme="majorHAnsi" w:hAnsiTheme="majorHAnsi" w:cs="Calibri"/>
        </w:rPr>
        <w:t xml:space="preserve">The calculations of different rCP are found in Appendix D. The effects on </w:t>
      </w:r>
      <w:r w:rsidR="004557DA">
        <w:rPr>
          <w:rFonts w:asciiTheme="majorHAnsi" w:hAnsiTheme="majorHAnsi" w:cs="Calibri"/>
        </w:rPr>
        <w:t>OUC</w:t>
      </w:r>
      <w:r w:rsidRPr="006761F4">
        <w:rPr>
          <w:rFonts w:asciiTheme="majorHAnsi" w:hAnsiTheme="majorHAnsi" w:cs="Calibri"/>
        </w:rPr>
        <w:t xml:space="preserve"> due to a change of the car price are given by: </w:t>
      </w:r>
    </w:p>
    <w:p w:rsidR="00554B97" w:rsidRPr="006761F4" w:rsidRDefault="00554B97" w:rsidP="00FF00E6">
      <w:pPr>
        <w:spacing w:line="360" w:lineRule="auto"/>
        <w:jc w:val="both"/>
        <w:rPr>
          <w:rFonts w:asciiTheme="majorHAnsi" w:hAnsiTheme="majorHAnsi" w:cs="Calibri"/>
        </w:rPr>
      </w:pPr>
    </w:p>
    <w:p w:rsidR="00554B97" w:rsidRPr="006761F4" w:rsidRDefault="00554B97" w:rsidP="00924A10">
      <w:pPr>
        <w:spacing w:line="360" w:lineRule="auto"/>
        <w:rPr>
          <w:rFonts w:asciiTheme="majorHAnsi" w:hAnsiTheme="majorHAnsi" w:cs="Calibri"/>
          <w:i/>
        </w:rPr>
      </w:pPr>
      <w:r w:rsidRPr="006761F4">
        <w:rPr>
          <w:rFonts w:asciiTheme="majorHAnsi" w:hAnsiTheme="majorHAnsi" w:cs="Calibri"/>
        </w:rPr>
        <w:t xml:space="preserve">                                                    Effects on </w:t>
      </w:r>
      <w:r w:rsidR="004557DA">
        <w:rPr>
          <w:rFonts w:asciiTheme="majorHAnsi" w:hAnsiTheme="majorHAnsi" w:cs="Calibri"/>
        </w:rPr>
        <w:t>OUC</w:t>
      </w:r>
      <w:r w:rsidRPr="006761F4">
        <w:rPr>
          <w:rFonts w:asciiTheme="majorHAnsi" w:hAnsiTheme="majorHAnsi" w:cs="Calibri"/>
        </w:rPr>
        <w:t xml:space="preserve"> = </w:t>
      </w:r>
      <w:proofErr w:type="spellStart"/>
      <w:r w:rsidRPr="006761F4">
        <w:rPr>
          <w:rFonts w:asciiTheme="majorHAnsi" w:hAnsiTheme="majorHAnsi" w:cs="Calibri"/>
          <w:i/>
        </w:rPr>
        <w:t>r</w:t>
      </w:r>
      <w:r w:rsidRPr="006761F4">
        <w:rPr>
          <w:rFonts w:asciiTheme="majorHAnsi" w:hAnsiTheme="majorHAnsi" w:cs="Calibri"/>
        </w:rPr>
        <w:t>CP</w:t>
      </w:r>
      <w:proofErr w:type="spellEnd"/>
      <w:r w:rsidRPr="006761F4">
        <w:rPr>
          <w:rFonts w:asciiTheme="majorHAnsi" w:hAnsiTheme="majorHAnsi" w:cs="Calibri"/>
        </w:rPr>
        <w:t xml:space="preserve"> * </w:t>
      </w:r>
      <w:r w:rsidR="004557DA">
        <w:rPr>
          <w:rFonts w:asciiTheme="majorHAnsi" w:hAnsiTheme="majorHAnsi" w:cs="Calibri"/>
        </w:rPr>
        <w:t>OUC</w:t>
      </w:r>
      <w:r w:rsidRPr="006761F4">
        <w:rPr>
          <w:rFonts w:asciiTheme="majorHAnsi" w:hAnsiTheme="majorHAnsi" w:cs="Calibri"/>
        </w:rPr>
        <w:t xml:space="preserve"> purchase costs </w:t>
      </w:r>
      <w:proofErr w:type="spellStart"/>
      <w:r w:rsidRPr="006761F4">
        <w:rPr>
          <w:rFonts w:asciiTheme="majorHAnsi" w:hAnsiTheme="majorHAnsi" w:cs="Calibri"/>
        </w:rPr>
        <w:t>elasticities</w:t>
      </w:r>
      <w:proofErr w:type="spellEnd"/>
      <w:r w:rsidRPr="006761F4">
        <w:rPr>
          <w:rFonts w:asciiTheme="majorHAnsi" w:hAnsiTheme="majorHAnsi" w:cs="Calibri"/>
        </w:rPr>
        <w:t xml:space="preserve">             (11)</w:t>
      </w:r>
    </w:p>
    <w:p w:rsidR="00554B97" w:rsidRPr="006761F4" w:rsidRDefault="00554B97" w:rsidP="00FF00E6">
      <w:pPr>
        <w:spacing w:line="360" w:lineRule="auto"/>
        <w:jc w:val="center"/>
        <w:rPr>
          <w:rFonts w:asciiTheme="majorHAnsi" w:hAnsiTheme="majorHAnsi" w:cs="Calibri"/>
          <w:i/>
        </w:rPr>
      </w:pPr>
    </w:p>
    <w:p w:rsidR="00554B97" w:rsidRPr="006761F4" w:rsidRDefault="00554B97" w:rsidP="00FF00E6">
      <w:pPr>
        <w:spacing w:line="360" w:lineRule="auto"/>
        <w:jc w:val="both"/>
        <w:rPr>
          <w:rFonts w:asciiTheme="majorHAnsi" w:hAnsiTheme="majorHAnsi" w:cs="Calibri"/>
          <w:b/>
          <w:sz w:val="26"/>
          <w:szCs w:val="26"/>
          <w:lang w:val="en-GB"/>
        </w:rPr>
      </w:pPr>
      <w:r w:rsidRPr="006761F4">
        <w:rPr>
          <w:rFonts w:asciiTheme="majorHAnsi" w:hAnsiTheme="majorHAnsi" w:cs="Calibri"/>
          <w:b/>
          <w:sz w:val="26"/>
          <w:szCs w:val="26"/>
          <w:lang w:val="en-GB"/>
        </w:rPr>
        <w:t>3.3 The effects of increasing fuel excise duties</w:t>
      </w:r>
    </w:p>
    <w:p w:rsidR="00554B97" w:rsidRPr="006761F4" w:rsidRDefault="00554B97" w:rsidP="00FF00E6">
      <w:pPr>
        <w:spacing w:line="360" w:lineRule="auto"/>
        <w:jc w:val="both"/>
        <w:rPr>
          <w:rFonts w:asciiTheme="majorHAnsi" w:hAnsiTheme="majorHAnsi" w:cs="Calibri"/>
          <w:lang w:val="en-GB"/>
        </w:rPr>
      </w:pPr>
      <w:r w:rsidRPr="006761F4">
        <w:rPr>
          <w:rFonts w:asciiTheme="majorHAnsi" w:hAnsiTheme="majorHAnsi" w:cs="Calibri"/>
          <w:lang w:val="en-GB"/>
        </w:rPr>
        <w:t>The second part of the policy measure consists in increasing the FED. On the 28</w:t>
      </w:r>
      <w:r w:rsidRPr="006761F4">
        <w:rPr>
          <w:rFonts w:asciiTheme="majorHAnsi" w:hAnsiTheme="majorHAnsi" w:cs="Calibri"/>
          <w:vertAlign w:val="superscript"/>
          <w:lang w:val="en-GB"/>
        </w:rPr>
        <w:t>th</w:t>
      </w:r>
      <w:r w:rsidRPr="006761F4">
        <w:rPr>
          <w:rFonts w:asciiTheme="majorHAnsi" w:hAnsiTheme="majorHAnsi" w:cs="Calibri"/>
          <w:lang w:val="en-GB"/>
        </w:rPr>
        <w:t xml:space="preserve"> of June of 2010, the FED is 47.30% of the fuel price based on petrol and 35.64% of the fuel price based on diesel. A fuel price irrespective of a fuel type has to be established because no distinction between fuel types is made. </w:t>
      </w:r>
      <w:r w:rsidRPr="006761F4">
        <w:rPr>
          <w:rFonts w:asciiTheme="majorHAnsi" w:hAnsiTheme="majorHAnsi" w:cs="Calibri"/>
        </w:rPr>
        <w:t xml:space="preserve">The calculation of this fuel price is given in Appendix E. </w:t>
      </w:r>
      <w:r w:rsidRPr="006761F4">
        <w:rPr>
          <w:rFonts w:asciiTheme="majorHAnsi" w:hAnsiTheme="majorHAnsi" w:cs="Calibri"/>
          <w:lang w:val="en-GB"/>
        </w:rPr>
        <w:t xml:space="preserve">Because the FED is a component of the fuel price, the new level of government’s FED revenue will have an effect on the fuel price. The other components of the fuel price are the production costs (PC), </w:t>
      </w:r>
      <w:r w:rsidRPr="006761F4">
        <w:rPr>
          <w:rFonts w:asciiTheme="majorHAnsi" w:hAnsiTheme="majorHAnsi" w:cs="Calibri"/>
        </w:rPr>
        <w:t xml:space="preserve">distribution and marketing costs, gross wholesale margin and gross retail margin (OC) and the VAT. </w:t>
      </w:r>
    </w:p>
    <w:p w:rsidR="00554B97" w:rsidRPr="006761F4" w:rsidRDefault="00554B97" w:rsidP="00FF00E6">
      <w:pPr>
        <w:spacing w:line="360" w:lineRule="auto"/>
        <w:jc w:val="both"/>
        <w:rPr>
          <w:rFonts w:asciiTheme="majorHAnsi" w:hAnsiTheme="majorHAnsi" w:cs="Calibri"/>
          <w:lang w:val="en-GB"/>
        </w:rPr>
      </w:pPr>
    </w:p>
    <w:p w:rsidR="00554B97" w:rsidRPr="006761F4" w:rsidRDefault="00554B97" w:rsidP="00924A10">
      <w:pPr>
        <w:spacing w:line="360" w:lineRule="auto"/>
        <w:rPr>
          <w:rFonts w:asciiTheme="majorHAnsi" w:hAnsiTheme="majorHAnsi" w:cs="Calibri"/>
          <w:lang w:val="en-GB"/>
        </w:rPr>
      </w:pPr>
      <w:r w:rsidRPr="006761F4">
        <w:rPr>
          <w:rFonts w:asciiTheme="majorHAnsi" w:hAnsiTheme="majorHAnsi" w:cs="Calibri"/>
          <w:lang w:val="en-GB"/>
        </w:rPr>
        <w:t xml:space="preserve">                                                    FP = PC + OC + VAT + FED                                                                  (12)</w:t>
      </w:r>
    </w:p>
    <w:p w:rsidR="00554B97" w:rsidRPr="006761F4" w:rsidRDefault="00554B97" w:rsidP="00494EA0">
      <w:pPr>
        <w:spacing w:line="360" w:lineRule="auto"/>
        <w:jc w:val="center"/>
        <w:rPr>
          <w:rFonts w:asciiTheme="majorHAnsi" w:hAnsiTheme="majorHAnsi" w:cs="Calibri"/>
          <w:lang w:val="en-GB"/>
        </w:rPr>
      </w:pPr>
    </w:p>
    <w:p w:rsidR="00554B97" w:rsidRPr="006761F4" w:rsidRDefault="00554B97" w:rsidP="00FF00E6">
      <w:pPr>
        <w:spacing w:line="360" w:lineRule="auto"/>
        <w:jc w:val="both"/>
        <w:rPr>
          <w:rFonts w:asciiTheme="majorHAnsi" w:hAnsiTheme="majorHAnsi" w:cs="Calibri"/>
          <w:lang w:val="en-GB"/>
        </w:rPr>
      </w:pPr>
      <w:r w:rsidRPr="006761F4">
        <w:rPr>
          <w:rFonts w:asciiTheme="majorHAnsi" w:hAnsiTheme="majorHAnsi" w:cs="Calibri"/>
          <w:lang w:val="en-GB"/>
        </w:rPr>
        <w:t>To know the new fuel prices after a drop of the BPM (or increase in FED), the relative change of the governments new FED (</w:t>
      </w:r>
      <w:r w:rsidRPr="006761F4">
        <w:rPr>
          <w:rFonts w:asciiTheme="majorHAnsi" w:hAnsiTheme="majorHAnsi" w:cs="Calibri"/>
          <w:i/>
          <w:lang w:val="en-GB"/>
        </w:rPr>
        <w:t>r</w:t>
      </w:r>
      <w:r w:rsidRPr="006761F4">
        <w:rPr>
          <w:rFonts w:asciiTheme="majorHAnsi" w:hAnsiTheme="majorHAnsi" w:cs="Calibri"/>
          <w:lang w:val="en-GB"/>
        </w:rPr>
        <w:t>FED) revenue needs to be calculated. This is found in Appendix F.</w:t>
      </w:r>
      <w:r w:rsidRPr="006761F4">
        <w:rPr>
          <w:rFonts w:asciiTheme="majorHAnsi" w:hAnsiTheme="majorHAnsi" w:cs="Calibri"/>
        </w:rPr>
        <w:t xml:space="preserve"> W</w:t>
      </w:r>
      <w:r w:rsidRPr="006761F4">
        <w:rPr>
          <w:rFonts w:asciiTheme="majorHAnsi" w:hAnsiTheme="majorHAnsi" w:cs="Calibri"/>
          <w:lang w:val="en-GB"/>
        </w:rPr>
        <w:t>hen multiplying the FED by its relative increase, the new fuel price is obtained:</w:t>
      </w:r>
    </w:p>
    <w:p w:rsidR="00554B97" w:rsidRPr="006761F4" w:rsidRDefault="00554B97" w:rsidP="00FF00E6">
      <w:pPr>
        <w:spacing w:line="360" w:lineRule="auto"/>
        <w:jc w:val="both"/>
        <w:rPr>
          <w:rFonts w:asciiTheme="majorHAnsi" w:hAnsiTheme="majorHAnsi" w:cs="Calibri"/>
          <w:lang w:val="en-GB"/>
        </w:rPr>
      </w:pPr>
    </w:p>
    <w:p w:rsidR="00554B97" w:rsidRPr="006761F4" w:rsidRDefault="00554B97" w:rsidP="00924A10">
      <w:pPr>
        <w:spacing w:line="360" w:lineRule="auto"/>
        <w:rPr>
          <w:rFonts w:asciiTheme="majorHAnsi" w:hAnsiTheme="majorHAnsi" w:cs="Calibri"/>
          <w:lang w:val="en-GB"/>
        </w:rPr>
      </w:pPr>
      <w:r w:rsidRPr="006761F4">
        <w:rPr>
          <w:rFonts w:asciiTheme="majorHAnsi" w:hAnsiTheme="majorHAnsi" w:cs="Calibri"/>
          <w:lang w:val="en-GB"/>
        </w:rPr>
        <w:t xml:space="preserve">                                                     New FP = PC + OC + VAT + FED * </w:t>
      </w:r>
      <w:r w:rsidRPr="006761F4">
        <w:rPr>
          <w:rFonts w:asciiTheme="majorHAnsi" w:hAnsiTheme="majorHAnsi" w:cs="Calibri"/>
          <w:i/>
          <w:lang w:val="en-GB"/>
        </w:rPr>
        <w:t>r</w:t>
      </w:r>
      <w:r w:rsidRPr="006761F4">
        <w:rPr>
          <w:rFonts w:asciiTheme="majorHAnsi" w:hAnsiTheme="majorHAnsi" w:cs="Calibri"/>
          <w:lang w:val="en-GB"/>
        </w:rPr>
        <w:t>FED                                         (13)</w:t>
      </w:r>
    </w:p>
    <w:p w:rsidR="00554B97" w:rsidRPr="006761F4" w:rsidRDefault="00554B97" w:rsidP="000F31A9">
      <w:pPr>
        <w:spacing w:line="360" w:lineRule="auto"/>
        <w:jc w:val="center"/>
        <w:rPr>
          <w:rFonts w:asciiTheme="majorHAnsi" w:hAnsiTheme="majorHAnsi" w:cs="Calibri"/>
          <w:lang w:val="en-GB"/>
        </w:rPr>
      </w:pPr>
    </w:p>
    <w:p w:rsidR="00554B97" w:rsidRPr="006761F4" w:rsidRDefault="00554B97" w:rsidP="00FF00E6">
      <w:pPr>
        <w:spacing w:line="360" w:lineRule="auto"/>
        <w:jc w:val="both"/>
        <w:rPr>
          <w:rFonts w:asciiTheme="majorHAnsi" w:hAnsiTheme="majorHAnsi" w:cs="Calibri"/>
        </w:rPr>
      </w:pPr>
      <w:r w:rsidRPr="006761F4">
        <w:rPr>
          <w:rFonts w:asciiTheme="majorHAnsi" w:hAnsiTheme="majorHAnsi" w:cs="Calibri"/>
        </w:rPr>
        <w:t>The calculations of the new levels of the total fuel price after different levels of increase of the FED (or decrease of the BPM) can be found in Appendix G. Since the FED is only a part of the total fuel price, an increase of the FED will increase the fuel price by smaller amounts.</w:t>
      </w:r>
    </w:p>
    <w:p w:rsidR="00554B97" w:rsidRPr="006761F4" w:rsidRDefault="00554B97" w:rsidP="00FF00E6">
      <w:pPr>
        <w:spacing w:line="360" w:lineRule="auto"/>
        <w:jc w:val="both"/>
        <w:rPr>
          <w:rFonts w:asciiTheme="majorHAnsi" w:hAnsiTheme="majorHAnsi" w:cs="Calibri"/>
        </w:rPr>
      </w:pPr>
    </w:p>
    <w:p w:rsidR="00554B97" w:rsidRPr="006761F4" w:rsidRDefault="00554B97" w:rsidP="00FF00E6">
      <w:pPr>
        <w:spacing w:line="360" w:lineRule="auto"/>
        <w:jc w:val="both"/>
        <w:rPr>
          <w:rFonts w:asciiTheme="majorHAnsi" w:hAnsiTheme="majorHAnsi" w:cs="Calibri"/>
        </w:rPr>
      </w:pPr>
      <w:r w:rsidRPr="006761F4">
        <w:rPr>
          <w:rFonts w:asciiTheme="majorHAnsi" w:hAnsiTheme="majorHAnsi" w:cs="Calibri"/>
        </w:rPr>
        <w:t>The effects of an increase of the fuel price are obtained from the relative changes in the fuel price (</w:t>
      </w:r>
      <w:r w:rsidRPr="006761F4">
        <w:rPr>
          <w:rFonts w:asciiTheme="majorHAnsi" w:hAnsiTheme="majorHAnsi" w:cs="Calibri"/>
          <w:i/>
        </w:rPr>
        <w:t>r</w:t>
      </w:r>
      <w:r w:rsidRPr="006761F4">
        <w:rPr>
          <w:rFonts w:asciiTheme="majorHAnsi" w:hAnsiTheme="majorHAnsi" w:cs="Calibri"/>
        </w:rPr>
        <w:t xml:space="preserve">FP) after different increases of the FED. The relative change in fuel price is given by: </w:t>
      </w:r>
    </w:p>
    <w:p w:rsidR="00554B97" w:rsidRPr="006761F4" w:rsidRDefault="00554B97" w:rsidP="00FF00E6">
      <w:pPr>
        <w:spacing w:line="360" w:lineRule="auto"/>
        <w:jc w:val="both"/>
        <w:rPr>
          <w:rFonts w:asciiTheme="majorHAnsi" w:hAnsiTheme="majorHAnsi" w:cs="Calibri"/>
        </w:rPr>
      </w:pPr>
    </w:p>
    <w:p w:rsidR="00554B97" w:rsidRPr="006761F4" w:rsidRDefault="00554B97" w:rsidP="00924A10">
      <w:pPr>
        <w:spacing w:line="360" w:lineRule="auto"/>
        <w:rPr>
          <w:rFonts w:asciiTheme="majorHAnsi" w:hAnsiTheme="majorHAnsi" w:cs="Calibri"/>
        </w:rPr>
      </w:pPr>
      <w:r w:rsidRPr="006761F4">
        <w:rPr>
          <w:rFonts w:asciiTheme="majorHAnsi" w:hAnsiTheme="majorHAnsi" w:cs="Calibri"/>
          <w:i/>
        </w:rPr>
        <w:t xml:space="preserve">                                                  r</w:t>
      </w:r>
      <w:r w:rsidRPr="006761F4">
        <w:rPr>
          <w:rFonts w:asciiTheme="majorHAnsi" w:hAnsiTheme="majorHAnsi" w:cs="Calibri"/>
        </w:rPr>
        <w:t>FP = (FP – new FP) / (new FP)                                                          (14)</w:t>
      </w:r>
    </w:p>
    <w:p w:rsidR="00554B97" w:rsidRPr="006761F4" w:rsidRDefault="00554B97" w:rsidP="00FF00E6">
      <w:pPr>
        <w:spacing w:line="360" w:lineRule="auto"/>
        <w:jc w:val="both"/>
        <w:rPr>
          <w:rFonts w:asciiTheme="majorHAnsi" w:hAnsiTheme="majorHAnsi" w:cs="Calibri"/>
        </w:rPr>
      </w:pPr>
      <w:r w:rsidRPr="006761F4">
        <w:rPr>
          <w:rFonts w:asciiTheme="majorHAnsi" w:hAnsiTheme="majorHAnsi" w:cs="Calibri"/>
        </w:rPr>
        <w:lastRenderedPageBreak/>
        <w:t xml:space="preserve"> The calculations can be found in Appendix H. The effects of the increase of the FED on </w:t>
      </w:r>
      <w:r w:rsidR="004557DA">
        <w:rPr>
          <w:rFonts w:asciiTheme="majorHAnsi" w:hAnsiTheme="majorHAnsi" w:cs="Calibri"/>
        </w:rPr>
        <w:t>OUC</w:t>
      </w:r>
      <w:r w:rsidRPr="006761F4">
        <w:rPr>
          <w:rFonts w:asciiTheme="majorHAnsi" w:hAnsiTheme="majorHAnsi" w:cs="Calibri"/>
        </w:rPr>
        <w:t xml:space="preserve"> are obtained by multiplying the relative change of the fuel price by </w:t>
      </w:r>
      <w:r w:rsidR="004557DA">
        <w:rPr>
          <w:rFonts w:asciiTheme="majorHAnsi" w:hAnsiTheme="majorHAnsi" w:cs="Calibri"/>
        </w:rPr>
        <w:t>OUC</w:t>
      </w:r>
      <w:r w:rsidRPr="006761F4">
        <w:rPr>
          <w:rFonts w:asciiTheme="majorHAnsi" w:hAnsiTheme="majorHAnsi" w:cs="Calibri"/>
        </w:rPr>
        <w:t xml:space="preserve"> fuel price </w:t>
      </w:r>
      <w:proofErr w:type="spellStart"/>
      <w:r w:rsidRPr="006761F4">
        <w:rPr>
          <w:rFonts w:asciiTheme="majorHAnsi" w:hAnsiTheme="majorHAnsi" w:cs="Calibri"/>
        </w:rPr>
        <w:t>elasticities</w:t>
      </w:r>
      <w:proofErr w:type="spellEnd"/>
      <w:r w:rsidRPr="006761F4">
        <w:rPr>
          <w:rFonts w:asciiTheme="majorHAnsi" w:hAnsiTheme="majorHAnsi" w:cs="Calibri"/>
        </w:rPr>
        <w:t xml:space="preserve">. </w:t>
      </w:r>
    </w:p>
    <w:p w:rsidR="00554B97" w:rsidRPr="006761F4" w:rsidRDefault="00554B97" w:rsidP="00FF00E6">
      <w:pPr>
        <w:spacing w:line="360" w:lineRule="auto"/>
        <w:jc w:val="both"/>
        <w:rPr>
          <w:rFonts w:asciiTheme="majorHAnsi" w:hAnsiTheme="majorHAnsi" w:cs="Calibri"/>
        </w:rPr>
      </w:pPr>
    </w:p>
    <w:p w:rsidR="00554B97" w:rsidRPr="006761F4" w:rsidRDefault="00554B97" w:rsidP="00924A10">
      <w:pPr>
        <w:spacing w:line="360" w:lineRule="auto"/>
        <w:rPr>
          <w:rFonts w:asciiTheme="majorHAnsi" w:hAnsiTheme="majorHAnsi" w:cs="Calibri"/>
          <w:i/>
        </w:rPr>
      </w:pPr>
      <w:r w:rsidRPr="006761F4">
        <w:rPr>
          <w:rFonts w:asciiTheme="majorHAnsi" w:hAnsiTheme="majorHAnsi" w:cs="Calibri"/>
          <w:i/>
        </w:rPr>
        <w:t xml:space="preserve">                                                  Effects on </w:t>
      </w:r>
      <w:r w:rsidR="004557DA">
        <w:rPr>
          <w:rFonts w:asciiTheme="majorHAnsi" w:hAnsiTheme="majorHAnsi" w:cs="Calibri"/>
          <w:i/>
        </w:rPr>
        <w:t>OUC</w:t>
      </w:r>
      <w:r w:rsidRPr="006761F4">
        <w:rPr>
          <w:rFonts w:asciiTheme="majorHAnsi" w:hAnsiTheme="majorHAnsi" w:cs="Calibri"/>
          <w:i/>
        </w:rPr>
        <w:t xml:space="preserve"> = </w:t>
      </w:r>
      <w:proofErr w:type="spellStart"/>
      <w:r w:rsidRPr="006761F4">
        <w:rPr>
          <w:rFonts w:asciiTheme="majorHAnsi" w:hAnsiTheme="majorHAnsi" w:cs="Calibri"/>
          <w:i/>
        </w:rPr>
        <w:t>rFP</w:t>
      </w:r>
      <w:proofErr w:type="spellEnd"/>
      <w:r w:rsidRPr="006761F4">
        <w:rPr>
          <w:rFonts w:asciiTheme="majorHAnsi" w:hAnsiTheme="majorHAnsi" w:cs="Calibri"/>
          <w:i/>
        </w:rPr>
        <w:t xml:space="preserve"> * </w:t>
      </w:r>
      <w:r w:rsidR="004557DA">
        <w:rPr>
          <w:rFonts w:asciiTheme="majorHAnsi" w:hAnsiTheme="majorHAnsi" w:cs="Calibri"/>
          <w:i/>
        </w:rPr>
        <w:t>OUC</w:t>
      </w:r>
      <w:r w:rsidRPr="006761F4">
        <w:rPr>
          <w:rFonts w:asciiTheme="majorHAnsi" w:hAnsiTheme="majorHAnsi" w:cs="Calibri"/>
          <w:i/>
        </w:rPr>
        <w:t xml:space="preserve"> fuel price </w:t>
      </w:r>
      <w:proofErr w:type="spellStart"/>
      <w:r w:rsidRPr="006761F4">
        <w:rPr>
          <w:rFonts w:asciiTheme="majorHAnsi" w:hAnsiTheme="majorHAnsi" w:cs="Calibri"/>
          <w:i/>
        </w:rPr>
        <w:t>elasticities</w:t>
      </w:r>
      <w:proofErr w:type="spellEnd"/>
      <w:r w:rsidRPr="006761F4">
        <w:rPr>
          <w:rFonts w:asciiTheme="majorHAnsi" w:hAnsiTheme="majorHAnsi" w:cs="Calibri"/>
          <w:i/>
        </w:rPr>
        <w:t xml:space="preserve">                            (15)</w:t>
      </w:r>
    </w:p>
    <w:p w:rsidR="00554B97" w:rsidRPr="006761F4" w:rsidRDefault="00554B97" w:rsidP="00FF00E6">
      <w:pPr>
        <w:spacing w:line="360" w:lineRule="auto"/>
        <w:jc w:val="both"/>
        <w:rPr>
          <w:rFonts w:asciiTheme="majorHAnsi" w:hAnsiTheme="majorHAnsi" w:cs="Calibri"/>
          <w:color w:val="C2D69B"/>
        </w:rPr>
      </w:pPr>
    </w:p>
    <w:p w:rsidR="00554B97" w:rsidRDefault="00554B97" w:rsidP="004A1C14">
      <w:pPr>
        <w:pStyle w:val="Lijstalinea"/>
        <w:numPr>
          <w:ilvl w:val="0"/>
          <w:numId w:val="1"/>
        </w:numPr>
        <w:spacing w:line="360" w:lineRule="auto"/>
        <w:jc w:val="both"/>
        <w:rPr>
          <w:rFonts w:asciiTheme="majorHAnsi" w:hAnsiTheme="majorHAnsi" w:cs="Calibri"/>
          <w:b/>
          <w:sz w:val="40"/>
          <w:szCs w:val="40"/>
        </w:rPr>
      </w:pPr>
      <w:r w:rsidRPr="006761F4">
        <w:rPr>
          <w:rFonts w:asciiTheme="majorHAnsi" w:hAnsiTheme="majorHAnsi" w:cs="Calibri"/>
          <w:b/>
          <w:sz w:val="40"/>
          <w:szCs w:val="40"/>
        </w:rPr>
        <w:t>Data</w:t>
      </w:r>
    </w:p>
    <w:p w:rsidR="00543C2E" w:rsidRPr="00543C2E" w:rsidRDefault="00543C2E" w:rsidP="00543C2E"/>
    <w:p w:rsidR="00554B97" w:rsidRPr="006761F4" w:rsidRDefault="00554B97" w:rsidP="000E3DEA">
      <w:pPr>
        <w:spacing w:line="360" w:lineRule="auto"/>
        <w:jc w:val="both"/>
        <w:rPr>
          <w:rFonts w:asciiTheme="majorHAnsi" w:hAnsiTheme="majorHAnsi" w:cs="Calibri"/>
          <w:b/>
          <w:sz w:val="26"/>
          <w:szCs w:val="26"/>
        </w:rPr>
      </w:pPr>
      <w:r w:rsidRPr="006761F4">
        <w:rPr>
          <w:rFonts w:asciiTheme="majorHAnsi" w:hAnsiTheme="majorHAnsi" w:cs="Calibri"/>
          <w:b/>
          <w:sz w:val="26"/>
          <w:szCs w:val="26"/>
        </w:rPr>
        <w:t>4.1 Car purchase cost elasticities</w:t>
      </w:r>
    </w:p>
    <w:p w:rsidR="00554B97" w:rsidRPr="006761F4" w:rsidRDefault="00554B97" w:rsidP="000E3DEA">
      <w:pPr>
        <w:spacing w:line="360" w:lineRule="auto"/>
        <w:jc w:val="both"/>
        <w:rPr>
          <w:rFonts w:asciiTheme="majorHAnsi" w:hAnsiTheme="majorHAnsi" w:cs="Calibri"/>
        </w:rPr>
      </w:pPr>
      <w:r w:rsidRPr="006761F4">
        <w:rPr>
          <w:rFonts w:asciiTheme="majorHAnsi" w:hAnsiTheme="majorHAnsi" w:cs="Calibri"/>
        </w:rPr>
        <w:t>Three types of car purchase cost elasticities are used for the calculations which are found in different papers.</w:t>
      </w:r>
    </w:p>
    <w:p w:rsidR="00554B97" w:rsidRPr="00543C2E" w:rsidRDefault="00554B97" w:rsidP="00020233">
      <w:pPr>
        <w:spacing w:line="360" w:lineRule="auto"/>
        <w:jc w:val="both"/>
        <w:rPr>
          <w:rFonts w:asciiTheme="majorHAnsi" w:hAnsiTheme="majorHAnsi" w:cs="Calibri"/>
        </w:rPr>
      </w:pPr>
    </w:p>
    <w:p w:rsidR="00554B97" w:rsidRPr="006761F4" w:rsidRDefault="00554B97" w:rsidP="004A1C14">
      <w:pPr>
        <w:jc w:val="both"/>
        <w:rPr>
          <w:rFonts w:asciiTheme="majorHAnsi" w:hAnsiTheme="majorHAnsi" w:cs="Calibri"/>
          <w:lang w:val="en-GB"/>
        </w:rPr>
      </w:pPr>
      <w:r w:rsidRPr="006761F4">
        <w:rPr>
          <w:rFonts w:asciiTheme="majorHAnsi" w:hAnsiTheme="majorHAnsi" w:cs="Calibri"/>
          <w:b/>
          <w:lang w:val="en-GB"/>
        </w:rPr>
        <w:t>Table 1</w:t>
      </w:r>
      <w:r w:rsidRPr="006761F4">
        <w:rPr>
          <w:rFonts w:asciiTheme="majorHAnsi" w:hAnsiTheme="majorHAnsi" w:cs="Calibri"/>
          <w:lang w:val="en-GB"/>
        </w:rPr>
        <w:t xml:space="preserve">: </w:t>
      </w:r>
      <w:r w:rsidRPr="006761F4">
        <w:rPr>
          <w:rFonts w:asciiTheme="majorHAnsi" w:hAnsiTheme="majorHAnsi" w:cs="Calibri"/>
        </w:rPr>
        <w:t>Car purchase cost elasticity on car ownership</w:t>
      </w:r>
    </w:p>
    <w:p w:rsidR="00554B97" w:rsidRPr="006761F4" w:rsidRDefault="00554B97" w:rsidP="00020233">
      <w:pPr>
        <w:spacing w:line="480" w:lineRule="auto"/>
        <w:jc w:val="both"/>
        <w:rPr>
          <w:rFonts w:asciiTheme="majorHAnsi" w:hAnsiTheme="majorHAnsi" w:cs="Calibri"/>
          <w:sz w:val="12"/>
          <w:szCs w:val="12"/>
          <w:lang w:val="en-GB"/>
        </w:rPr>
      </w:pPr>
    </w:p>
    <w:tbl>
      <w:tblPr>
        <w:tblpPr w:leftFromText="180" w:rightFromText="180" w:vertAnchor="text" w:horzAnchor="margin" w:tblpY="-8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38"/>
        <w:gridCol w:w="1620"/>
        <w:gridCol w:w="1620"/>
      </w:tblGrid>
      <w:tr w:rsidR="00554B97" w:rsidRPr="006761F4" w:rsidTr="000A3D4B">
        <w:tc>
          <w:tcPr>
            <w:tcW w:w="1638" w:type="dxa"/>
          </w:tcPr>
          <w:p w:rsidR="00554B97" w:rsidRPr="006761F4" w:rsidRDefault="00554B97" w:rsidP="000A3D4B">
            <w:pPr>
              <w:jc w:val="center"/>
              <w:rPr>
                <w:rFonts w:asciiTheme="majorHAnsi" w:hAnsiTheme="majorHAnsi" w:cs="Calibri"/>
                <w:sz w:val="16"/>
                <w:szCs w:val="16"/>
                <w:lang w:val="en-GB"/>
              </w:rPr>
            </w:pPr>
          </w:p>
        </w:tc>
        <w:tc>
          <w:tcPr>
            <w:tcW w:w="1620" w:type="dxa"/>
          </w:tcPr>
          <w:p w:rsidR="00554B97" w:rsidRPr="006761F4" w:rsidRDefault="00554B97" w:rsidP="00F30C5D">
            <w:pPr>
              <w:jc w:val="center"/>
              <w:rPr>
                <w:rFonts w:asciiTheme="majorHAnsi" w:hAnsiTheme="majorHAnsi" w:cs="Calibri"/>
                <w:sz w:val="16"/>
                <w:szCs w:val="16"/>
                <w:lang w:val="en-GB"/>
              </w:rPr>
            </w:pPr>
            <w:r w:rsidRPr="006761F4">
              <w:rPr>
                <w:rFonts w:asciiTheme="majorHAnsi" w:hAnsiTheme="majorHAnsi" w:cs="Calibri"/>
                <w:sz w:val="16"/>
                <w:szCs w:val="16"/>
                <w:lang w:val="en-GB"/>
              </w:rPr>
              <w:t>Short Term</w:t>
            </w:r>
          </w:p>
        </w:tc>
        <w:tc>
          <w:tcPr>
            <w:tcW w:w="1620" w:type="dxa"/>
          </w:tcPr>
          <w:p w:rsidR="00554B97" w:rsidRPr="006761F4" w:rsidRDefault="00554B97" w:rsidP="00F30C5D">
            <w:pPr>
              <w:jc w:val="center"/>
              <w:rPr>
                <w:rFonts w:asciiTheme="majorHAnsi" w:hAnsiTheme="majorHAnsi" w:cs="Calibri"/>
                <w:sz w:val="16"/>
                <w:szCs w:val="16"/>
                <w:lang w:val="en-GB"/>
              </w:rPr>
            </w:pPr>
            <w:r w:rsidRPr="006761F4">
              <w:rPr>
                <w:rFonts w:asciiTheme="majorHAnsi" w:hAnsiTheme="majorHAnsi" w:cs="Calibri"/>
                <w:sz w:val="16"/>
                <w:szCs w:val="16"/>
                <w:lang w:val="en-GB"/>
              </w:rPr>
              <w:t>Long Term</w:t>
            </w:r>
          </w:p>
        </w:tc>
      </w:tr>
      <w:tr w:rsidR="00554B97" w:rsidRPr="006761F4" w:rsidTr="000A3D4B">
        <w:tc>
          <w:tcPr>
            <w:tcW w:w="1638" w:type="dxa"/>
          </w:tcPr>
          <w:p w:rsidR="00554B97" w:rsidRPr="006761F4" w:rsidRDefault="00554B97" w:rsidP="000A3D4B">
            <w:pPr>
              <w:jc w:val="center"/>
              <w:rPr>
                <w:rFonts w:asciiTheme="majorHAnsi" w:hAnsiTheme="majorHAnsi" w:cs="Calibri"/>
                <w:sz w:val="16"/>
                <w:szCs w:val="16"/>
                <w:lang w:val="en-GB"/>
              </w:rPr>
            </w:pPr>
            <w:r w:rsidRPr="006761F4">
              <w:rPr>
                <w:rFonts w:asciiTheme="majorHAnsi" w:hAnsiTheme="majorHAnsi" w:cs="Calibri"/>
                <w:sz w:val="16"/>
                <w:szCs w:val="16"/>
                <w:lang w:val="en-GB"/>
              </w:rPr>
              <w:t>values</w:t>
            </w:r>
          </w:p>
        </w:tc>
        <w:tc>
          <w:tcPr>
            <w:tcW w:w="1620" w:type="dxa"/>
          </w:tcPr>
          <w:p w:rsidR="00554B97" w:rsidRPr="006761F4" w:rsidRDefault="00554B97" w:rsidP="000A3D4B">
            <w:pPr>
              <w:jc w:val="center"/>
              <w:rPr>
                <w:rFonts w:asciiTheme="majorHAnsi" w:hAnsiTheme="majorHAnsi" w:cs="Calibri"/>
                <w:sz w:val="16"/>
                <w:szCs w:val="16"/>
                <w:lang w:val="en-GB"/>
              </w:rPr>
            </w:pPr>
            <w:r w:rsidRPr="006761F4">
              <w:rPr>
                <w:rFonts w:asciiTheme="majorHAnsi" w:hAnsiTheme="majorHAnsi" w:cs="Calibri"/>
                <w:sz w:val="16"/>
                <w:szCs w:val="16"/>
                <w:lang w:val="en-GB"/>
              </w:rPr>
              <w:t>-0.08; -0.15; -0.24</w:t>
            </w:r>
          </w:p>
        </w:tc>
        <w:tc>
          <w:tcPr>
            <w:tcW w:w="1620" w:type="dxa"/>
          </w:tcPr>
          <w:p w:rsidR="00554B97" w:rsidRPr="006761F4" w:rsidRDefault="00554B97" w:rsidP="000A3D4B">
            <w:pPr>
              <w:jc w:val="center"/>
              <w:rPr>
                <w:rFonts w:asciiTheme="majorHAnsi" w:hAnsiTheme="majorHAnsi" w:cs="Calibri"/>
                <w:sz w:val="16"/>
                <w:szCs w:val="16"/>
                <w:lang w:val="en-GB"/>
              </w:rPr>
            </w:pPr>
            <w:r w:rsidRPr="006761F4">
              <w:rPr>
                <w:rFonts w:asciiTheme="majorHAnsi" w:hAnsiTheme="majorHAnsi" w:cs="Calibri"/>
                <w:sz w:val="16"/>
                <w:szCs w:val="16"/>
                <w:lang w:val="en-GB"/>
              </w:rPr>
              <w:t>-0.13; -0.42; -0.49</w:t>
            </w:r>
          </w:p>
        </w:tc>
      </w:tr>
      <w:tr w:rsidR="00554B97" w:rsidRPr="006761F4" w:rsidTr="000A3D4B">
        <w:tc>
          <w:tcPr>
            <w:tcW w:w="1638" w:type="dxa"/>
          </w:tcPr>
          <w:p w:rsidR="00554B97" w:rsidRPr="006761F4" w:rsidRDefault="00554B97" w:rsidP="000A3D4B">
            <w:pPr>
              <w:jc w:val="center"/>
              <w:rPr>
                <w:rFonts w:asciiTheme="majorHAnsi" w:hAnsiTheme="majorHAnsi" w:cs="Calibri"/>
                <w:sz w:val="16"/>
                <w:szCs w:val="16"/>
                <w:lang w:val="en-GB"/>
              </w:rPr>
            </w:pPr>
            <w:r w:rsidRPr="006761F4">
              <w:rPr>
                <w:rFonts w:asciiTheme="majorHAnsi" w:hAnsiTheme="majorHAnsi" w:cs="Calibri"/>
                <w:sz w:val="16"/>
                <w:szCs w:val="16"/>
              </w:rPr>
              <w:t>Average elasticity</w:t>
            </w:r>
          </w:p>
        </w:tc>
        <w:tc>
          <w:tcPr>
            <w:tcW w:w="1620" w:type="dxa"/>
          </w:tcPr>
          <w:p w:rsidR="00554B97" w:rsidRPr="006761F4" w:rsidRDefault="00554B97" w:rsidP="000A3D4B">
            <w:pPr>
              <w:jc w:val="center"/>
              <w:rPr>
                <w:rFonts w:asciiTheme="majorHAnsi" w:hAnsiTheme="majorHAnsi" w:cs="Calibri"/>
                <w:sz w:val="16"/>
                <w:szCs w:val="16"/>
                <w:lang w:val="en-GB"/>
              </w:rPr>
            </w:pPr>
            <w:r w:rsidRPr="006761F4">
              <w:rPr>
                <w:rFonts w:asciiTheme="majorHAnsi" w:hAnsiTheme="majorHAnsi" w:cs="Calibri"/>
                <w:sz w:val="16"/>
                <w:szCs w:val="16"/>
                <w:lang w:val="en-GB"/>
              </w:rPr>
              <w:t>-0.16</w:t>
            </w:r>
          </w:p>
        </w:tc>
        <w:tc>
          <w:tcPr>
            <w:tcW w:w="1620" w:type="dxa"/>
          </w:tcPr>
          <w:p w:rsidR="00554B97" w:rsidRPr="006761F4" w:rsidRDefault="00554B97" w:rsidP="000A3D4B">
            <w:pPr>
              <w:jc w:val="center"/>
              <w:rPr>
                <w:rFonts w:asciiTheme="majorHAnsi" w:hAnsiTheme="majorHAnsi" w:cs="Calibri"/>
                <w:sz w:val="16"/>
                <w:szCs w:val="16"/>
                <w:lang w:val="en-GB"/>
              </w:rPr>
            </w:pPr>
            <w:r w:rsidRPr="006761F4">
              <w:rPr>
                <w:rFonts w:asciiTheme="majorHAnsi" w:hAnsiTheme="majorHAnsi" w:cs="Calibri"/>
                <w:sz w:val="16"/>
                <w:szCs w:val="16"/>
                <w:lang w:val="en-GB"/>
              </w:rPr>
              <w:t>-0.35</w:t>
            </w:r>
          </w:p>
        </w:tc>
      </w:tr>
    </w:tbl>
    <w:p w:rsidR="00554B97" w:rsidRPr="006761F4" w:rsidRDefault="00554B97" w:rsidP="00CD1AEC">
      <w:pPr>
        <w:spacing w:line="360" w:lineRule="auto"/>
        <w:jc w:val="both"/>
        <w:rPr>
          <w:rFonts w:asciiTheme="majorHAnsi" w:hAnsiTheme="majorHAnsi" w:cs="Calibri"/>
          <w:lang w:val="en-GB"/>
        </w:rPr>
      </w:pPr>
    </w:p>
    <w:p w:rsidR="00554B97" w:rsidRPr="006761F4" w:rsidRDefault="00554B97" w:rsidP="00CD1AEC">
      <w:pPr>
        <w:spacing w:line="360" w:lineRule="auto"/>
        <w:jc w:val="both"/>
        <w:rPr>
          <w:rFonts w:asciiTheme="majorHAnsi" w:hAnsiTheme="majorHAnsi" w:cs="Calibri"/>
          <w:lang w:val="en-GB"/>
        </w:rPr>
      </w:pPr>
    </w:p>
    <w:p w:rsidR="00554B97" w:rsidRPr="006761F4" w:rsidRDefault="00543C2E" w:rsidP="00CD1AEC">
      <w:pPr>
        <w:spacing w:line="360" w:lineRule="auto"/>
        <w:jc w:val="both"/>
        <w:rPr>
          <w:rFonts w:asciiTheme="majorHAnsi" w:hAnsiTheme="majorHAnsi" w:cs="Calibri"/>
        </w:rPr>
      </w:pPr>
      <w:r>
        <w:rPr>
          <w:rFonts w:asciiTheme="majorHAnsi" w:hAnsiTheme="majorHAnsi" w:cs="Calibri"/>
          <w:lang w:val="en-GB"/>
        </w:rPr>
        <w:t>For the car purchase cost elasticity on car ownership (table 1), t</w:t>
      </w:r>
      <w:r w:rsidR="00554B97" w:rsidRPr="006761F4">
        <w:rPr>
          <w:rFonts w:asciiTheme="majorHAnsi" w:hAnsiTheme="majorHAnsi" w:cs="Calibri"/>
          <w:lang w:val="en-GB"/>
        </w:rPr>
        <w:t xml:space="preserve">hree values have been found for the short and the long term. In the short term, the values range from -0.08 to </w:t>
      </w:r>
      <w:r>
        <w:rPr>
          <w:rFonts w:asciiTheme="majorHAnsi" w:hAnsiTheme="majorHAnsi" w:cs="Calibri"/>
          <w:lang w:val="en-GB"/>
        </w:rPr>
        <w:br/>
      </w:r>
      <w:r w:rsidR="00554B97" w:rsidRPr="006761F4">
        <w:rPr>
          <w:rFonts w:asciiTheme="majorHAnsi" w:hAnsiTheme="majorHAnsi" w:cs="Calibri"/>
          <w:lang w:val="en-GB"/>
        </w:rPr>
        <w:t>-0.24 with an average of -0.16 and in the l</w:t>
      </w:r>
      <w:r>
        <w:rPr>
          <w:rFonts w:asciiTheme="majorHAnsi" w:hAnsiTheme="majorHAnsi" w:cs="Calibri"/>
          <w:lang w:val="en-GB"/>
        </w:rPr>
        <w:t xml:space="preserve">ong term, the values range from </w:t>
      </w:r>
      <w:r w:rsidR="00554B97" w:rsidRPr="006761F4">
        <w:rPr>
          <w:rFonts w:asciiTheme="majorHAnsi" w:hAnsiTheme="majorHAnsi" w:cs="Calibri"/>
          <w:lang w:val="en-GB"/>
        </w:rPr>
        <w:t xml:space="preserve">-0.13 to -0.49 with an average of -0.35 (Goodwin, 2003), </w:t>
      </w:r>
      <w:r w:rsidR="00554B97" w:rsidRPr="006761F4">
        <w:rPr>
          <w:rFonts w:asciiTheme="majorHAnsi" w:hAnsiTheme="majorHAnsi" w:cs="Calibri"/>
        </w:rPr>
        <w:t>(Dargay, 2007) and (Geilenkirchen, 2010).</w:t>
      </w:r>
    </w:p>
    <w:p w:rsidR="00554B97" w:rsidRPr="00543C2E" w:rsidRDefault="00554B97" w:rsidP="00FF00E6">
      <w:pPr>
        <w:spacing w:line="360" w:lineRule="auto"/>
        <w:jc w:val="both"/>
        <w:rPr>
          <w:rFonts w:asciiTheme="majorHAnsi" w:hAnsiTheme="majorHAnsi" w:cs="Calibri"/>
        </w:rPr>
      </w:pPr>
    </w:p>
    <w:p w:rsidR="00554B97" w:rsidRPr="006761F4" w:rsidRDefault="00554B97" w:rsidP="00020233">
      <w:pPr>
        <w:spacing w:line="360" w:lineRule="auto"/>
        <w:jc w:val="both"/>
        <w:rPr>
          <w:rFonts w:asciiTheme="majorHAnsi" w:hAnsiTheme="majorHAnsi" w:cs="Calibri"/>
        </w:rPr>
      </w:pPr>
      <w:r w:rsidRPr="006761F4">
        <w:rPr>
          <w:rFonts w:asciiTheme="majorHAnsi" w:hAnsiTheme="majorHAnsi" w:cs="Calibri"/>
          <w:b/>
        </w:rPr>
        <w:t>Table 2</w:t>
      </w:r>
      <w:r w:rsidRPr="006761F4">
        <w:rPr>
          <w:rFonts w:asciiTheme="majorHAnsi" w:hAnsiTheme="majorHAnsi" w:cs="Calibri"/>
        </w:rPr>
        <w:t xml:space="preserve">: </w:t>
      </w:r>
      <w:r w:rsidRPr="006761F4">
        <w:rPr>
          <w:rFonts w:asciiTheme="majorHAnsi" w:hAnsiTheme="majorHAnsi" w:cs="Calibri"/>
          <w:lang w:val="en-GB"/>
        </w:rPr>
        <w:t>Car purchase cost elasticity on car usage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38"/>
        <w:gridCol w:w="1620"/>
        <w:gridCol w:w="1620"/>
      </w:tblGrid>
      <w:tr w:rsidR="00554B97" w:rsidRPr="006761F4" w:rsidTr="000A3D4B">
        <w:tc>
          <w:tcPr>
            <w:tcW w:w="1638" w:type="dxa"/>
          </w:tcPr>
          <w:p w:rsidR="00554B97" w:rsidRPr="006761F4" w:rsidRDefault="00554B97" w:rsidP="000A3D4B">
            <w:pPr>
              <w:jc w:val="center"/>
              <w:rPr>
                <w:rFonts w:asciiTheme="majorHAnsi" w:hAnsiTheme="majorHAnsi" w:cs="Calibri"/>
                <w:sz w:val="16"/>
                <w:szCs w:val="16"/>
              </w:rPr>
            </w:pPr>
          </w:p>
        </w:tc>
        <w:tc>
          <w:tcPr>
            <w:tcW w:w="1620" w:type="dxa"/>
          </w:tcPr>
          <w:p w:rsidR="00554B97" w:rsidRPr="006761F4" w:rsidRDefault="00554B97" w:rsidP="000A3D4B">
            <w:pPr>
              <w:jc w:val="center"/>
              <w:rPr>
                <w:rFonts w:asciiTheme="majorHAnsi" w:hAnsiTheme="majorHAnsi" w:cs="Calibri"/>
                <w:sz w:val="16"/>
                <w:szCs w:val="16"/>
                <w:lang w:val="en-GB"/>
              </w:rPr>
            </w:pPr>
            <w:r w:rsidRPr="006761F4">
              <w:rPr>
                <w:rFonts w:asciiTheme="majorHAnsi" w:hAnsiTheme="majorHAnsi" w:cs="Calibri"/>
                <w:sz w:val="16"/>
                <w:szCs w:val="16"/>
                <w:lang w:val="en-GB"/>
              </w:rPr>
              <w:t>Short Term</w:t>
            </w:r>
          </w:p>
        </w:tc>
        <w:tc>
          <w:tcPr>
            <w:tcW w:w="1620" w:type="dxa"/>
          </w:tcPr>
          <w:p w:rsidR="00554B97" w:rsidRPr="006761F4" w:rsidRDefault="00554B97" w:rsidP="000A3D4B">
            <w:pPr>
              <w:jc w:val="center"/>
              <w:rPr>
                <w:rFonts w:asciiTheme="majorHAnsi" w:hAnsiTheme="majorHAnsi" w:cs="Calibri"/>
                <w:sz w:val="16"/>
                <w:szCs w:val="16"/>
                <w:lang w:val="en-GB"/>
              </w:rPr>
            </w:pPr>
            <w:r w:rsidRPr="006761F4">
              <w:rPr>
                <w:rFonts w:asciiTheme="majorHAnsi" w:hAnsiTheme="majorHAnsi" w:cs="Calibri"/>
                <w:sz w:val="16"/>
                <w:szCs w:val="16"/>
                <w:lang w:val="en-GB"/>
              </w:rPr>
              <w:t>Long Term</w:t>
            </w:r>
          </w:p>
        </w:tc>
      </w:tr>
      <w:tr w:rsidR="00554B97" w:rsidRPr="006761F4" w:rsidTr="000A3D4B">
        <w:tc>
          <w:tcPr>
            <w:tcW w:w="1638" w:type="dxa"/>
          </w:tcPr>
          <w:p w:rsidR="00554B97" w:rsidRPr="006761F4" w:rsidRDefault="00554B97" w:rsidP="000A3D4B">
            <w:pPr>
              <w:jc w:val="center"/>
              <w:rPr>
                <w:rFonts w:asciiTheme="majorHAnsi" w:hAnsiTheme="majorHAnsi" w:cs="Calibri"/>
                <w:sz w:val="16"/>
                <w:szCs w:val="16"/>
                <w:lang w:val="en-GB"/>
              </w:rPr>
            </w:pPr>
            <w:r w:rsidRPr="006761F4">
              <w:rPr>
                <w:rFonts w:asciiTheme="majorHAnsi" w:hAnsiTheme="majorHAnsi" w:cs="Calibri"/>
                <w:sz w:val="16"/>
                <w:szCs w:val="16"/>
                <w:lang w:val="en-GB"/>
              </w:rPr>
              <w:t>Values</w:t>
            </w:r>
          </w:p>
        </w:tc>
        <w:tc>
          <w:tcPr>
            <w:tcW w:w="1620" w:type="dxa"/>
          </w:tcPr>
          <w:p w:rsidR="00554B97" w:rsidRPr="006761F4" w:rsidRDefault="00554B97" w:rsidP="000A3D4B">
            <w:pPr>
              <w:jc w:val="center"/>
              <w:rPr>
                <w:rFonts w:asciiTheme="majorHAnsi" w:hAnsiTheme="majorHAnsi" w:cs="Calibri"/>
                <w:sz w:val="16"/>
                <w:szCs w:val="16"/>
              </w:rPr>
            </w:pPr>
            <w:r w:rsidRPr="006761F4">
              <w:rPr>
                <w:rFonts w:asciiTheme="majorHAnsi" w:hAnsiTheme="majorHAnsi" w:cs="Calibri"/>
                <w:sz w:val="16"/>
                <w:szCs w:val="16"/>
              </w:rPr>
              <w:t>-0.19; -0.35</w:t>
            </w:r>
          </w:p>
        </w:tc>
        <w:tc>
          <w:tcPr>
            <w:tcW w:w="1620" w:type="dxa"/>
          </w:tcPr>
          <w:p w:rsidR="00554B97" w:rsidRPr="006761F4" w:rsidRDefault="00554B97" w:rsidP="000A3D4B">
            <w:pPr>
              <w:jc w:val="center"/>
              <w:rPr>
                <w:rFonts w:asciiTheme="majorHAnsi" w:hAnsiTheme="majorHAnsi" w:cs="Calibri"/>
                <w:sz w:val="16"/>
                <w:szCs w:val="16"/>
              </w:rPr>
            </w:pPr>
            <w:r w:rsidRPr="006761F4">
              <w:rPr>
                <w:rFonts w:asciiTheme="majorHAnsi" w:hAnsiTheme="majorHAnsi" w:cs="Calibri"/>
                <w:sz w:val="16"/>
                <w:szCs w:val="16"/>
              </w:rPr>
              <w:t>-0.42; -0.45</w:t>
            </w:r>
          </w:p>
        </w:tc>
      </w:tr>
      <w:tr w:rsidR="00554B97" w:rsidRPr="006761F4" w:rsidTr="000A3D4B">
        <w:trPr>
          <w:trHeight w:val="70"/>
        </w:trPr>
        <w:tc>
          <w:tcPr>
            <w:tcW w:w="1638" w:type="dxa"/>
          </w:tcPr>
          <w:p w:rsidR="00554B97" w:rsidRPr="006761F4" w:rsidRDefault="00554B97" w:rsidP="000A3D4B">
            <w:pPr>
              <w:jc w:val="center"/>
              <w:rPr>
                <w:rFonts w:asciiTheme="majorHAnsi" w:hAnsiTheme="majorHAnsi" w:cs="Calibri"/>
                <w:sz w:val="16"/>
                <w:szCs w:val="16"/>
                <w:lang w:val="en-GB"/>
              </w:rPr>
            </w:pPr>
            <w:r w:rsidRPr="006761F4">
              <w:rPr>
                <w:rFonts w:asciiTheme="majorHAnsi" w:hAnsiTheme="majorHAnsi" w:cs="Calibri"/>
                <w:sz w:val="16"/>
                <w:szCs w:val="16"/>
              </w:rPr>
              <w:t>Average Elasticity</w:t>
            </w:r>
          </w:p>
        </w:tc>
        <w:tc>
          <w:tcPr>
            <w:tcW w:w="1620" w:type="dxa"/>
          </w:tcPr>
          <w:p w:rsidR="00554B97" w:rsidRPr="006761F4" w:rsidRDefault="00554B97" w:rsidP="000A3D4B">
            <w:pPr>
              <w:jc w:val="center"/>
              <w:rPr>
                <w:rFonts w:asciiTheme="majorHAnsi" w:hAnsiTheme="majorHAnsi" w:cs="Calibri"/>
                <w:sz w:val="16"/>
                <w:szCs w:val="16"/>
              </w:rPr>
            </w:pPr>
            <w:r w:rsidRPr="006761F4">
              <w:rPr>
                <w:rFonts w:asciiTheme="majorHAnsi" w:hAnsiTheme="majorHAnsi" w:cs="Calibri"/>
                <w:sz w:val="16"/>
                <w:szCs w:val="16"/>
              </w:rPr>
              <w:t>-0.27</w:t>
            </w:r>
          </w:p>
        </w:tc>
        <w:tc>
          <w:tcPr>
            <w:tcW w:w="1620" w:type="dxa"/>
          </w:tcPr>
          <w:p w:rsidR="00554B97" w:rsidRPr="006761F4" w:rsidRDefault="00554B97" w:rsidP="000A3D4B">
            <w:pPr>
              <w:jc w:val="center"/>
              <w:rPr>
                <w:rFonts w:asciiTheme="majorHAnsi" w:hAnsiTheme="majorHAnsi" w:cs="Calibri"/>
                <w:sz w:val="16"/>
                <w:szCs w:val="16"/>
              </w:rPr>
            </w:pPr>
            <w:r w:rsidRPr="006761F4">
              <w:rPr>
                <w:rFonts w:asciiTheme="majorHAnsi" w:hAnsiTheme="majorHAnsi" w:cs="Calibri"/>
                <w:sz w:val="16"/>
                <w:szCs w:val="16"/>
              </w:rPr>
              <w:t>-0.44</w:t>
            </w:r>
          </w:p>
        </w:tc>
      </w:tr>
    </w:tbl>
    <w:p w:rsidR="00554B97" w:rsidRPr="006761F4" w:rsidRDefault="00554B97" w:rsidP="00020233">
      <w:pPr>
        <w:spacing w:line="480" w:lineRule="auto"/>
        <w:jc w:val="both"/>
        <w:rPr>
          <w:rFonts w:asciiTheme="majorHAnsi" w:hAnsiTheme="majorHAnsi" w:cs="Calibri"/>
          <w:sz w:val="12"/>
          <w:szCs w:val="12"/>
        </w:rPr>
      </w:pPr>
    </w:p>
    <w:p w:rsidR="00554B97" w:rsidRPr="006761F4" w:rsidRDefault="00543C2E" w:rsidP="00FF00E6">
      <w:pPr>
        <w:spacing w:line="360" w:lineRule="auto"/>
        <w:jc w:val="both"/>
        <w:rPr>
          <w:rFonts w:asciiTheme="majorHAnsi" w:hAnsiTheme="majorHAnsi" w:cs="Calibri"/>
        </w:rPr>
      </w:pPr>
      <w:r>
        <w:rPr>
          <w:rFonts w:asciiTheme="majorHAnsi" w:hAnsiTheme="majorHAnsi" w:cs="Calibri"/>
        </w:rPr>
        <w:t>For the car purchase cost elasticity on car usage (table 2), t</w:t>
      </w:r>
      <w:r w:rsidR="00554B97" w:rsidRPr="006761F4">
        <w:rPr>
          <w:rFonts w:asciiTheme="majorHAnsi" w:hAnsiTheme="majorHAnsi" w:cs="Calibri"/>
        </w:rPr>
        <w:t>wo values for both the short and long term are found. The values for the short term are -0.19 and -0.35 with an average of -0.27 and for the long term -0.42 and -0.45 with an average of the -0.44 (Goodwin, 2003) and (Dargay, 2007).</w:t>
      </w:r>
    </w:p>
    <w:p w:rsidR="00554B97" w:rsidRDefault="00554B97" w:rsidP="005B7071">
      <w:pPr>
        <w:spacing w:line="360" w:lineRule="auto"/>
        <w:jc w:val="both"/>
        <w:rPr>
          <w:rFonts w:asciiTheme="majorHAnsi" w:hAnsiTheme="majorHAnsi" w:cs="Calibri"/>
          <w:b/>
          <w:i/>
        </w:rPr>
      </w:pPr>
    </w:p>
    <w:p w:rsidR="008C7C92" w:rsidRDefault="008C7C92" w:rsidP="005B7071">
      <w:pPr>
        <w:spacing w:line="360" w:lineRule="auto"/>
        <w:jc w:val="both"/>
        <w:rPr>
          <w:rFonts w:asciiTheme="majorHAnsi" w:hAnsiTheme="majorHAnsi" w:cs="Calibri"/>
          <w:b/>
          <w:i/>
        </w:rPr>
      </w:pPr>
    </w:p>
    <w:p w:rsidR="008C7C92" w:rsidRPr="006761F4" w:rsidRDefault="008C7C92" w:rsidP="005B7071">
      <w:pPr>
        <w:spacing w:line="360" w:lineRule="auto"/>
        <w:jc w:val="both"/>
        <w:rPr>
          <w:rFonts w:asciiTheme="majorHAnsi" w:hAnsiTheme="majorHAnsi" w:cs="Calibri"/>
          <w:b/>
          <w:i/>
        </w:rPr>
      </w:pPr>
    </w:p>
    <w:p w:rsidR="00554B97" w:rsidRPr="006761F4" w:rsidRDefault="00554B97" w:rsidP="00020233">
      <w:pPr>
        <w:spacing w:line="360" w:lineRule="auto"/>
        <w:jc w:val="both"/>
        <w:rPr>
          <w:rFonts w:asciiTheme="majorHAnsi" w:hAnsiTheme="majorHAnsi" w:cs="Calibri"/>
          <w:lang w:val="en-GB"/>
        </w:rPr>
      </w:pPr>
      <w:r w:rsidRPr="006761F4">
        <w:rPr>
          <w:rFonts w:asciiTheme="majorHAnsi" w:hAnsiTheme="majorHAnsi" w:cs="Calibri"/>
          <w:b/>
        </w:rPr>
        <w:lastRenderedPageBreak/>
        <w:t>Table 3</w:t>
      </w:r>
      <w:r w:rsidRPr="006761F4">
        <w:rPr>
          <w:rFonts w:asciiTheme="majorHAnsi" w:hAnsiTheme="majorHAnsi" w:cs="Calibri"/>
        </w:rPr>
        <w:t xml:space="preserve">: </w:t>
      </w:r>
      <w:r w:rsidRPr="006761F4">
        <w:rPr>
          <w:rFonts w:asciiTheme="majorHAnsi" w:hAnsiTheme="majorHAnsi" w:cs="Calibri"/>
          <w:lang w:val="en-GB"/>
        </w:rPr>
        <w:t>Car purchase cost elasticity on fuel consumption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38"/>
        <w:gridCol w:w="1620"/>
        <w:gridCol w:w="1620"/>
      </w:tblGrid>
      <w:tr w:rsidR="00554B97" w:rsidRPr="006761F4" w:rsidTr="000A3D4B">
        <w:tc>
          <w:tcPr>
            <w:tcW w:w="1638" w:type="dxa"/>
          </w:tcPr>
          <w:p w:rsidR="00554B97" w:rsidRPr="006761F4" w:rsidRDefault="00554B97" w:rsidP="000A3D4B">
            <w:pPr>
              <w:jc w:val="center"/>
              <w:rPr>
                <w:rFonts w:asciiTheme="majorHAnsi" w:hAnsiTheme="majorHAnsi" w:cs="Calibri"/>
                <w:sz w:val="16"/>
                <w:szCs w:val="16"/>
              </w:rPr>
            </w:pPr>
          </w:p>
        </w:tc>
        <w:tc>
          <w:tcPr>
            <w:tcW w:w="1620" w:type="dxa"/>
          </w:tcPr>
          <w:p w:rsidR="00554B97" w:rsidRPr="006761F4" w:rsidRDefault="00554B97" w:rsidP="0078207D">
            <w:pPr>
              <w:jc w:val="center"/>
              <w:rPr>
                <w:rFonts w:asciiTheme="majorHAnsi" w:hAnsiTheme="majorHAnsi" w:cs="Calibri"/>
                <w:sz w:val="16"/>
                <w:szCs w:val="16"/>
                <w:lang w:val="en-GB"/>
              </w:rPr>
            </w:pPr>
            <w:r w:rsidRPr="006761F4">
              <w:rPr>
                <w:rFonts w:asciiTheme="majorHAnsi" w:hAnsiTheme="majorHAnsi" w:cs="Calibri"/>
                <w:sz w:val="16"/>
                <w:szCs w:val="16"/>
                <w:lang w:val="en-GB"/>
              </w:rPr>
              <w:t>Short Term</w:t>
            </w:r>
          </w:p>
        </w:tc>
        <w:tc>
          <w:tcPr>
            <w:tcW w:w="1620" w:type="dxa"/>
          </w:tcPr>
          <w:p w:rsidR="00554B97" w:rsidRPr="006761F4" w:rsidRDefault="00554B97" w:rsidP="0078207D">
            <w:pPr>
              <w:jc w:val="center"/>
              <w:rPr>
                <w:rFonts w:asciiTheme="majorHAnsi" w:hAnsiTheme="majorHAnsi" w:cs="Calibri"/>
                <w:sz w:val="16"/>
                <w:szCs w:val="16"/>
                <w:lang w:val="en-GB"/>
              </w:rPr>
            </w:pPr>
            <w:r w:rsidRPr="006761F4">
              <w:rPr>
                <w:rFonts w:asciiTheme="majorHAnsi" w:hAnsiTheme="majorHAnsi" w:cs="Calibri"/>
                <w:sz w:val="16"/>
                <w:szCs w:val="16"/>
                <w:lang w:val="en-GB"/>
              </w:rPr>
              <w:t>Long Term</w:t>
            </w:r>
          </w:p>
        </w:tc>
      </w:tr>
      <w:tr w:rsidR="00554B97" w:rsidRPr="006761F4" w:rsidTr="000A3D4B">
        <w:tc>
          <w:tcPr>
            <w:tcW w:w="1638" w:type="dxa"/>
          </w:tcPr>
          <w:p w:rsidR="00554B97" w:rsidRPr="006761F4" w:rsidRDefault="00554B97" w:rsidP="000A3D4B">
            <w:pPr>
              <w:jc w:val="center"/>
              <w:rPr>
                <w:rFonts w:asciiTheme="majorHAnsi" w:hAnsiTheme="majorHAnsi" w:cs="Calibri"/>
                <w:sz w:val="16"/>
                <w:szCs w:val="16"/>
              </w:rPr>
            </w:pPr>
            <w:r w:rsidRPr="006761F4">
              <w:rPr>
                <w:rFonts w:asciiTheme="majorHAnsi" w:hAnsiTheme="majorHAnsi" w:cs="Calibri"/>
                <w:sz w:val="16"/>
                <w:szCs w:val="16"/>
              </w:rPr>
              <w:t>Value</w:t>
            </w:r>
          </w:p>
        </w:tc>
        <w:tc>
          <w:tcPr>
            <w:tcW w:w="1620" w:type="dxa"/>
          </w:tcPr>
          <w:p w:rsidR="00554B97" w:rsidRPr="006761F4" w:rsidRDefault="00554B97" w:rsidP="000A3D4B">
            <w:pPr>
              <w:jc w:val="center"/>
              <w:rPr>
                <w:rFonts w:asciiTheme="majorHAnsi" w:hAnsiTheme="majorHAnsi" w:cs="Calibri"/>
                <w:sz w:val="16"/>
                <w:szCs w:val="16"/>
              </w:rPr>
            </w:pPr>
            <w:r w:rsidRPr="006761F4">
              <w:rPr>
                <w:rFonts w:asciiTheme="majorHAnsi" w:hAnsiTheme="majorHAnsi" w:cs="Calibri"/>
                <w:sz w:val="16"/>
                <w:szCs w:val="16"/>
              </w:rPr>
              <w:t>-0.12</w:t>
            </w:r>
          </w:p>
        </w:tc>
        <w:tc>
          <w:tcPr>
            <w:tcW w:w="1620" w:type="dxa"/>
          </w:tcPr>
          <w:p w:rsidR="00554B97" w:rsidRPr="006761F4" w:rsidRDefault="00554B97" w:rsidP="000A3D4B">
            <w:pPr>
              <w:jc w:val="center"/>
              <w:rPr>
                <w:rFonts w:asciiTheme="majorHAnsi" w:hAnsiTheme="majorHAnsi" w:cs="Calibri"/>
                <w:sz w:val="16"/>
                <w:szCs w:val="16"/>
              </w:rPr>
            </w:pPr>
            <w:r w:rsidRPr="006761F4">
              <w:rPr>
                <w:rFonts w:asciiTheme="majorHAnsi" w:hAnsiTheme="majorHAnsi" w:cs="Calibri"/>
                <w:sz w:val="16"/>
                <w:szCs w:val="16"/>
              </w:rPr>
              <w:t>-0.51</w:t>
            </w:r>
          </w:p>
        </w:tc>
      </w:tr>
    </w:tbl>
    <w:p w:rsidR="00554B97" w:rsidRPr="006761F4" w:rsidRDefault="00554B97" w:rsidP="00020233">
      <w:pPr>
        <w:spacing w:line="480" w:lineRule="auto"/>
        <w:jc w:val="both"/>
        <w:rPr>
          <w:rFonts w:asciiTheme="majorHAnsi" w:hAnsiTheme="majorHAnsi" w:cs="Calibri"/>
          <w:sz w:val="12"/>
          <w:szCs w:val="12"/>
        </w:rPr>
      </w:pPr>
    </w:p>
    <w:p w:rsidR="00554B97" w:rsidRPr="006761F4" w:rsidRDefault="00543C2E" w:rsidP="00FF00E6">
      <w:pPr>
        <w:spacing w:line="360" w:lineRule="auto"/>
        <w:jc w:val="both"/>
        <w:rPr>
          <w:rFonts w:asciiTheme="majorHAnsi" w:hAnsiTheme="majorHAnsi" w:cs="Calibri"/>
        </w:rPr>
      </w:pPr>
      <w:r>
        <w:rPr>
          <w:rFonts w:asciiTheme="majorHAnsi" w:hAnsiTheme="majorHAnsi" w:cs="Calibri"/>
        </w:rPr>
        <w:t>For the last car purchase cost elasticity (table 3)</w:t>
      </w:r>
      <w:r w:rsidR="00554B97" w:rsidRPr="006761F4">
        <w:rPr>
          <w:rFonts w:asciiTheme="majorHAnsi" w:hAnsiTheme="majorHAnsi" w:cs="Calibri"/>
        </w:rPr>
        <w:t>, one value for the short term (-0.12) and one for the long term (-0.51) have been found (Goodwin, 2003).</w:t>
      </w:r>
    </w:p>
    <w:p w:rsidR="00554B97" w:rsidRPr="006761F4" w:rsidRDefault="00554B97" w:rsidP="00FF00E6">
      <w:pPr>
        <w:spacing w:line="360" w:lineRule="auto"/>
        <w:jc w:val="both"/>
        <w:rPr>
          <w:rFonts w:asciiTheme="majorHAnsi" w:hAnsiTheme="majorHAnsi" w:cs="Calibri"/>
        </w:rPr>
      </w:pPr>
    </w:p>
    <w:p w:rsidR="00554B97" w:rsidRPr="006761F4" w:rsidRDefault="00554B97" w:rsidP="00FF00E6">
      <w:pPr>
        <w:spacing w:line="360" w:lineRule="auto"/>
        <w:jc w:val="both"/>
        <w:rPr>
          <w:rFonts w:asciiTheme="majorHAnsi" w:hAnsiTheme="majorHAnsi" w:cs="Calibri"/>
          <w:b/>
          <w:sz w:val="26"/>
          <w:szCs w:val="26"/>
        </w:rPr>
      </w:pPr>
      <w:r w:rsidRPr="006761F4">
        <w:rPr>
          <w:rFonts w:asciiTheme="majorHAnsi" w:hAnsiTheme="majorHAnsi" w:cs="Calibri"/>
          <w:b/>
          <w:sz w:val="26"/>
          <w:szCs w:val="26"/>
        </w:rPr>
        <w:t>4.2 Fuel price elasticities</w:t>
      </w:r>
    </w:p>
    <w:p w:rsidR="00554B97" w:rsidRPr="006761F4" w:rsidRDefault="00554B97" w:rsidP="00020233">
      <w:pPr>
        <w:spacing w:line="360" w:lineRule="auto"/>
        <w:jc w:val="both"/>
        <w:rPr>
          <w:rFonts w:asciiTheme="majorHAnsi" w:hAnsiTheme="majorHAnsi" w:cs="Calibri"/>
        </w:rPr>
      </w:pPr>
      <w:r w:rsidRPr="006761F4">
        <w:rPr>
          <w:rFonts w:asciiTheme="majorHAnsi" w:hAnsiTheme="majorHAnsi" w:cs="Calibri"/>
        </w:rPr>
        <w:t>Three types of fuel price elasticities are used for the calculations which we have found in different papers.</w:t>
      </w:r>
    </w:p>
    <w:p w:rsidR="00554B97" w:rsidRPr="00543C2E" w:rsidRDefault="00554B97" w:rsidP="00020233">
      <w:pPr>
        <w:spacing w:line="360" w:lineRule="auto"/>
        <w:jc w:val="both"/>
        <w:rPr>
          <w:rFonts w:asciiTheme="majorHAnsi" w:hAnsiTheme="majorHAnsi" w:cs="Calibri"/>
          <w:lang w:val="en-GB"/>
        </w:rPr>
      </w:pPr>
    </w:p>
    <w:p w:rsidR="00554B97" w:rsidRPr="006761F4" w:rsidRDefault="00554B97" w:rsidP="00020233">
      <w:pPr>
        <w:spacing w:line="360" w:lineRule="auto"/>
        <w:jc w:val="both"/>
        <w:rPr>
          <w:rFonts w:asciiTheme="majorHAnsi" w:hAnsiTheme="majorHAnsi" w:cs="Calibri"/>
          <w:i/>
        </w:rPr>
      </w:pPr>
      <w:r w:rsidRPr="006761F4">
        <w:rPr>
          <w:rFonts w:asciiTheme="majorHAnsi" w:hAnsiTheme="majorHAnsi" w:cs="Calibri"/>
          <w:b/>
          <w:lang w:val="en-GB"/>
        </w:rPr>
        <w:t>Table 4</w:t>
      </w:r>
      <w:r w:rsidRPr="006761F4">
        <w:rPr>
          <w:rFonts w:asciiTheme="majorHAnsi" w:hAnsiTheme="majorHAnsi" w:cs="Calibri"/>
          <w:lang w:val="en-GB"/>
        </w:rPr>
        <w:t>:  Fuel price elasticity on car ownership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38"/>
        <w:gridCol w:w="1620"/>
        <w:gridCol w:w="1620"/>
      </w:tblGrid>
      <w:tr w:rsidR="00554B97" w:rsidRPr="006761F4" w:rsidTr="000A3D4B">
        <w:tc>
          <w:tcPr>
            <w:tcW w:w="1638" w:type="dxa"/>
          </w:tcPr>
          <w:p w:rsidR="00554B97" w:rsidRPr="006761F4" w:rsidRDefault="00554B97" w:rsidP="000A3D4B">
            <w:pPr>
              <w:jc w:val="center"/>
              <w:rPr>
                <w:rFonts w:asciiTheme="majorHAnsi" w:hAnsiTheme="majorHAnsi" w:cs="Calibri"/>
                <w:i/>
                <w:sz w:val="16"/>
                <w:szCs w:val="16"/>
              </w:rPr>
            </w:pPr>
          </w:p>
        </w:tc>
        <w:tc>
          <w:tcPr>
            <w:tcW w:w="1620" w:type="dxa"/>
          </w:tcPr>
          <w:p w:rsidR="00554B97" w:rsidRPr="006761F4" w:rsidRDefault="00554B97" w:rsidP="0078207D">
            <w:pPr>
              <w:jc w:val="center"/>
              <w:rPr>
                <w:rFonts w:asciiTheme="majorHAnsi" w:hAnsiTheme="majorHAnsi" w:cs="Calibri"/>
                <w:sz w:val="16"/>
                <w:szCs w:val="16"/>
                <w:lang w:val="en-GB"/>
              </w:rPr>
            </w:pPr>
            <w:r w:rsidRPr="006761F4">
              <w:rPr>
                <w:rFonts w:asciiTheme="majorHAnsi" w:hAnsiTheme="majorHAnsi" w:cs="Calibri"/>
                <w:sz w:val="16"/>
                <w:szCs w:val="16"/>
                <w:lang w:val="en-GB"/>
              </w:rPr>
              <w:t>Short Term</w:t>
            </w:r>
          </w:p>
        </w:tc>
        <w:tc>
          <w:tcPr>
            <w:tcW w:w="1620" w:type="dxa"/>
          </w:tcPr>
          <w:p w:rsidR="00554B97" w:rsidRPr="006761F4" w:rsidRDefault="00554B97" w:rsidP="0078207D">
            <w:pPr>
              <w:jc w:val="center"/>
              <w:rPr>
                <w:rFonts w:asciiTheme="majorHAnsi" w:hAnsiTheme="majorHAnsi" w:cs="Calibri"/>
                <w:sz w:val="16"/>
                <w:szCs w:val="16"/>
                <w:lang w:val="en-GB"/>
              </w:rPr>
            </w:pPr>
            <w:r w:rsidRPr="006761F4">
              <w:rPr>
                <w:rFonts w:asciiTheme="majorHAnsi" w:hAnsiTheme="majorHAnsi" w:cs="Calibri"/>
                <w:sz w:val="16"/>
                <w:szCs w:val="16"/>
                <w:lang w:val="en-GB"/>
              </w:rPr>
              <w:t>Long Term</w:t>
            </w:r>
          </w:p>
        </w:tc>
      </w:tr>
      <w:tr w:rsidR="00554B97" w:rsidRPr="006761F4" w:rsidTr="000A3D4B">
        <w:tc>
          <w:tcPr>
            <w:tcW w:w="1638" w:type="dxa"/>
          </w:tcPr>
          <w:p w:rsidR="00554B97" w:rsidRPr="006761F4" w:rsidRDefault="00554B97" w:rsidP="000A3D4B">
            <w:pPr>
              <w:jc w:val="center"/>
              <w:rPr>
                <w:rFonts w:asciiTheme="majorHAnsi" w:hAnsiTheme="majorHAnsi" w:cs="Calibri"/>
                <w:i/>
                <w:sz w:val="16"/>
                <w:szCs w:val="16"/>
              </w:rPr>
            </w:pPr>
            <w:r w:rsidRPr="006761F4">
              <w:rPr>
                <w:rFonts w:asciiTheme="majorHAnsi" w:hAnsiTheme="majorHAnsi" w:cs="Calibri"/>
                <w:i/>
                <w:sz w:val="16"/>
                <w:szCs w:val="16"/>
              </w:rPr>
              <w:t>Values</w:t>
            </w:r>
          </w:p>
        </w:tc>
        <w:tc>
          <w:tcPr>
            <w:tcW w:w="1620" w:type="dxa"/>
          </w:tcPr>
          <w:p w:rsidR="00554B97" w:rsidRPr="006761F4" w:rsidRDefault="00554B97" w:rsidP="000A3D4B">
            <w:pPr>
              <w:jc w:val="center"/>
              <w:rPr>
                <w:rFonts w:asciiTheme="majorHAnsi" w:hAnsiTheme="majorHAnsi" w:cs="Calibri"/>
                <w:i/>
                <w:sz w:val="16"/>
                <w:szCs w:val="16"/>
              </w:rPr>
            </w:pPr>
            <w:r w:rsidRPr="006761F4">
              <w:rPr>
                <w:rFonts w:asciiTheme="majorHAnsi" w:hAnsiTheme="majorHAnsi" w:cs="Calibri"/>
                <w:i/>
                <w:sz w:val="16"/>
                <w:szCs w:val="16"/>
              </w:rPr>
              <w:t>-0.05; -0.08; -0.15</w:t>
            </w:r>
          </w:p>
        </w:tc>
        <w:tc>
          <w:tcPr>
            <w:tcW w:w="1620" w:type="dxa"/>
          </w:tcPr>
          <w:p w:rsidR="00554B97" w:rsidRPr="006761F4" w:rsidRDefault="00554B97" w:rsidP="000A3D4B">
            <w:pPr>
              <w:jc w:val="center"/>
              <w:rPr>
                <w:rFonts w:asciiTheme="majorHAnsi" w:hAnsiTheme="majorHAnsi" w:cs="Calibri"/>
                <w:i/>
                <w:sz w:val="16"/>
                <w:szCs w:val="16"/>
              </w:rPr>
            </w:pPr>
            <w:r w:rsidRPr="006761F4">
              <w:rPr>
                <w:rFonts w:asciiTheme="majorHAnsi" w:hAnsiTheme="majorHAnsi" w:cs="Calibri"/>
                <w:i/>
                <w:sz w:val="16"/>
                <w:szCs w:val="16"/>
              </w:rPr>
              <w:t>-0.02; -0.20; -0.25;</w:t>
            </w:r>
            <w:r w:rsidRPr="006761F4">
              <w:rPr>
                <w:rFonts w:asciiTheme="majorHAnsi" w:hAnsiTheme="majorHAnsi" w:cs="Calibri"/>
                <w:i/>
                <w:sz w:val="16"/>
                <w:szCs w:val="16"/>
              </w:rPr>
              <w:br/>
              <w:t xml:space="preserve"> -0.30</w:t>
            </w:r>
          </w:p>
        </w:tc>
      </w:tr>
      <w:tr w:rsidR="00554B97" w:rsidRPr="006761F4" w:rsidTr="000A3D4B">
        <w:tc>
          <w:tcPr>
            <w:tcW w:w="1638" w:type="dxa"/>
          </w:tcPr>
          <w:p w:rsidR="00554B97" w:rsidRPr="006761F4" w:rsidRDefault="00554B97" w:rsidP="000A3D4B">
            <w:pPr>
              <w:jc w:val="center"/>
              <w:rPr>
                <w:rFonts w:asciiTheme="majorHAnsi" w:hAnsiTheme="majorHAnsi" w:cs="Calibri"/>
                <w:i/>
                <w:sz w:val="16"/>
                <w:szCs w:val="16"/>
              </w:rPr>
            </w:pPr>
            <w:r w:rsidRPr="006761F4">
              <w:rPr>
                <w:rFonts w:asciiTheme="majorHAnsi" w:hAnsiTheme="majorHAnsi" w:cs="Calibri"/>
                <w:i/>
                <w:sz w:val="16"/>
                <w:szCs w:val="16"/>
              </w:rPr>
              <w:t>Average Elasticity</w:t>
            </w:r>
          </w:p>
        </w:tc>
        <w:tc>
          <w:tcPr>
            <w:tcW w:w="1620" w:type="dxa"/>
          </w:tcPr>
          <w:p w:rsidR="00554B97" w:rsidRPr="006761F4" w:rsidRDefault="00554B97" w:rsidP="000A3D4B">
            <w:pPr>
              <w:jc w:val="center"/>
              <w:rPr>
                <w:rFonts w:asciiTheme="majorHAnsi" w:hAnsiTheme="majorHAnsi" w:cs="Calibri"/>
                <w:i/>
                <w:sz w:val="16"/>
                <w:szCs w:val="16"/>
              </w:rPr>
            </w:pPr>
            <w:r w:rsidRPr="006761F4">
              <w:rPr>
                <w:rFonts w:asciiTheme="majorHAnsi" w:hAnsiTheme="majorHAnsi" w:cs="Calibri"/>
                <w:i/>
                <w:sz w:val="16"/>
                <w:szCs w:val="16"/>
              </w:rPr>
              <w:t>-0.09</w:t>
            </w:r>
          </w:p>
        </w:tc>
        <w:tc>
          <w:tcPr>
            <w:tcW w:w="1620" w:type="dxa"/>
          </w:tcPr>
          <w:p w:rsidR="00554B97" w:rsidRPr="006761F4" w:rsidRDefault="00554B97" w:rsidP="000A3D4B">
            <w:pPr>
              <w:jc w:val="center"/>
              <w:rPr>
                <w:rFonts w:asciiTheme="majorHAnsi" w:hAnsiTheme="majorHAnsi" w:cs="Calibri"/>
                <w:i/>
                <w:sz w:val="16"/>
                <w:szCs w:val="16"/>
              </w:rPr>
            </w:pPr>
            <w:r w:rsidRPr="006761F4">
              <w:rPr>
                <w:rFonts w:asciiTheme="majorHAnsi" w:hAnsiTheme="majorHAnsi" w:cs="Calibri"/>
                <w:i/>
                <w:sz w:val="16"/>
                <w:szCs w:val="16"/>
              </w:rPr>
              <w:t>-0.19</w:t>
            </w:r>
          </w:p>
        </w:tc>
      </w:tr>
    </w:tbl>
    <w:p w:rsidR="00554B97" w:rsidRPr="006761F4" w:rsidRDefault="00554B97" w:rsidP="00020233">
      <w:pPr>
        <w:spacing w:line="480" w:lineRule="auto"/>
        <w:jc w:val="both"/>
        <w:rPr>
          <w:rFonts w:asciiTheme="majorHAnsi" w:hAnsiTheme="majorHAnsi" w:cs="Calibri"/>
          <w:sz w:val="12"/>
          <w:szCs w:val="12"/>
        </w:rPr>
      </w:pPr>
    </w:p>
    <w:p w:rsidR="00554B97" w:rsidRPr="006761F4" w:rsidRDefault="00543C2E" w:rsidP="00FF00E6">
      <w:pPr>
        <w:spacing w:line="360" w:lineRule="auto"/>
        <w:jc w:val="both"/>
        <w:rPr>
          <w:rFonts w:asciiTheme="majorHAnsi" w:hAnsiTheme="majorHAnsi" w:cs="Calibri"/>
        </w:rPr>
      </w:pPr>
      <w:r>
        <w:rPr>
          <w:rFonts w:asciiTheme="majorHAnsi" w:hAnsiTheme="majorHAnsi" w:cs="Calibri"/>
        </w:rPr>
        <w:t xml:space="preserve">The fuel price elasticity on car ownership </w:t>
      </w:r>
      <w:r w:rsidR="002E00AE">
        <w:rPr>
          <w:rFonts w:asciiTheme="majorHAnsi" w:hAnsiTheme="majorHAnsi" w:cs="Calibri"/>
        </w:rPr>
        <w:t xml:space="preserve">(table 4) </w:t>
      </w:r>
      <w:r w:rsidR="00554B97" w:rsidRPr="006761F4">
        <w:rPr>
          <w:rFonts w:asciiTheme="majorHAnsi" w:hAnsiTheme="majorHAnsi" w:cs="Calibri"/>
        </w:rPr>
        <w:t>range from -0.05 to -0.15 with an average of</w:t>
      </w:r>
      <w:r w:rsidR="006761F4" w:rsidRPr="006761F4">
        <w:rPr>
          <w:rFonts w:asciiTheme="majorHAnsi" w:hAnsiTheme="majorHAnsi" w:cs="Calibri"/>
        </w:rPr>
        <w:t xml:space="preserve"> </w:t>
      </w:r>
      <w:r w:rsidR="00554B97" w:rsidRPr="006761F4">
        <w:rPr>
          <w:rFonts w:asciiTheme="majorHAnsi" w:hAnsiTheme="majorHAnsi" w:cs="Calibri"/>
        </w:rPr>
        <w:t xml:space="preserve">-0.09 </w:t>
      </w:r>
      <w:r w:rsidR="002E00AE">
        <w:rPr>
          <w:rFonts w:asciiTheme="majorHAnsi" w:hAnsiTheme="majorHAnsi" w:cs="Calibri"/>
        </w:rPr>
        <w:t xml:space="preserve"> in the short term </w:t>
      </w:r>
      <w:r w:rsidR="00554B97" w:rsidRPr="006761F4">
        <w:rPr>
          <w:rFonts w:asciiTheme="majorHAnsi" w:hAnsiTheme="majorHAnsi" w:cs="Calibri"/>
        </w:rPr>
        <w:t xml:space="preserve">-0.02 to -0.30 with an average of -0.19 </w:t>
      </w:r>
      <w:r w:rsidR="002E00AE">
        <w:rPr>
          <w:rFonts w:asciiTheme="majorHAnsi" w:hAnsiTheme="majorHAnsi" w:cs="Calibri"/>
        </w:rPr>
        <w:t xml:space="preserve">in the long term </w:t>
      </w:r>
      <w:r w:rsidR="00554B97" w:rsidRPr="006761F4">
        <w:rPr>
          <w:rFonts w:asciiTheme="majorHAnsi" w:hAnsiTheme="majorHAnsi" w:cs="Calibri"/>
        </w:rPr>
        <w:t xml:space="preserve">(Goodwin, 2003) and (Geilenkirchen, 2010). </w:t>
      </w:r>
    </w:p>
    <w:p w:rsidR="00554B97" w:rsidRPr="006761F4" w:rsidRDefault="00554B97" w:rsidP="00FF00E6">
      <w:pPr>
        <w:spacing w:line="360" w:lineRule="auto"/>
        <w:jc w:val="both"/>
        <w:rPr>
          <w:rFonts w:asciiTheme="majorHAnsi" w:hAnsiTheme="majorHAnsi" w:cs="Calibri"/>
        </w:rPr>
      </w:pPr>
    </w:p>
    <w:p w:rsidR="00554B97" w:rsidRPr="006761F4" w:rsidRDefault="00554B97" w:rsidP="00020233">
      <w:pPr>
        <w:spacing w:line="360" w:lineRule="auto"/>
        <w:jc w:val="both"/>
        <w:rPr>
          <w:rFonts w:asciiTheme="majorHAnsi" w:hAnsiTheme="majorHAnsi" w:cs="Calibri"/>
          <w:lang w:val="en-GB"/>
        </w:rPr>
      </w:pPr>
      <w:r w:rsidRPr="006761F4">
        <w:rPr>
          <w:rFonts w:asciiTheme="majorHAnsi" w:hAnsiTheme="majorHAnsi" w:cs="Calibri"/>
          <w:b/>
        </w:rPr>
        <w:t>Table 5:</w:t>
      </w:r>
      <w:r w:rsidRPr="006761F4">
        <w:rPr>
          <w:rFonts w:asciiTheme="majorHAnsi" w:hAnsiTheme="majorHAnsi" w:cs="Calibri"/>
        </w:rPr>
        <w:t xml:space="preserve"> </w:t>
      </w:r>
      <w:r w:rsidRPr="006761F4">
        <w:rPr>
          <w:rFonts w:asciiTheme="majorHAnsi" w:hAnsiTheme="majorHAnsi" w:cs="Calibri"/>
          <w:lang w:val="en-GB"/>
        </w:rPr>
        <w:t>Fuel price elasticity on car usage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38"/>
        <w:gridCol w:w="1620"/>
        <w:gridCol w:w="1620"/>
      </w:tblGrid>
      <w:tr w:rsidR="00554B97" w:rsidRPr="006761F4" w:rsidTr="000A3D4B">
        <w:tc>
          <w:tcPr>
            <w:tcW w:w="1638" w:type="dxa"/>
          </w:tcPr>
          <w:p w:rsidR="00554B97" w:rsidRPr="006761F4" w:rsidRDefault="00554B97" w:rsidP="000A3D4B">
            <w:pPr>
              <w:jc w:val="center"/>
              <w:rPr>
                <w:rFonts w:asciiTheme="majorHAnsi" w:hAnsiTheme="majorHAnsi" w:cs="Calibri"/>
                <w:i/>
                <w:sz w:val="16"/>
                <w:szCs w:val="16"/>
              </w:rPr>
            </w:pPr>
          </w:p>
        </w:tc>
        <w:tc>
          <w:tcPr>
            <w:tcW w:w="1620" w:type="dxa"/>
          </w:tcPr>
          <w:p w:rsidR="00554B97" w:rsidRPr="006761F4" w:rsidRDefault="00554B97" w:rsidP="0078207D">
            <w:pPr>
              <w:jc w:val="center"/>
              <w:rPr>
                <w:rFonts w:asciiTheme="majorHAnsi" w:hAnsiTheme="majorHAnsi" w:cs="Calibri"/>
                <w:sz w:val="16"/>
                <w:szCs w:val="16"/>
                <w:lang w:val="en-GB"/>
              </w:rPr>
            </w:pPr>
            <w:r w:rsidRPr="006761F4">
              <w:rPr>
                <w:rFonts w:asciiTheme="majorHAnsi" w:hAnsiTheme="majorHAnsi" w:cs="Calibri"/>
                <w:sz w:val="16"/>
                <w:szCs w:val="16"/>
                <w:lang w:val="en-GB"/>
              </w:rPr>
              <w:t>Short Term</w:t>
            </w:r>
          </w:p>
        </w:tc>
        <w:tc>
          <w:tcPr>
            <w:tcW w:w="1620" w:type="dxa"/>
          </w:tcPr>
          <w:p w:rsidR="00554B97" w:rsidRPr="006761F4" w:rsidRDefault="00554B97" w:rsidP="0078207D">
            <w:pPr>
              <w:jc w:val="center"/>
              <w:rPr>
                <w:rFonts w:asciiTheme="majorHAnsi" w:hAnsiTheme="majorHAnsi" w:cs="Calibri"/>
                <w:sz w:val="16"/>
                <w:szCs w:val="16"/>
                <w:lang w:val="en-GB"/>
              </w:rPr>
            </w:pPr>
            <w:r w:rsidRPr="006761F4">
              <w:rPr>
                <w:rFonts w:asciiTheme="majorHAnsi" w:hAnsiTheme="majorHAnsi" w:cs="Calibri"/>
                <w:sz w:val="16"/>
                <w:szCs w:val="16"/>
                <w:lang w:val="en-GB"/>
              </w:rPr>
              <w:t>Long Term</w:t>
            </w:r>
          </w:p>
        </w:tc>
      </w:tr>
      <w:tr w:rsidR="00554B97" w:rsidRPr="006761F4" w:rsidTr="000A3D4B">
        <w:tc>
          <w:tcPr>
            <w:tcW w:w="1638" w:type="dxa"/>
          </w:tcPr>
          <w:p w:rsidR="00554B97" w:rsidRPr="006761F4" w:rsidRDefault="00554B97" w:rsidP="000A3D4B">
            <w:pPr>
              <w:jc w:val="center"/>
              <w:rPr>
                <w:rFonts w:asciiTheme="majorHAnsi" w:hAnsiTheme="majorHAnsi" w:cs="Calibri"/>
                <w:i/>
                <w:sz w:val="16"/>
                <w:szCs w:val="16"/>
              </w:rPr>
            </w:pPr>
            <w:r w:rsidRPr="006761F4">
              <w:rPr>
                <w:rFonts w:asciiTheme="majorHAnsi" w:hAnsiTheme="majorHAnsi" w:cs="Calibri"/>
                <w:i/>
                <w:sz w:val="16"/>
                <w:szCs w:val="16"/>
              </w:rPr>
              <w:t>Values</w:t>
            </w:r>
          </w:p>
        </w:tc>
        <w:tc>
          <w:tcPr>
            <w:tcW w:w="1620" w:type="dxa"/>
          </w:tcPr>
          <w:p w:rsidR="00554B97" w:rsidRPr="006761F4" w:rsidRDefault="00554B97" w:rsidP="000A3D4B">
            <w:pPr>
              <w:jc w:val="center"/>
              <w:rPr>
                <w:rFonts w:asciiTheme="majorHAnsi" w:hAnsiTheme="majorHAnsi" w:cs="Calibri"/>
                <w:i/>
                <w:sz w:val="16"/>
                <w:szCs w:val="16"/>
              </w:rPr>
            </w:pPr>
            <w:r w:rsidRPr="006761F4">
              <w:rPr>
                <w:rFonts w:asciiTheme="majorHAnsi" w:hAnsiTheme="majorHAnsi" w:cs="Calibri"/>
                <w:i/>
                <w:sz w:val="16"/>
                <w:szCs w:val="16"/>
              </w:rPr>
              <w:t>-0.10; -0.15; -0.20</w:t>
            </w:r>
          </w:p>
        </w:tc>
        <w:tc>
          <w:tcPr>
            <w:tcW w:w="1620" w:type="dxa"/>
          </w:tcPr>
          <w:p w:rsidR="00554B97" w:rsidRPr="006761F4" w:rsidRDefault="00554B97" w:rsidP="000A3D4B">
            <w:pPr>
              <w:jc w:val="center"/>
              <w:rPr>
                <w:rFonts w:asciiTheme="majorHAnsi" w:hAnsiTheme="majorHAnsi" w:cs="Calibri"/>
                <w:i/>
                <w:sz w:val="16"/>
                <w:szCs w:val="16"/>
              </w:rPr>
            </w:pPr>
            <w:r w:rsidRPr="006761F4">
              <w:rPr>
                <w:rFonts w:asciiTheme="majorHAnsi" w:hAnsiTheme="majorHAnsi" w:cs="Calibri"/>
                <w:i/>
                <w:sz w:val="16"/>
                <w:szCs w:val="16"/>
              </w:rPr>
              <w:t>-0.14; -0.20; -0.29; -0.31; -0.40</w:t>
            </w:r>
          </w:p>
        </w:tc>
      </w:tr>
      <w:tr w:rsidR="00554B97" w:rsidRPr="006761F4" w:rsidTr="000A3D4B">
        <w:tc>
          <w:tcPr>
            <w:tcW w:w="1638" w:type="dxa"/>
          </w:tcPr>
          <w:p w:rsidR="00554B97" w:rsidRPr="006761F4" w:rsidRDefault="00554B97" w:rsidP="000A3D4B">
            <w:pPr>
              <w:jc w:val="center"/>
              <w:rPr>
                <w:rFonts w:asciiTheme="majorHAnsi" w:hAnsiTheme="majorHAnsi" w:cs="Calibri"/>
                <w:i/>
                <w:sz w:val="16"/>
                <w:szCs w:val="16"/>
              </w:rPr>
            </w:pPr>
            <w:r w:rsidRPr="006761F4">
              <w:rPr>
                <w:rFonts w:asciiTheme="majorHAnsi" w:hAnsiTheme="majorHAnsi" w:cs="Calibri"/>
                <w:i/>
                <w:sz w:val="16"/>
                <w:szCs w:val="16"/>
              </w:rPr>
              <w:t>Average Elasticity</w:t>
            </w:r>
          </w:p>
        </w:tc>
        <w:tc>
          <w:tcPr>
            <w:tcW w:w="1620" w:type="dxa"/>
          </w:tcPr>
          <w:p w:rsidR="00554B97" w:rsidRPr="006761F4" w:rsidRDefault="00554B97" w:rsidP="000A3D4B">
            <w:pPr>
              <w:jc w:val="center"/>
              <w:rPr>
                <w:rFonts w:asciiTheme="majorHAnsi" w:hAnsiTheme="majorHAnsi" w:cs="Calibri"/>
                <w:i/>
                <w:sz w:val="16"/>
                <w:szCs w:val="16"/>
              </w:rPr>
            </w:pPr>
            <w:r w:rsidRPr="006761F4">
              <w:rPr>
                <w:rFonts w:asciiTheme="majorHAnsi" w:hAnsiTheme="majorHAnsi" w:cs="Calibri"/>
                <w:i/>
                <w:sz w:val="16"/>
                <w:szCs w:val="16"/>
              </w:rPr>
              <w:t>-0.15</w:t>
            </w:r>
          </w:p>
        </w:tc>
        <w:tc>
          <w:tcPr>
            <w:tcW w:w="1620" w:type="dxa"/>
          </w:tcPr>
          <w:p w:rsidR="00554B97" w:rsidRPr="006761F4" w:rsidRDefault="00554B97" w:rsidP="000A3D4B">
            <w:pPr>
              <w:jc w:val="center"/>
              <w:rPr>
                <w:rFonts w:asciiTheme="majorHAnsi" w:hAnsiTheme="majorHAnsi" w:cs="Calibri"/>
                <w:i/>
                <w:sz w:val="16"/>
                <w:szCs w:val="16"/>
              </w:rPr>
            </w:pPr>
            <w:r w:rsidRPr="006761F4">
              <w:rPr>
                <w:rFonts w:asciiTheme="majorHAnsi" w:hAnsiTheme="majorHAnsi" w:cs="Calibri"/>
                <w:i/>
                <w:sz w:val="16"/>
                <w:szCs w:val="16"/>
              </w:rPr>
              <w:t>-0.27</w:t>
            </w:r>
          </w:p>
        </w:tc>
      </w:tr>
    </w:tbl>
    <w:p w:rsidR="00554B97" w:rsidRPr="006761F4" w:rsidRDefault="00554B97" w:rsidP="00020233">
      <w:pPr>
        <w:spacing w:line="480" w:lineRule="auto"/>
        <w:jc w:val="both"/>
        <w:rPr>
          <w:rFonts w:asciiTheme="majorHAnsi" w:hAnsiTheme="majorHAnsi" w:cs="Calibri"/>
          <w:sz w:val="12"/>
          <w:szCs w:val="12"/>
        </w:rPr>
      </w:pPr>
    </w:p>
    <w:p w:rsidR="00554B97" w:rsidRPr="006761F4" w:rsidRDefault="002E00AE" w:rsidP="00FF00E6">
      <w:pPr>
        <w:spacing w:line="360" w:lineRule="auto"/>
        <w:jc w:val="both"/>
        <w:rPr>
          <w:rFonts w:asciiTheme="majorHAnsi" w:hAnsiTheme="majorHAnsi" w:cs="Calibri"/>
        </w:rPr>
      </w:pPr>
      <w:r>
        <w:rPr>
          <w:rFonts w:asciiTheme="majorHAnsi" w:hAnsiTheme="majorHAnsi" w:cs="Calibri"/>
        </w:rPr>
        <w:t xml:space="preserve">For </w:t>
      </w:r>
      <w:r w:rsidR="00554B97" w:rsidRPr="006761F4">
        <w:rPr>
          <w:rFonts w:asciiTheme="majorHAnsi" w:hAnsiTheme="majorHAnsi" w:cs="Calibri"/>
        </w:rPr>
        <w:t xml:space="preserve">the fuel price elasticity on car usage </w:t>
      </w:r>
      <w:r>
        <w:rPr>
          <w:rFonts w:asciiTheme="majorHAnsi" w:hAnsiTheme="majorHAnsi" w:cs="Calibri"/>
        </w:rPr>
        <w:t>5 values for both the short and the long term have been found (table 5)</w:t>
      </w:r>
      <w:r w:rsidR="00554B97" w:rsidRPr="006761F4">
        <w:rPr>
          <w:rFonts w:asciiTheme="majorHAnsi" w:hAnsiTheme="majorHAnsi" w:cs="Calibri"/>
        </w:rPr>
        <w:t>. The average value for the short term is -0.15 and its range is from -0.10 to -0.20 (Geilenkirchen, 2010) and (Graham and Glaister, 2002). For the long term, the average elasticity is -0.27 and the values vary from -0.14 to -0.40 (Goodwin, 2003), (Graham and Glaister, 2002), (Geilenkirchen, 2010) and (Dargay, 2007).</w:t>
      </w:r>
    </w:p>
    <w:p w:rsidR="00554B97" w:rsidRPr="006761F4" w:rsidRDefault="00554B97" w:rsidP="00083B45">
      <w:pPr>
        <w:spacing w:line="360" w:lineRule="auto"/>
        <w:jc w:val="both"/>
        <w:rPr>
          <w:rFonts w:asciiTheme="majorHAnsi" w:hAnsiTheme="majorHAnsi" w:cs="Calibri"/>
          <w:i/>
        </w:rPr>
      </w:pPr>
    </w:p>
    <w:p w:rsidR="00554B97" w:rsidRPr="006761F4" w:rsidRDefault="00554B97" w:rsidP="00020233">
      <w:pPr>
        <w:spacing w:line="360" w:lineRule="auto"/>
        <w:jc w:val="both"/>
        <w:rPr>
          <w:rFonts w:asciiTheme="majorHAnsi" w:hAnsiTheme="majorHAnsi" w:cs="Calibri"/>
          <w:lang w:val="en-GB"/>
        </w:rPr>
      </w:pPr>
      <w:r w:rsidRPr="006761F4">
        <w:rPr>
          <w:rFonts w:asciiTheme="majorHAnsi" w:hAnsiTheme="majorHAnsi" w:cs="Calibri"/>
          <w:b/>
          <w:lang w:val="en-GB"/>
        </w:rPr>
        <w:t>Table 6:</w:t>
      </w:r>
      <w:r w:rsidRPr="006761F4">
        <w:rPr>
          <w:rFonts w:asciiTheme="majorHAnsi" w:hAnsiTheme="majorHAnsi" w:cs="Calibri"/>
          <w:lang w:val="en-GB"/>
        </w:rPr>
        <w:t xml:space="preserve"> Fuel price elasticity on fuel consumption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38"/>
        <w:gridCol w:w="1620"/>
        <w:gridCol w:w="1620"/>
      </w:tblGrid>
      <w:tr w:rsidR="00554B97" w:rsidRPr="006761F4" w:rsidTr="000A3D4B">
        <w:tc>
          <w:tcPr>
            <w:tcW w:w="1638" w:type="dxa"/>
          </w:tcPr>
          <w:p w:rsidR="00554B97" w:rsidRPr="006761F4" w:rsidRDefault="00554B97" w:rsidP="000A3D4B">
            <w:pPr>
              <w:jc w:val="center"/>
              <w:rPr>
                <w:rFonts w:asciiTheme="majorHAnsi" w:hAnsiTheme="majorHAnsi" w:cs="Calibri"/>
                <w:i/>
                <w:sz w:val="16"/>
                <w:szCs w:val="16"/>
              </w:rPr>
            </w:pPr>
          </w:p>
        </w:tc>
        <w:tc>
          <w:tcPr>
            <w:tcW w:w="1620" w:type="dxa"/>
          </w:tcPr>
          <w:p w:rsidR="00554B97" w:rsidRPr="006761F4" w:rsidRDefault="00554B97" w:rsidP="0078207D">
            <w:pPr>
              <w:jc w:val="center"/>
              <w:rPr>
                <w:rFonts w:asciiTheme="majorHAnsi" w:hAnsiTheme="majorHAnsi" w:cs="Calibri"/>
                <w:sz w:val="16"/>
                <w:szCs w:val="16"/>
                <w:lang w:val="en-GB"/>
              </w:rPr>
            </w:pPr>
            <w:r w:rsidRPr="006761F4">
              <w:rPr>
                <w:rFonts w:asciiTheme="majorHAnsi" w:hAnsiTheme="majorHAnsi" w:cs="Calibri"/>
                <w:sz w:val="16"/>
                <w:szCs w:val="16"/>
                <w:lang w:val="en-GB"/>
              </w:rPr>
              <w:t>Short Term</w:t>
            </w:r>
          </w:p>
        </w:tc>
        <w:tc>
          <w:tcPr>
            <w:tcW w:w="1620" w:type="dxa"/>
          </w:tcPr>
          <w:p w:rsidR="00554B97" w:rsidRPr="006761F4" w:rsidRDefault="00554B97" w:rsidP="0078207D">
            <w:pPr>
              <w:jc w:val="center"/>
              <w:rPr>
                <w:rFonts w:asciiTheme="majorHAnsi" w:hAnsiTheme="majorHAnsi" w:cs="Calibri"/>
                <w:sz w:val="16"/>
                <w:szCs w:val="16"/>
                <w:lang w:val="en-GB"/>
              </w:rPr>
            </w:pPr>
            <w:r w:rsidRPr="006761F4">
              <w:rPr>
                <w:rFonts w:asciiTheme="majorHAnsi" w:hAnsiTheme="majorHAnsi" w:cs="Calibri"/>
                <w:sz w:val="16"/>
                <w:szCs w:val="16"/>
                <w:lang w:val="en-GB"/>
              </w:rPr>
              <w:t>Long Term</w:t>
            </w:r>
          </w:p>
        </w:tc>
      </w:tr>
      <w:tr w:rsidR="00554B97" w:rsidRPr="006761F4" w:rsidTr="000A3D4B">
        <w:tc>
          <w:tcPr>
            <w:tcW w:w="1638" w:type="dxa"/>
          </w:tcPr>
          <w:p w:rsidR="00554B97" w:rsidRPr="006761F4" w:rsidRDefault="00554B97" w:rsidP="000A3D4B">
            <w:pPr>
              <w:jc w:val="center"/>
              <w:rPr>
                <w:rFonts w:asciiTheme="majorHAnsi" w:hAnsiTheme="majorHAnsi" w:cs="Calibri"/>
                <w:i/>
                <w:sz w:val="16"/>
                <w:szCs w:val="16"/>
              </w:rPr>
            </w:pPr>
            <w:r w:rsidRPr="006761F4">
              <w:rPr>
                <w:rFonts w:asciiTheme="majorHAnsi" w:hAnsiTheme="majorHAnsi" w:cs="Calibri"/>
                <w:i/>
                <w:sz w:val="16"/>
                <w:szCs w:val="16"/>
              </w:rPr>
              <w:t>Values</w:t>
            </w:r>
          </w:p>
        </w:tc>
        <w:tc>
          <w:tcPr>
            <w:tcW w:w="1620" w:type="dxa"/>
          </w:tcPr>
          <w:p w:rsidR="00554B97" w:rsidRPr="006761F4" w:rsidRDefault="00554B97" w:rsidP="000A3D4B">
            <w:pPr>
              <w:jc w:val="center"/>
              <w:rPr>
                <w:rFonts w:asciiTheme="majorHAnsi" w:hAnsiTheme="majorHAnsi" w:cs="Calibri"/>
                <w:i/>
                <w:sz w:val="16"/>
                <w:szCs w:val="16"/>
              </w:rPr>
            </w:pPr>
            <w:r w:rsidRPr="006761F4">
              <w:rPr>
                <w:rFonts w:asciiTheme="majorHAnsi" w:hAnsiTheme="majorHAnsi" w:cs="Calibri"/>
                <w:i/>
                <w:sz w:val="16"/>
                <w:szCs w:val="16"/>
              </w:rPr>
              <w:t>-0.07; -0.20; -0.25;</w:t>
            </w:r>
            <w:r w:rsidRPr="006761F4">
              <w:rPr>
                <w:rFonts w:asciiTheme="majorHAnsi" w:hAnsiTheme="majorHAnsi" w:cs="Calibri"/>
                <w:i/>
                <w:sz w:val="16"/>
                <w:szCs w:val="16"/>
              </w:rPr>
              <w:br/>
              <w:t xml:space="preserve"> -0.30</w:t>
            </w:r>
          </w:p>
        </w:tc>
        <w:tc>
          <w:tcPr>
            <w:tcW w:w="1620" w:type="dxa"/>
          </w:tcPr>
          <w:p w:rsidR="00554B97" w:rsidRPr="006761F4" w:rsidRDefault="00554B97" w:rsidP="000A3D4B">
            <w:pPr>
              <w:jc w:val="center"/>
              <w:rPr>
                <w:rFonts w:asciiTheme="majorHAnsi" w:hAnsiTheme="majorHAnsi" w:cs="Calibri"/>
                <w:i/>
                <w:sz w:val="16"/>
                <w:szCs w:val="16"/>
              </w:rPr>
            </w:pPr>
            <w:r w:rsidRPr="006761F4">
              <w:rPr>
                <w:rFonts w:asciiTheme="majorHAnsi" w:hAnsiTheme="majorHAnsi" w:cs="Calibri"/>
                <w:i/>
                <w:sz w:val="16"/>
                <w:szCs w:val="16"/>
              </w:rPr>
              <w:t>-0.15; -0.60; -0.64; -0.77; -0.80</w:t>
            </w:r>
          </w:p>
        </w:tc>
      </w:tr>
      <w:tr w:rsidR="00554B97" w:rsidRPr="006761F4" w:rsidTr="000A3D4B">
        <w:tc>
          <w:tcPr>
            <w:tcW w:w="1638" w:type="dxa"/>
          </w:tcPr>
          <w:p w:rsidR="00554B97" w:rsidRPr="006761F4" w:rsidRDefault="00554B97" w:rsidP="000A3D4B">
            <w:pPr>
              <w:jc w:val="center"/>
              <w:rPr>
                <w:rFonts w:asciiTheme="majorHAnsi" w:hAnsiTheme="majorHAnsi" w:cs="Calibri"/>
                <w:i/>
                <w:sz w:val="16"/>
                <w:szCs w:val="16"/>
              </w:rPr>
            </w:pPr>
            <w:r w:rsidRPr="006761F4">
              <w:rPr>
                <w:rFonts w:asciiTheme="majorHAnsi" w:hAnsiTheme="majorHAnsi" w:cs="Calibri"/>
                <w:i/>
                <w:sz w:val="16"/>
                <w:szCs w:val="16"/>
              </w:rPr>
              <w:t>Average Elasticity</w:t>
            </w:r>
          </w:p>
        </w:tc>
        <w:tc>
          <w:tcPr>
            <w:tcW w:w="1620" w:type="dxa"/>
          </w:tcPr>
          <w:p w:rsidR="00554B97" w:rsidRPr="006761F4" w:rsidRDefault="00554B97" w:rsidP="000A3D4B">
            <w:pPr>
              <w:jc w:val="center"/>
              <w:rPr>
                <w:rFonts w:asciiTheme="majorHAnsi" w:hAnsiTheme="majorHAnsi" w:cs="Calibri"/>
                <w:i/>
                <w:sz w:val="16"/>
                <w:szCs w:val="16"/>
              </w:rPr>
            </w:pPr>
            <w:r w:rsidRPr="006761F4">
              <w:rPr>
                <w:rFonts w:asciiTheme="majorHAnsi" w:hAnsiTheme="majorHAnsi" w:cs="Calibri"/>
                <w:i/>
                <w:sz w:val="16"/>
                <w:szCs w:val="16"/>
              </w:rPr>
              <w:t>-0.21</w:t>
            </w:r>
          </w:p>
        </w:tc>
        <w:tc>
          <w:tcPr>
            <w:tcW w:w="1620" w:type="dxa"/>
          </w:tcPr>
          <w:p w:rsidR="00554B97" w:rsidRPr="006761F4" w:rsidRDefault="00554B97" w:rsidP="000A3D4B">
            <w:pPr>
              <w:jc w:val="center"/>
              <w:rPr>
                <w:rFonts w:asciiTheme="majorHAnsi" w:hAnsiTheme="majorHAnsi" w:cs="Calibri"/>
                <w:i/>
                <w:sz w:val="16"/>
                <w:szCs w:val="16"/>
              </w:rPr>
            </w:pPr>
            <w:r w:rsidRPr="006761F4">
              <w:rPr>
                <w:rFonts w:asciiTheme="majorHAnsi" w:hAnsiTheme="majorHAnsi" w:cs="Calibri"/>
                <w:i/>
                <w:sz w:val="16"/>
                <w:szCs w:val="16"/>
              </w:rPr>
              <w:t>-0.59</w:t>
            </w:r>
          </w:p>
        </w:tc>
      </w:tr>
    </w:tbl>
    <w:p w:rsidR="00554B97" w:rsidRPr="006761F4" w:rsidRDefault="00554B97" w:rsidP="00FF00E6">
      <w:pPr>
        <w:spacing w:line="360" w:lineRule="auto"/>
        <w:jc w:val="both"/>
        <w:rPr>
          <w:rFonts w:asciiTheme="majorHAnsi" w:hAnsiTheme="majorHAnsi" w:cs="Calibri"/>
        </w:rPr>
      </w:pPr>
      <w:r w:rsidRPr="006761F4">
        <w:rPr>
          <w:rFonts w:asciiTheme="majorHAnsi" w:hAnsiTheme="majorHAnsi" w:cs="Calibri"/>
        </w:rPr>
        <w:lastRenderedPageBreak/>
        <w:t>The short term fuel price elasticity on fuel consumption</w:t>
      </w:r>
      <w:r w:rsidR="00CB50E9">
        <w:rPr>
          <w:rFonts w:asciiTheme="majorHAnsi" w:hAnsiTheme="majorHAnsi" w:cs="Calibri"/>
        </w:rPr>
        <w:t xml:space="preserve"> (table6)</w:t>
      </w:r>
      <w:r w:rsidRPr="006761F4">
        <w:rPr>
          <w:rFonts w:asciiTheme="majorHAnsi" w:hAnsiTheme="majorHAnsi" w:cs="Calibri"/>
        </w:rPr>
        <w:t xml:space="preserve"> has been found in the documents of Van Reeven (2010), Geilenkirchen (2010) and Goodwin (2003). The average fuel price elasticity found in these papers is -0.21 with values ranging from -0.07 to -0.30. The values for the long term have been found in the same papers. These values vary between -0.15 and -0.59 with an average of -0.59.</w:t>
      </w:r>
    </w:p>
    <w:p w:rsidR="00554B97" w:rsidRPr="006761F4" w:rsidRDefault="00554B97" w:rsidP="00FF00E6">
      <w:pPr>
        <w:spacing w:line="360" w:lineRule="auto"/>
        <w:jc w:val="both"/>
        <w:rPr>
          <w:rFonts w:asciiTheme="majorHAnsi" w:hAnsiTheme="majorHAnsi" w:cs="Calibri"/>
        </w:rPr>
      </w:pPr>
    </w:p>
    <w:p w:rsidR="00554B97" w:rsidRPr="006761F4" w:rsidRDefault="00554B97" w:rsidP="00FF00E6">
      <w:pPr>
        <w:spacing w:line="360" w:lineRule="auto"/>
        <w:jc w:val="both"/>
        <w:rPr>
          <w:rFonts w:asciiTheme="majorHAnsi" w:hAnsiTheme="majorHAnsi" w:cs="Calibri"/>
        </w:rPr>
      </w:pPr>
      <w:r w:rsidRPr="006761F4">
        <w:rPr>
          <w:rFonts w:asciiTheme="majorHAnsi" w:hAnsiTheme="majorHAnsi" w:cs="Calibri"/>
        </w:rPr>
        <w:t xml:space="preserve">The first part of the model illustrates in essence how the policy </w:t>
      </w:r>
      <w:r w:rsidR="00375120" w:rsidRPr="006761F4">
        <w:rPr>
          <w:rFonts w:asciiTheme="majorHAnsi" w:hAnsiTheme="majorHAnsi" w:cs="Calibri"/>
        </w:rPr>
        <w:t>measure functions</w:t>
      </w:r>
      <w:r w:rsidRPr="006761F4">
        <w:rPr>
          <w:rFonts w:asciiTheme="majorHAnsi" w:hAnsiTheme="majorHAnsi" w:cs="Calibri"/>
        </w:rPr>
        <w:t xml:space="preserve">. The second part of the model calculates the effects of the change in </w:t>
      </w:r>
      <w:r w:rsidR="004557DA">
        <w:rPr>
          <w:rFonts w:asciiTheme="majorHAnsi" w:hAnsiTheme="majorHAnsi" w:cs="Calibri"/>
        </w:rPr>
        <w:t>OUC</w:t>
      </w:r>
      <w:r w:rsidRPr="006761F4">
        <w:rPr>
          <w:rFonts w:asciiTheme="majorHAnsi" w:hAnsiTheme="majorHAnsi" w:cs="Calibri"/>
        </w:rPr>
        <w:t xml:space="preserve"> with the use of elasticities and the third part of the model calculates the effects of the change in fuel price on </w:t>
      </w:r>
      <w:r w:rsidR="004557DA">
        <w:rPr>
          <w:rFonts w:asciiTheme="majorHAnsi" w:hAnsiTheme="majorHAnsi" w:cs="Calibri"/>
        </w:rPr>
        <w:t>OUC</w:t>
      </w:r>
      <w:r w:rsidRPr="006761F4">
        <w:rPr>
          <w:rFonts w:asciiTheme="majorHAnsi" w:hAnsiTheme="majorHAnsi" w:cs="Calibri"/>
        </w:rPr>
        <w:t xml:space="preserve"> with the use of elasticities. When summing up these effects, the consequences of the policy measure on </w:t>
      </w:r>
      <w:r w:rsidR="004557DA">
        <w:rPr>
          <w:rFonts w:asciiTheme="majorHAnsi" w:hAnsiTheme="majorHAnsi" w:cs="Calibri"/>
        </w:rPr>
        <w:t>OUC</w:t>
      </w:r>
      <w:r w:rsidRPr="006761F4">
        <w:rPr>
          <w:rFonts w:asciiTheme="majorHAnsi" w:hAnsiTheme="majorHAnsi" w:cs="Calibri"/>
        </w:rPr>
        <w:t xml:space="preserve"> can be analyzed. </w:t>
      </w:r>
    </w:p>
    <w:p w:rsidR="00554B97" w:rsidRPr="006761F4" w:rsidRDefault="00554B97" w:rsidP="00FF00E6">
      <w:pPr>
        <w:spacing w:line="360" w:lineRule="auto"/>
        <w:jc w:val="both"/>
        <w:rPr>
          <w:rFonts w:asciiTheme="majorHAnsi" w:hAnsiTheme="majorHAnsi" w:cs="Calibri"/>
        </w:rPr>
      </w:pPr>
    </w:p>
    <w:p w:rsidR="00554B97" w:rsidRDefault="00554B97" w:rsidP="00FF00E6">
      <w:pPr>
        <w:pStyle w:val="Lijstalinea"/>
        <w:numPr>
          <w:ilvl w:val="0"/>
          <w:numId w:val="1"/>
        </w:numPr>
        <w:spacing w:line="360" w:lineRule="auto"/>
        <w:jc w:val="both"/>
        <w:rPr>
          <w:rFonts w:asciiTheme="majorHAnsi" w:hAnsiTheme="majorHAnsi" w:cs="Calibri"/>
          <w:b/>
          <w:sz w:val="40"/>
          <w:szCs w:val="40"/>
        </w:rPr>
      </w:pPr>
      <w:r w:rsidRPr="006761F4">
        <w:rPr>
          <w:rFonts w:asciiTheme="majorHAnsi" w:hAnsiTheme="majorHAnsi" w:cs="Calibri"/>
          <w:b/>
          <w:sz w:val="40"/>
          <w:szCs w:val="40"/>
        </w:rPr>
        <w:t>Results</w:t>
      </w:r>
    </w:p>
    <w:p w:rsidR="002E00AE" w:rsidRPr="006761F4" w:rsidRDefault="002E00AE" w:rsidP="002E00AE"/>
    <w:p w:rsidR="00554B97" w:rsidRPr="006761F4" w:rsidRDefault="00554B97" w:rsidP="00FF00E6">
      <w:pPr>
        <w:spacing w:line="360" w:lineRule="auto"/>
        <w:jc w:val="both"/>
        <w:rPr>
          <w:rFonts w:asciiTheme="majorHAnsi" w:hAnsiTheme="majorHAnsi" w:cs="Calibri"/>
          <w:b/>
          <w:sz w:val="26"/>
          <w:szCs w:val="26"/>
        </w:rPr>
      </w:pPr>
      <w:r w:rsidRPr="006761F4">
        <w:rPr>
          <w:rFonts w:asciiTheme="majorHAnsi" w:hAnsiTheme="majorHAnsi" w:cs="Calibri"/>
          <w:b/>
          <w:sz w:val="26"/>
          <w:szCs w:val="26"/>
        </w:rPr>
        <w:t>5.1 Effects on Car Ownership</w:t>
      </w:r>
    </w:p>
    <w:p w:rsidR="00554B97" w:rsidRPr="006761F4" w:rsidRDefault="00554B97" w:rsidP="00FF00E6">
      <w:pPr>
        <w:spacing w:line="360" w:lineRule="auto"/>
        <w:jc w:val="both"/>
        <w:rPr>
          <w:rFonts w:asciiTheme="majorHAnsi" w:hAnsiTheme="majorHAnsi" w:cs="Calibri"/>
        </w:rPr>
      </w:pPr>
    </w:p>
    <w:p w:rsidR="00554B97" w:rsidRPr="006761F4" w:rsidRDefault="00554B97" w:rsidP="00020233">
      <w:pPr>
        <w:spacing w:line="360" w:lineRule="auto"/>
        <w:jc w:val="both"/>
        <w:rPr>
          <w:rFonts w:asciiTheme="majorHAnsi" w:hAnsiTheme="majorHAnsi" w:cs="Calibri"/>
        </w:rPr>
      </w:pPr>
      <w:r w:rsidRPr="006761F4">
        <w:rPr>
          <w:rFonts w:asciiTheme="majorHAnsi" w:hAnsiTheme="majorHAnsi" w:cs="Calibri"/>
          <w:b/>
        </w:rPr>
        <w:t>Table 7:</w:t>
      </w:r>
      <w:r w:rsidRPr="006761F4">
        <w:rPr>
          <w:rFonts w:asciiTheme="majorHAnsi" w:hAnsiTheme="majorHAnsi" w:cs="Calibri"/>
        </w:rPr>
        <w:t xml:space="preserve"> Effects on car ownership after a drop of the BPM and an increase of the </w:t>
      </w:r>
      <w:r w:rsidR="005C6AAC">
        <w:rPr>
          <w:rFonts w:asciiTheme="majorHAnsi" w:hAnsiTheme="majorHAnsi" w:cs="Calibri"/>
        </w:rPr>
        <w:t>FED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08"/>
        <w:gridCol w:w="1161"/>
        <w:gridCol w:w="1036"/>
        <w:gridCol w:w="1099"/>
        <w:gridCol w:w="734"/>
        <w:gridCol w:w="720"/>
        <w:gridCol w:w="1082"/>
        <w:gridCol w:w="808"/>
        <w:gridCol w:w="720"/>
        <w:gridCol w:w="1008"/>
      </w:tblGrid>
      <w:tr w:rsidR="00554B97" w:rsidRPr="006761F4" w:rsidTr="000A3D4B">
        <w:trPr>
          <w:jc w:val="center"/>
        </w:trPr>
        <w:tc>
          <w:tcPr>
            <w:tcW w:w="1208" w:type="dxa"/>
          </w:tcPr>
          <w:p w:rsidR="00554B97" w:rsidRPr="006761F4" w:rsidRDefault="00554B97" w:rsidP="000A3D4B">
            <w:pPr>
              <w:jc w:val="center"/>
              <w:rPr>
                <w:rFonts w:asciiTheme="majorHAnsi" w:hAnsiTheme="majorHAnsi" w:cs="Calibri"/>
                <w:sz w:val="16"/>
                <w:szCs w:val="16"/>
              </w:rPr>
            </w:pPr>
            <w:r w:rsidRPr="006761F4">
              <w:rPr>
                <w:rFonts w:asciiTheme="majorHAnsi" w:hAnsiTheme="majorHAnsi" w:cs="Calibri"/>
                <w:sz w:val="16"/>
                <w:szCs w:val="16"/>
              </w:rPr>
              <w:t>BPM Change</w:t>
            </w:r>
          </w:p>
        </w:tc>
        <w:tc>
          <w:tcPr>
            <w:tcW w:w="1161" w:type="dxa"/>
          </w:tcPr>
          <w:p w:rsidR="00554B97" w:rsidRPr="006761F4" w:rsidRDefault="00554B97" w:rsidP="000A3D4B">
            <w:pPr>
              <w:jc w:val="center"/>
              <w:rPr>
                <w:rFonts w:asciiTheme="majorHAnsi" w:hAnsiTheme="majorHAnsi" w:cs="Calibri"/>
                <w:sz w:val="16"/>
                <w:szCs w:val="16"/>
              </w:rPr>
            </w:pPr>
            <w:r w:rsidRPr="006761F4">
              <w:rPr>
                <w:rFonts w:asciiTheme="majorHAnsi" w:hAnsiTheme="majorHAnsi" w:cs="Calibri"/>
                <w:sz w:val="16"/>
                <w:szCs w:val="16"/>
              </w:rPr>
              <w:t>Car Price Change</w:t>
            </w:r>
          </w:p>
        </w:tc>
        <w:tc>
          <w:tcPr>
            <w:tcW w:w="1036" w:type="dxa"/>
          </w:tcPr>
          <w:p w:rsidR="00554B97" w:rsidRPr="006761F4" w:rsidRDefault="00554B97" w:rsidP="000A3D4B">
            <w:pPr>
              <w:jc w:val="center"/>
              <w:rPr>
                <w:rFonts w:asciiTheme="majorHAnsi" w:hAnsiTheme="majorHAnsi" w:cs="Calibri"/>
                <w:sz w:val="16"/>
                <w:szCs w:val="16"/>
              </w:rPr>
            </w:pPr>
            <w:r w:rsidRPr="006761F4">
              <w:rPr>
                <w:rFonts w:asciiTheme="majorHAnsi" w:hAnsiTheme="majorHAnsi" w:cs="Calibri"/>
                <w:sz w:val="16"/>
                <w:szCs w:val="16"/>
              </w:rPr>
              <w:t>Fuel Excise Duties change</w:t>
            </w:r>
          </w:p>
        </w:tc>
        <w:tc>
          <w:tcPr>
            <w:tcW w:w="1099" w:type="dxa"/>
          </w:tcPr>
          <w:p w:rsidR="00554B97" w:rsidRPr="006761F4" w:rsidRDefault="00554B97" w:rsidP="000A3D4B">
            <w:pPr>
              <w:jc w:val="center"/>
              <w:rPr>
                <w:rFonts w:asciiTheme="majorHAnsi" w:hAnsiTheme="majorHAnsi" w:cs="Calibri"/>
                <w:sz w:val="16"/>
                <w:szCs w:val="16"/>
              </w:rPr>
            </w:pPr>
            <w:r w:rsidRPr="006761F4">
              <w:rPr>
                <w:rFonts w:asciiTheme="majorHAnsi" w:hAnsiTheme="majorHAnsi" w:cs="Calibri"/>
                <w:sz w:val="16"/>
                <w:szCs w:val="16"/>
              </w:rPr>
              <w:t>Fuel Price Change</w:t>
            </w:r>
          </w:p>
        </w:tc>
        <w:tc>
          <w:tcPr>
            <w:tcW w:w="2536" w:type="dxa"/>
            <w:gridSpan w:val="3"/>
          </w:tcPr>
          <w:p w:rsidR="00554B97" w:rsidRPr="006761F4" w:rsidRDefault="00554B97" w:rsidP="000A3D4B">
            <w:pPr>
              <w:jc w:val="center"/>
              <w:rPr>
                <w:rFonts w:asciiTheme="majorHAnsi" w:hAnsiTheme="majorHAnsi" w:cs="Calibri"/>
                <w:sz w:val="16"/>
                <w:szCs w:val="16"/>
              </w:rPr>
            </w:pPr>
          </w:p>
          <w:p w:rsidR="00554B97" w:rsidRPr="006761F4" w:rsidRDefault="00554B97" w:rsidP="000A3D4B">
            <w:pPr>
              <w:jc w:val="center"/>
              <w:rPr>
                <w:rFonts w:asciiTheme="majorHAnsi" w:hAnsiTheme="majorHAnsi" w:cs="Calibri"/>
                <w:sz w:val="16"/>
                <w:szCs w:val="16"/>
              </w:rPr>
            </w:pPr>
            <w:r w:rsidRPr="006761F4">
              <w:rPr>
                <w:rFonts w:asciiTheme="majorHAnsi" w:hAnsiTheme="majorHAnsi" w:cs="Calibri"/>
                <w:sz w:val="16"/>
                <w:szCs w:val="16"/>
              </w:rPr>
              <w:t>Short Term Effect on Car Ownership</w:t>
            </w:r>
          </w:p>
        </w:tc>
        <w:tc>
          <w:tcPr>
            <w:tcW w:w="2536" w:type="dxa"/>
            <w:gridSpan w:val="3"/>
          </w:tcPr>
          <w:p w:rsidR="00554B97" w:rsidRPr="006761F4" w:rsidRDefault="00554B97" w:rsidP="000A3D4B">
            <w:pPr>
              <w:jc w:val="center"/>
              <w:rPr>
                <w:rFonts w:asciiTheme="majorHAnsi" w:hAnsiTheme="majorHAnsi" w:cs="Calibri"/>
                <w:sz w:val="16"/>
                <w:szCs w:val="16"/>
              </w:rPr>
            </w:pPr>
          </w:p>
          <w:p w:rsidR="00554B97" w:rsidRPr="006761F4" w:rsidRDefault="00554B97" w:rsidP="000A3D4B">
            <w:pPr>
              <w:jc w:val="center"/>
              <w:rPr>
                <w:rFonts w:asciiTheme="majorHAnsi" w:hAnsiTheme="majorHAnsi" w:cs="Calibri"/>
                <w:sz w:val="16"/>
                <w:szCs w:val="16"/>
              </w:rPr>
            </w:pPr>
            <w:r w:rsidRPr="006761F4">
              <w:rPr>
                <w:rFonts w:asciiTheme="majorHAnsi" w:hAnsiTheme="majorHAnsi" w:cs="Calibri"/>
                <w:sz w:val="16"/>
                <w:szCs w:val="16"/>
              </w:rPr>
              <w:t>Long Term Effect on Car Ownership</w:t>
            </w:r>
          </w:p>
        </w:tc>
      </w:tr>
      <w:tr w:rsidR="00554B97" w:rsidRPr="006761F4" w:rsidTr="002E00AE">
        <w:trPr>
          <w:jc w:val="center"/>
        </w:trPr>
        <w:tc>
          <w:tcPr>
            <w:tcW w:w="4504" w:type="dxa"/>
            <w:gridSpan w:val="4"/>
          </w:tcPr>
          <w:p w:rsidR="00554B97" w:rsidRPr="006761F4" w:rsidRDefault="00554B97" w:rsidP="000A3D4B">
            <w:pPr>
              <w:jc w:val="both"/>
              <w:rPr>
                <w:rFonts w:asciiTheme="majorHAnsi" w:hAnsiTheme="majorHAnsi" w:cs="Calibri"/>
                <w:sz w:val="16"/>
                <w:szCs w:val="16"/>
              </w:rPr>
            </w:pPr>
          </w:p>
        </w:tc>
        <w:tc>
          <w:tcPr>
            <w:tcW w:w="734" w:type="dxa"/>
          </w:tcPr>
          <w:p w:rsidR="00554B97" w:rsidRPr="006761F4" w:rsidRDefault="00554B97" w:rsidP="000A3D4B">
            <w:pPr>
              <w:jc w:val="center"/>
              <w:rPr>
                <w:rFonts w:asciiTheme="majorHAnsi" w:hAnsiTheme="majorHAnsi" w:cs="Calibri"/>
                <w:sz w:val="16"/>
                <w:szCs w:val="16"/>
              </w:rPr>
            </w:pPr>
            <w:r w:rsidRPr="006761F4">
              <w:rPr>
                <w:rFonts w:asciiTheme="majorHAnsi" w:hAnsiTheme="majorHAnsi" w:cs="Calibri"/>
                <w:sz w:val="16"/>
                <w:szCs w:val="16"/>
              </w:rPr>
              <w:t>From</w:t>
            </w:r>
          </w:p>
        </w:tc>
        <w:tc>
          <w:tcPr>
            <w:tcW w:w="720" w:type="dxa"/>
          </w:tcPr>
          <w:p w:rsidR="00554B97" w:rsidRPr="006761F4" w:rsidRDefault="00554B97" w:rsidP="000A3D4B">
            <w:pPr>
              <w:jc w:val="center"/>
              <w:rPr>
                <w:rFonts w:asciiTheme="majorHAnsi" w:hAnsiTheme="majorHAnsi" w:cs="Calibri"/>
                <w:sz w:val="16"/>
                <w:szCs w:val="16"/>
              </w:rPr>
            </w:pPr>
            <w:r w:rsidRPr="006761F4">
              <w:rPr>
                <w:rFonts w:asciiTheme="majorHAnsi" w:hAnsiTheme="majorHAnsi" w:cs="Calibri"/>
                <w:sz w:val="16"/>
                <w:szCs w:val="16"/>
              </w:rPr>
              <w:t>To</w:t>
            </w:r>
          </w:p>
        </w:tc>
        <w:tc>
          <w:tcPr>
            <w:tcW w:w="1082" w:type="dxa"/>
          </w:tcPr>
          <w:p w:rsidR="00554B97" w:rsidRPr="006761F4" w:rsidRDefault="00554B97" w:rsidP="000A3D4B">
            <w:pPr>
              <w:jc w:val="center"/>
              <w:rPr>
                <w:rFonts w:asciiTheme="majorHAnsi" w:hAnsiTheme="majorHAnsi" w:cs="Calibri"/>
                <w:sz w:val="16"/>
                <w:szCs w:val="16"/>
              </w:rPr>
            </w:pPr>
            <w:r w:rsidRPr="006761F4">
              <w:rPr>
                <w:rFonts w:asciiTheme="majorHAnsi" w:hAnsiTheme="majorHAnsi" w:cs="Calibri"/>
                <w:sz w:val="16"/>
                <w:szCs w:val="16"/>
              </w:rPr>
              <w:t>Average</w:t>
            </w:r>
          </w:p>
        </w:tc>
        <w:tc>
          <w:tcPr>
            <w:tcW w:w="808" w:type="dxa"/>
          </w:tcPr>
          <w:p w:rsidR="00554B97" w:rsidRPr="006761F4" w:rsidRDefault="00554B97" w:rsidP="000A3D4B">
            <w:pPr>
              <w:jc w:val="center"/>
              <w:rPr>
                <w:rFonts w:asciiTheme="majorHAnsi" w:hAnsiTheme="majorHAnsi" w:cs="Calibri"/>
                <w:sz w:val="16"/>
                <w:szCs w:val="16"/>
              </w:rPr>
            </w:pPr>
            <w:r w:rsidRPr="006761F4">
              <w:rPr>
                <w:rFonts w:asciiTheme="majorHAnsi" w:hAnsiTheme="majorHAnsi" w:cs="Calibri"/>
                <w:sz w:val="16"/>
                <w:szCs w:val="16"/>
              </w:rPr>
              <w:t>From</w:t>
            </w:r>
          </w:p>
        </w:tc>
        <w:tc>
          <w:tcPr>
            <w:tcW w:w="720" w:type="dxa"/>
          </w:tcPr>
          <w:p w:rsidR="00554B97" w:rsidRPr="006761F4" w:rsidRDefault="00554B97" w:rsidP="000A3D4B">
            <w:pPr>
              <w:jc w:val="center"/>
              <w:rPr>
                <w:rFonts w:asciiTheme="majorHAnsi" w:hAnsiTheme="majorHAnsi" w:cs="Calibri"/>
                <w:sz w:val="16"/>
                <w:szCs w:val="16"/>
              </w:rPr>
            </w:pPr>
            <w:r w:rsidRPr="006761F4">
              <w:rPr>
                <w:rFonts w:asciiTheme="majorHAnsi" w:hAnsiTheme="majorHAnsi" w:cs="Calibri"/>
                <w:sz w:val="16"/>
                <w:szCs w:val="16"/>
              </w:rPr>
              <w:t>To</w:t>
            </w:r>
          </w:p>
        </w:tc>
        <w:tc>
          <w:tcPr>
            <w:tcW w:w="1008" w:type="dxa"/>
          </w:tcPr>
          <w:p w:rsidR="00554B97" w:rsidRPr="006761F4" w:rsidRDefault="00554B97" w:rsidP="000A3D4B">
            <w:pPr>
              <w:jc w:val="center"/>
              <w:rPr>
                <w:rFonts w:asciiTheme="majorHAnsi" w:hAnsiTheme="majorHAnsi" w:cs="Calibri"/>
                <w:sz w:val="16"/>
                <w:szCs w:val="16"/>
              </w:rPr>
            </w:pPr>
            <w:r w:rsidRPr="006761F4">
              <w:rPr>
                <w:rFonts w:asciiTheme="majorHAnsi" w:hAnsiTheme="majorHAnsi" w:cs="Calibri"/>
                <w:sz w:val="16"/>
                <w:szCs w:val="16"/>
              </w:rPr>
              <w:t>Average</w:t>
            </w:r>
          </w:p>
        </w:tc>
      </w:tr>
      <w:tr w:rsidR="00554B97" w:rsidRPr="006761F4" w:rsidTr="002E00AE">
        <w:trPr>
          <w:jc w:val="center"/>
        </w:trPr>
        <w:tc>
          <w:tcPr>
            <w:tcW w:w="1208" w:type="dxa"/>
          </w:tcPr>
          <w:p w:rsidR="00554B97" w:rsidRPr="006761F4" w:rsidRDefault="00554B97" w:rsidP="000A3D4B">
            <w:pPr>
              <w:jc w:val="center"/>
              <w:rPr>
                <w:rFonts w:asciiTheme="majorHAnsi" w:hAnsiTheme="majorHAnsi" w:cs="Calibri"/>
                <w:sz w:val="16"/>
                <w:szCs w:val="16"/>
              </w:rPr>
            </w:pPr>
            <w:r w:rsidRPr="006761F4">
              <w:rPr>
                <w:rFonts w:asciiTheme="majorHAnsi" w:hAnsiTheme="majorHAnsi" w:cs="Calibri"/>
                <w:sz w:val="16"/>
                <w:szCs w:val="16"/>
              </w:rPr>
              <w:t>-1%</w:t>
            </w:r>
          </w:p>
        </w:tc>
        <w:tc>
          <w:tcPr>
            <w:tcW w:w="1161" w:type="dxa"/>
          </w:tcPr>
          <w:p w:rsidR="00554B97" w:rsidRPr="006761F4" w:rsidRDefault="00554B97" w:rsidP="000A3D4B">
            <w:pPr>
              <w:jc w:val="center"/>
              <w:rPr>
                <w:rFonts w:asciiTheme="majorHAnsi" w:hAnsiTheme="majorHAnsi" w:cs="Calibri"/>
                <w:sz w:val="16"/>
                <w:szCs w:val="16"/>
              </w:rPr>
            </w:pPr>
            <w:r w:rsidRPr="006761F4">
              <w:rPr>
                <w:rFonts w:asciiTheme="majorHAnsi" w:hAnsiTheme="majorHAnsi" w:cs="Calibri"/>
                <w:sz w:val="16"/>
                <w:szCs w:val="16"/>
              </w:rPr>
              <w:t>-0.20%</w:t>
            </w:r>
          </w:p>
        </w:tc>
        <w:tc>
          <w:tcPr>
            <w:tcW w:w="1036" w:type="dxa"/>
          </w:tcPr>
          <w:p w:rsidR="00554B97" w:rsidRPr="006761F4" w:rsidRDefault="00554B97" w:rsidP="000A3D4B">
            <w:pPr>
              <w:jc w:val="center"/>
              <w:rPr>
                <w:rFonts w:asciiTheme="majorHAnsi" w:hAnsiTheme="majorHAnsi" w:cs="Calibri"/>
                <w:sz w:val="16"/>
                <w:szCs w:val="16"/>
              </w:rPr>
            </w:pPr>
            <w:r w:rsidRPr="006761F4">
              <w:rPr>
                <w:rFonts w:asciiTheme="majorHAnsi" w:hAnsiTheme="majorHAnsi" w:cs="Calibri"/>
                <w:sz w:val="16"/>
                <w:szCs w:val="16"/>
              </w:rPr>
              <w:t>0.26%</w:t>
            </w:r>
          </w:p>
        </w:tc>
        <w:tc>
          <w:tcPr>
            <w:tcW w:w="1099" w:type="dxa"/>
          </w:tcPr>
          <w:p w:rsidR="00554B97" w:rsidRPr="006761F4" w:rsidRDefault="00554B97" w:rsidP="000A3D4B">
            <w:pPr>
              <w:jc w:val="center"/>
              <w:rPr>
                <w:rFonts w:asciiTheme="majorHAnsi" w:hAnsiTheme="majorHAnsi" w:cs="Calibri"/>
                <w:sz w:val="16"/>
                <w:szCs w:val="16"/>
              </w:rPr>
            </w:pPr>
            <w:r w:rsidRPr="006761F4">
              <w:rPr>
                <w:rFonts w:asciiTheme="majorHAnsi" w:hAnsiTheme="majorHAnsi" w:cs="Calibri"/>
                <w:sz w:val="16"/>
                <w:szCs w:val="16"/>
              </w:rPr>
              <w:t>0.12%</w:t>
            </w:r>
          </w:p>
        </w:tc>
        <w:tc>
          <w:tcPr>
            <w:tcW w:w="734" w:type="dxa"/>
          </w:tcPr>
          <w:p w:rsidR="00554B97" w:rsidRPr="006761F4" w:rsidRDefault="00554B97" w:rsidP="000A3D4B">
            <w:pPr>
              <w:jc w:val="center"/>
              <w:rPr>
                <w:rFonts w:asciiTheme="majorHAnsi" w:hAnsiTheme="majorHAnsi" w:cs="Calibri"/>
                <w:b/>
                <w:sz w:val="16"/>
                <w:szCs w:val="16"/>
              </w:rPr>
            </w:pPr>
            <w:r w:rsidRPr="006761F4">
              <w:rPr>
                <w:rFonts w:asciiTheme="majorHAnsi" w:hAnsiTheme="majorHAnsi" w:cs="Calibri"/>
                <w:b/>
                <w:sz w:val="16"/>
                <w:szCs w:val="16"/>
              </w:rPr>
              <w:t>0.01%</w:t>
            </w:r>
          </w:p>
        </w:tc>
        <w:tc>
          <w:tcPr>
            <w:tcW w:w="720" w:type="dxa"/>
          </w:tcPr>
          <w:p w:rsidR="00554B97" w:rsidRPr="006761F4" w:rsidRDefault="00554B97" w:rsidP="000A3D4B">
            <w:pPr>
              <w:jc w:val="center"/>
              <w:rPr>
                <w:rFonts w:asciiTheme="majorHAnsi" w:hAnsiTheme="majorHAnsi" w:cs="Calibri"/>
                <w:b/>
                <w:sz w:val="16"/>
                <w:szCs w:val="16"/>
              </w:rPr>
            </w:pPr>
            <w:r w:rsidRPr="006761F4">
              <w:rPr>
                <w:rFonts w:asciiTheme="majorHAnsi" w:hAnsiTheme="majorHAnsi" w:cs="Calibri"/>
                <w:b/>
                <w:sz w:val="16"/>
                <w:szCs w:val="16"/>
              </w:rPr>
              <w:t>0.03%</w:t>
            </w:r>
          </w:p>
        </w:tc>
        <w:tc>
          <w:tcPr>
            <w:tcW w:w="1082" w:type="dxa"/>
          </w:tcPr>
          <w:p w:rsidR="00554B97" w:rsidRPr="006761F4" w:rsidRDefault="00554B97" w:rsidP="000A3D4B">
            <w:pPr>
              <w:jc w:val="center"/>
              <w:rPr>
                <w:rFonts w:asciiTheme="majorHAnsi" w:hAnsiTheme="majorHAnsi" w:cs="Calibri"/>
                <w:b/>
                <w:sz w:val="16"/>
                <w:szCs w:val="16"/>
              </w:rPr>
            </w:pPr>
            <w:r w:rsidRPr="006761F4">
              <w:rPr>
                <w:rFonts w:asciiTheme="majorHAnsi" w:hAnsiTheme="majorHAnsi" w:cs="Calibri"/>
                <w:b/>
                <w:sz w:val="16"/>
                <w:szCs w:val="16"/>
              </w:rPr>
              <w:t>0.02%</w:t>
            </w:r>
          </w:p>
        </w:tc>
        <w:tc>
          <w:tcPr>
            <w:tcW w:w="808" w:type="dxa"/>
          </w:tcPr>
          <w:p w:rsidR="00554B97" w:rsidRPr="006761F4" w:rsidRDefault="00554B97" w:rsidP="000A3D4B">
            <w:pPr>
              <w:jc w:val="center"/>
              <w:rPr>
                <w:rFonts w:asciiTheme="majorHAnsi" w:hAnsiTheme="majorHAnsi" w:cs="Calibri"/>
                <w:b/>
                <w:sz w:val="16"/>
                <w:szCs w:val="16"/>
              </w:rPr>
            </w:pPr>
            <w:r w:rsidRPr="006761F4">
              <w:rPr>
                <w:rFonts w:asciiTheme="majorHAnsi" w:hAnsiTheme="majorHAnsi" w:cs="Calibri"/>
                <w:b/>
                <w:sz w:val="16"/>
                <w:szCs w:val="16"/>
              </w:rPr>
              <w:t>0.02%</w:t>
            </w:r>
          </w:p>
        </w:tc>
        <w:tc>
          <w:tcPr>
            <w:tcW w:w="720" w:type="dxa"/>
          </w:tcPr>
          <w:p w:rsidR="00554B97" w:rsidRPr="006761F4" w:rsidRDefault="00554B97" w:rsidP="000A3D4B">
            <w:pPr>
              <w:jc w:val="center"/>
              <w:rPr>
                <w:rFonts w:asciiTheme="majorHAnsi" w:hAnsiTheme="majorHAnsi" w:cs="Calibri"/>
                <w:b/>
                <w:sz w:val="16"/>
                <w:szCs w:val="16"/>
              </w:rPr>
            </w:pPr>
            <w:r w:rsidRPr="006761F4">
              <w:rPr>
                <w:rFonts w:asciiTheme="majorHAnsi" w:hAnsiTheme="majorHAnsi" w:cs="Calibri"/>
                <w:b/>
                <w:sz w:val="16"/>
                <w:szCs w:val="16"/>
              </w:rPr>
              <w:t>0.06%</w:t>
            </w:r>
          </w:p>
        </w:tc>
        <w:tc>
          <w:tcPr>
            <w:tcW w:w="1008" w:type="dxa"/>
          </w:tcPr>
          <w:p w:rsidR="00554B97" w:rsidRPr="006761F4" w:rsidRDefault="00554B97" w:rsidP="000A3D4B">
            <w:pPr>
              <w:jc w:val="center"/>
              <w:rPr>
                <w:rFonts w:asciiTheme="majorHAnsi" w:hAnsiTheme="majorHAnsi" w:cs="Calibri"/>
                <w:b/>
                <w:sz w:val="16"/>
                <w:szCs w:val="16"/>
              </w:rPr>
            </w:pPr>
            <w:r w:rsidRPr="006761F4">
              <w:rPr>
                <w:rFonts w:asciiTheme="majorHAnsi" w:hAnsiTheme="majorHAnsi" w:cs="Calibri"/>
                <w:b/>
                <w:sz w:val="16"/>
                <w:szCs w:val="16"/>
              </w:rPr>
              <w:t>0.05%</w:t>
            </w:r>
          </w:p>
        </w:tc>
      </w:tr>
      <w:tr w:rsidR="00554B97" w:rsidRPr="006761F4" w:rsidTr="002E00AE">
        <w:trPr>
          <w:jc w:val="center"/>
        </w:trPr>
        <w:tc>
          <w:tcPr>
            <w:tcW w:w="1208" w:type="dxa"/>
          </w:tcPr>
          <w:p w:rsidR="00554B97" w:rsidRPr="006761F4" w:rsidRDefault="00554B97" w:rsidP="000A3D4B">
            <w:pPr>
              <w:jc w:val="center"/>
              <w:rPr>
                <w:rFonts w:asciiTheme="majorHAnsi" w:hAnsiTheme="majorHAnsi" w:cs="Calibri"/>
                <w:sz w:val="16"/>
                <w:szCs w:val="16"/>
              </w:rPr>
            </w:pPr>
            <w:r w:rsidRPr="006761F4">
              <w:rPr>
                <w:rFonts w:asciiTheme="majorHAnsi" w:hAnsiTheme="majorHAnsi" w:cs="Calibri"/>
                <w:sz w:val="16"/>
                <w:szCs w:val="16"/>
              </w:rPr>
              <w:t>-10%</w:t>
            </w:r>
          </w:p>
        </w:tc>
        <w:tc>
          <w:tcPr>
            <w:tcW w:w="1161" w:type="dxa"/>
          </w:tcPr>
          <w:p w:rsidR="00554B97" w:rsidRPr="006761F4" w:rsidRDefault="00554B97" w:rsidP="000A3D4B">
            <w:pPr>
              <w:jc w:val="center"/>
              <w:rPr>
                <w:rFonts w:asciiTheme="majorHAnsi" w:hAnsiTheme="majorHAnsi" w:cs="Calibri"/>
                <w:sz w:val="16"/>
                <w:szCs w:val="16"/>
              </w:rPr>
            </w:pPr>
            <w:r w:rsidRPr="006761F4">
              <w:rPr>
                <w:rFonts w:asciiTheme="majorHAnsi" w:hAnsiTheme="majorHAnsi" w:cs="Calibri"/>
                <w:sz w:val="16"/>
                <w:szCs w:val="16"/>
              </w:rPr>
              <w:t>-2.00%</w:t>
            </w:r>
          </w:p>
        </w:tc>
        <w:tc>
          <w:tcPr>
            <w:tcW w:w="1036" w:type="dxa"/>
          </w:tcPr>
          <w:p w:rsidR="00554B97" w:rsidRPr="006761F4" w:rsidRDefault="00554B97" w:rsidP="000A3D4B">
            <w:pPr>
              <w:jc w:val="center"/>
              <w:rPr>
                <w:rFonts w:asciiTheme="majorHAnsi" w:hAnsiTheme="majorHAnsi" w:cs="Calibri"/>
                <w:sz w:val="16"/>
                <w:szCs w:val="16"/>
              </w:rPr>
            </w:pPr>
            <w:r w:rsidRPr="006761F4">
              <w:rPr>
                <w:rFonts w:asciiTheme="majorHAnsi" w:hAnsiTheme="majorHAnsi" w:cs="Calibri"/>
                <w:sz w:val="16"/>
                <w:szCs w:val="16"/>
              </w:rPr>
              <w:t>2.56%</w:t>
            </w:r>
          </w:p>
        </w:tc>
        <w:tc>
          <w:tcPr>
            <w:tcW w:w="1099" w:type="dxa"/>
          </w:tcPr>
          <w:p w:rsidR="00554B97" w:rsidRPr="006761F4" w:rsidRDefault="00554B97" w:rsidP="000A3D4B">
            <w:pPr>
              <w:jc w:val="center"/>
              <w:rPr>
                <w:rFonts w:asciiTheme="majorHAnsi" w:hAnsiTheme="majorHAnsi" w:cs="Calibri"/>
                <w:sz w:val="16"/>
                <w:szCs w:val="16"/>
              </w:rPr>
            </w:pPr>
            <w:r w:rsidRPr="006761F4">
              <w:rPr>
                <w:rFonts w:asciiTheme="majorHAnsi" w:hAnsiTheme="majorHAnsi" w:cs="Calibri"/>
                <w:sz w:val="16"/>
                <w:szCs w:val="16"/>
              </w:rPr>
              <w:t>1.25%</w:t>
            </w:r>
          </w:p>
        </w:tc>
        <w:tc>
          <w:tcPr>
            <w:tcW w:w="734" w:type="dxa"/>
          </w:tcPr>
          <w:p w:rsidR="00554B97" w:rsidRPr="006761F4" w:rsidRDefault="00554B97" w:rsidP="000A3D4B">
            <w:pPr>
              <w:jc w:val="center"/>
              <w:rPr>
                <w:rFonts w:asciiTheme="majorHAnsi" w:hAnsiTheme="majorHAnsi" w:cs="Calibri"/>
                <w:b/>
                <w:sz w:val="16"/>
                <w:szCs w:val="16"/>
              </w:rPr>
            </w:pPr>
            <w:r w:rsidRPr="006761F4">
              <w:rPr>
                <w:rFonts w:asciiTheme="majorHAnsi" w:hAnsiTheme="majorHAnsi" w:cs="Calibri"/>
                <w:b/>
                <w:sz w:val="16"/>
                <w:szCs w:val="16"/>
              </w:rPr>
              <w:t>0.10%</w:t>
            </w:r>
          </w:p>
        </w:tc>
        <w:tc>
          <w:tcPr>
            <w:tcW w:w="720" w:type="dxa"/>
          </w:tcPr>
          <w:p w:rsidR="00554B97" w:rsidRPr="006761F4" w:rsidRDefault="00554B97" w:rsidP="000A3D4B">
            <w:pPr>
              <w:jc w:val="center"/>
              <w:rPr>
                <w:rFonts w:asciiTheme="majorHAnsi" w:hAnsiTheme="majorHAnsi" w:cs="Calibri"/>
                <w:b/>
                <w:sz w:val="16"/>
                <w:szCs w:val="16"/>
              </w:rPr>
            </w:pPr>
            <w:r w:rsidRPr="006761F4">
              <w:rPr>
                <w:rFonts w:asciiTheme="majorHAnsi" w:hAnsiTheme="majorHAnsi" w:cs="Calibri"/>
                <w:b/>
                <w:sz w:val="16"/>
                <w:szCs w:val="16"/>
              </w:rPr>
              <w:t>0.29%</w:t>
            </w:r>
          </w:p>
        </w:tc>
        <w:tc>
          <w:tcPr>
            <w:tcW w:w="1082" w:type="dxa"/>
          </w:tcPr>
          <w:p w:rsidR="00554B97" w:rsidRPr="006761F4" w:rsidRDefault="00554B97" w:rsidP="000A3D4B">
            <w:pPr>
              <w:jc w:val="center"/>
              <w:rPr>
                <w:rFonts w:asciiTheme="majorHAnsi" w:hAnsiTheme="majorHAnsi" w:cs="Calibri"/>
                <w:b/>
                <w:sz w:val="16"/>
                <w:szCs w:val="16"/>
              </w:rPr>
            </w:pPr>
            <w:r w:rsidRPr="006761F4">
              <w:rPr>
                <w:rFonts w:asciiTheme="majorHAnsi" w:hAnsiTheme="majorHAnsi" w:cs="Calibri"/>
                <w:b/>
                <w:sz w:val="16"/>
                <w:szCs w:val="16"/>
              </w:rPr>
              <w:t>0.20%</w:t>
            </w:r>
          </w:p>
        </w:tc>
        <w:tc>
          <w:tcPr>
            <w:tcW w:w="808" w:type="dxa"/>
          </w:tcPr>
          <w:p w:rsidR="00554B97" w:rsidRPr="006761F4" w:rsidRDefault="00554B97" w:rsidP="000A3D4B">
            <w:pPr>
              <w:jc w:val="center"/>
              <w:rPr>
                <w:rFonts w:asciiTheme="majorHAnsi" w:hAnsiTheme="majorHAnsi" w:cs="Calibri"/>
                <w:b/>
                <w:sz w:val="16"/>
                <w:szCs w:val="16"/>
              </w:rPr>
            </w:pPr>
            <w:r w:rsidRPr="006761F4">
              <w:rPr>
                <w:rFonts w:asciiTheme="majorHAnsi" w:hAnsiTheme="majorHAnsi" w:cs="Calibri"/>
                <w:b/>
                <w:sz w:val="16"/>
                <w:szCs w:val="16"/>
              </w:rPr>
              <w:t>0.23%</w:t>
            </w:r>
          </w:p>
        </w:tc>
        <w:tc>
          <w:tcPr>
            <w:tcW w:w="720" w:type="dxa"/>
          </w:tcPr>
          <w:p w:rsidR="00554B97" w:rsidRPr="006761F4" w:rsidRDefault="00554B97" w:rsidP="000A3D4B">
            <w:pPr>
              <w:jc w:val="center"/>
              <w:rPr>
                <w:rFonts w:asciiTheme="majorHAnsi" w:hAnsiTheme="majorHAnsi" w:cs="Calibri"/>
                <w:b/>
                <w:sz w:val="16"/>
                <w:szCs w:val="16"/>
              </w:rPr>
            </w:pPr>
            <w:r w:rsidRPr="006761F4">
              <w:rPr>
                <w:rFonts w:asciiTheme="majorHAnsi" w:hAnsiTheme="majorHAnsi" w:cs="Calibri"/>
                <w:b/>
                <w:sz w:val="16"/>
                <w:szCs w:val="16"/>
              </w:rPr>
              <w:t>0.60%</w:t>
            </w:r>
          </w:p>
        </w:tc>
        <w:tc>
          <w:tcPr>
            <w:tcW w:w="1008" w:type="dxa"/>
          </w:tcPr>
          <w:p w:rsidR="00554B97" w:rsidRPr="006761F4" w:rsidRDefault="00554B97" w:rsidP="000A3D4B">
            <w:pPr>
              <w:jc w:val="center"/>
              <w:rPr>
                <w:rFonts w:asciiTheme="majorHAnsi" w:hAnsiTheme="majorHAnsi" w:cs="Calibri"/>
                <w:b/>
                <w:sz w:val="16"/>
                <w:szCs w:val="16"/>
              </w:rPr>
            </w:pPr>
            <w:r w:rsidRPr="006761F4">
              <w:rPr>
                <w:rFonts w:asciiTheme="majorHAnsi" w:hAnsiTheme="majorHAnsi" w:cs="Calibri"/>
                <w:b/>
                <w:sz w:val="16"/>
                <w:szCs w:val="16"/>
              </w:rPr>
              <w:t>0.45%</w:t>
            </w:r>
          </w:p>
        </w:tc>
      </w:tr>
      <w:tr w:rsidR="00554B97" w:rsidRPr="006761F4" w:rsidTr="002E00AE">
        <w:trPr>
          <w:jc w:val="center"/>
        </w:trPr>
        <w:tc>
          <w:tcPr>
            <w:tcW w:w="1208" w:type="dxa"/>
          </w:tcPr>
          <w:p w:rsidR="00554B97" w:rsidRPr="006761F4" w:rsidRDefault="00554B97" w:rsidP="000A3D4B">
            <w:pPr>
              <w:jc w:val="center"/>
              <w:rPr>
                <w:rFonts w:asciiTheme="majorHAnsi" w:hAnsiTheme="majorHAnsi" w:cs="Calibri"/>
                <w:sz w:val="16"/>
                <w:szCs w:val="16"/>
              </w:rPr>
            </w:pPr>
            <w:r w:rsidRPr="006761F4">
              <w:rPr>
                <w:rFonts w:asciiTheme="majorHAnsi" w:hAnsiTheme="majorHAnsi" w:cs="Calibri"/>
                <w:sz w:val="16"/>
                <w:szCs w:val="16"/>
              </w:rPr>
              <w:t>-25%</w:t>
            </w:r>
          </w:p>
        </w:tc>
        <w:tc>
          <w:tcPr>
            <w:tcW w:w="1161" w:type="dxa"/>
          </w:tcPr>
          <w:p w:rsidR="00554B97" w:rsidRPr="006761F4" w:rsidRDefault="00554B97" w:rsidP="000A3D4B">
            <w:pPr>
              <w:jc w:val="center"/>
              <w:rPr>
                <w:rFonts w:asciiTheme="majorHAnsi" w:hAnsiTheme="majorHAnsi" w:cs="Calibri"/>
                <w:sz w:val="16"/>
                <w:szCs w:val="16"/>
              </w:rPr>
            </w:pPr>
            <w:r w:rsidRPr="006761F4">
              <w:rPr>
                <w:rFonts w:asciiTheme="majorHAnsi" w:hAnsiTheme="majorHAnsi" w:cs="Calibri"/>
                <w:sz w:val="16"/>
                <w:szCs w:val="16"/>
              </w:rPr>
              <w:t>-4.99%</w:t>
            </w:r>
          </w:p>
        </w:tc>
        <w:tc>
          <w:tcPr>
            <w:tcW w:w="1036" w:type="dxa"/>
          </w:tcPr>
          <w:p w:rsidR="00554B97" w:rsidRPr="006761F4" w:rsidRDefault="00554B97" w:rsidP="000A3D4B">
            <w:pPr>
              <w:jc w:val="center"/>
              <w:rPr>
                <w:rFonts w:asciiTheme="majorHAnsi" w:hAnsiTheme="majorHAnsi" w:cs="Calibri"/>
                <w:sz w:val="16"/>
                <w:szCs w:val="16"/>
              </w:rPr>
            </w:pPr>
            <w:r w:rsidRPr="006761F4">
              <w:rPr>
                <w:rFonts w:asciiTheme="majorHAnsi" w:hAnsiTheme="majorHAnsi" w:cs="Calibri"/>
                <w:sz w:val="16"/>
                <w:szCs w:val="16"/>
              </w:rPr>
              <w:t>5.12%</w:t>
            </w:r>
          </w:p>
        </w:tc>
        <w:tc>
          <w:tcPr>
            <w:tcW w:w="1099" w:type="dxa"/>
          </w:tcPr>
          <w:p w:rsidR="00554B97" w:rsidRPr="006761F4" w:rsidRDefault="00554B97" w:rsidP="000A3D4B">
            <w:pPr>
              <w:jc w:val="center"/>
              <w:rPr>
                <w:rFonts w:asciiTheme="majorHAnsi" w:hAnsiTheme="majorHAnsi" w:cs="Calibri"/>
                <w:sz w:val="16"/>
                <w:szCs w:val="16"/>
              </w:rPr>
            </w:pPr>
            <w:r w:rsidRPr="006761F4">
              <w:rPr>
                <w:rFonts w:asciiTheme="majorHAnsi" w:hAnsiTheme="majorHAnsi" w:cs="Calibri"/>
                <w:sz w:val="16"/>
                <w:szCs w:val="16"/>
              </w:rPr>
              <w:t>2.51%</w:t>
            </w:r>
          </w:p>
        </w:tc>
        <w:tc>
          <w:tcPr>
            <w:tcW w:w="734" w:type="dxa"/>
            <w:vAlign w:val="bottom"/>
          </w:tcPr>
          <w:p w:rsidR="00554B97" w:rsidRPr="006761F4" w:rsidRDefault="00554B97" w:rsidP="000A3D4B">
            <w:pPr>
              <w:jc w:val="center"/>
              <w:rPr>
                <w:rFonts w:asciiTheme="majorHAnsi" w:hAnsiTheme="majorHAnsi" w:cs="Calibri"/>
                <w:b/>
                <w:sz w:val="16"/>
                <w:szCs w:val="16"/>
              </w:rPr>
            </w:pPr>
            <w:r w:rsidRPr="006761F4">
              <w:rPr>
                <w:rFonts w:asciiTheme="majorHAnsi" w:hAnsiTheme="majorHAnsi" w:cs="Calibri"/>
                <w:b/>
                <w:sz w:val="16"/>
                <w:szCs w:val="16"/>
              </w:rPr>
              <w:t>0.24%</w:t>
            </w:r>
          </w:p>
        </w:tc>
        <w:tc>
          <w:tcPr>
            <w:tcW w:w="720" w:type="dxa"/>
            <w:vAlign w:val="bottom"/>
          </w:tcPr>
          <w:p w:rsidR="00554B97" w:rsidRPr="006761F4" w:rsidRDefault="00554B97" w:rsidP="000A3D4B">
            <w:pPr>
              <w:jc w:val="center"/>
              <w:rPr>
                <w:rFonts w:asciiTheme="majorHAnsi" w:hAnsiTheme="majorHAnsi" w:cs="Calibri"/>
                <w:b/>
                <w:sz w:val="16"/>
                <w:szCs w:val="16"/>
              </w:rPr>
            </w:pPr>
            <w:r w:rsidRPr="006761F4">
              <w:rPr>
                <w:rFonts w:asciiTheme="majorHAnsi" w:hAnsiTheme="majorHAnsi" w:cs="Calibri"/>
                <w:b/>
                <w:sz w:val="16"/>
                <w:szCs w:val="16"/>
              </w:rPr>
              <w:t>0.73%</w:t>
            </w:r>
          </w:p>
        </w:tc>
        <w:tc>
          <w:tcPr>
            <w:tcW w:w="1082" w:type="dxa"/>
            <w:vAlign w:val="bottom"/>
          </w:tcPr>
          <w:p w:rsidR="00554B97" w:rsidRPr="006761F4" w:rsidRDefault="00554B97" w:rsidP="000A3D4B">
            <w:pPr>
              <w:jc w:val="center"/>
              <w:rPr>
                <w:rFonts w:asciiTheme="majorHAnsi" w:hAnsiTheme="majorHAnsi" w:cs="Calibri"/>
                <w:b/>
                <w:sz w:val="16"/>
                <w:szCs w:val="16"/>
              </w:rPr>
            </w:pPr>
            <w:r w:rsidRPr="006761F4">
              <w:rPr>
                <w:rFonts w:asciiTheme="majorHAnsi" w:hAnsiTheme="majorHAnsi" w:cs="Calibri"/>
                <w:b/>
                <w:sz w:val="16"/>
                <w:szCs w:val="16"/>
              </w:rPr>
              <w:t>0.49%</w:t>
            </w:r>
          </w:p>
        </w:tc>
        <w:tc>
          <w:tcPr>
            <w:tcW w:w="808" w:type="dxa"/>
            <w:vAlign w:val="bottom"/>
          </w:tcPr>
          <w:p w:rsidR="00554B97" w:rsidRPr="006761F4" w:rsidRDefault="00554B97" w:rsidP="000A3D4B">
            <w:pPr>
              <w:jc w:val="center"/>
              <w:rPr>
                <w:rFonts w:asciiTheme="majorHAnsi" w:hAnsiTheme="majorHAnsi" w:cs="Calibri"/>
                <w:b/>
                <w:sz w:val="16"/>
                <w:szCs w:val="16"/>
              </w:rPr>
            </w:pPr>
            <w:r w:rsidRPr="006761F4">
              <w:rPr>
                <w:rFonts w:asciiTheme="majorHAnsi" w:hAnsiTheme="majorHAnsi" w:cs="Calibri"/>
                <w:b/>
                <w:sz w:val="16"/>
                <w:szCs w:val="16"/>
              </w:rPr>
              <w:t>0.59%</w:t>
            </w:r>
          </w:p>
        </w:tc>
        <w:tc>
          <w:tcPr>
            <w:tcW w:w="720" w:type="dxa"/>
            <w:vAlign w:val="bottom"/>
          </w:tcPr>
          <w:p w:rsidR="00554B97" w:rsidRPr="006761F4" w:rsidRDefault="00554B97" w:rsidP="000A3D4B">
            <w:pPr>
              <w:jc w:val="center"/>
              <w:rPr>
                <w:rFonts w:asciiTheme="majorHAnsi" w:hAnsiTheme="majorHAnsi" w:cs="Calibri"/>
                <w:b/>
                <w:sz w:val="16"/>
                <w:szCs w:val="16"/>
              </w:rPr>
            </w:pPr>
            <w:r w:rsidRPr="006761F4">
              <w:rPr>
                <w:rFonts w:asciiTheme="majorHAnsi" w:hAnsiTheme="majorHAnsi" w:cs="Calibri"/>
                <w:b/>
                <w:sz w:val="16"/>
                <w:szCs w:val="16"/>
              </w:rPr>
              <w:t>1.50%</w:t>
            </w:r>
          </w:p>
        </w:tc>
        <w:tc>
          <w:tcPr>
            <w:tcW w:w="1008" w:type="dxa"/>
            <w:vAlign w:val="bottom"/>
          </w:tcPr>
          <w:p w:rsidR="00554B97" w:rsidRPr="006761F4" w:rsidRDefault="00554B97" w:rsidP="000A3D4B">
            <w:pPr>
              <w:jc w:val="center"/>
              <w:rPr>
                <w:rFonts w:asciiTheme="majorHAnsi" w:hAnsiTheme="majorHAnsi" w:cs="Calibri"/>
                <w:b/>
                <w:sz w:val="16"/>
                <w:szCs w:val="16"/>
              </w:rPr>
            </w:pPr>
            <w:r w:rsidRPr="006761F4">
              <w:rPr>
                <w:rFonts w:asciiTheme="majorHAnsi" w:hAnsiTheme="majorHAnsi" w:cs="Calibri"/>
                <w:b/>
                <w:sz w:val="16"/>
                <w:szCs w:val="16"/>
              </w:rPr>
              <w:t>1.13%</w:t>
            </w:r>
          </w:p>
        </w:tc>
      </w:tr>
      <w:tr w:rsidR="00554B97" w:rsidRPr="006761F4" w:rsidTr="002E00AE">
        <w:trPr>
          <w:jc w:val="center"/>
        </w:trPr>
        <w:tc>
          <w:tcPr>
            <w:tcW w:w="1208" w:type="dxa"/>
          </w:tcPr>
          <w:p w:rsidR="00554B97" w:rsidRPr="006761F4" w:rsidRDefault="00554B97" w:rsidP="000A3D4B">
            <w:pPr>
              <w:jc w:val="center"/>
              <w:rPr>
                <w:rFonts w:asciiTheme="majorHAnsi" w:hAnsiTheme="majorHAnsi" w:cs="Calibri"/>
                <w:sz w:val="16"/>
                <w:szCs w:val="16"/>
              </w:rPr>
            </w:pPr>
            <w:r w:rsidRPr="006761F4">
              <w:rPr>
                <w:rFonts w:asciiTheme="majorHAnsi" w:hAnsiTheme="majorHAnsi" w:cs="Calibri"/>
                <w:sz w:val="16"/>
                <w:szCs w:val="16"/>
              </w:rPr>
              <w:t>-50%</w:t>
            </w:r>
          </w:p>
        </w:tc>
        <w:tc>
          <w:tcPr>
            <w:tcW w:w="1161" w:type="dxa"/>
          </w:tcPr>
          <w:p w:rsidR="00554B97" w:rsidRPr="006761F4" w:rsidRDefault="00554B97" w:rsidP="000A3D4B">
            <w:pPr>
              <w:jc w:val="center"/>
              <w:rPr>
                <w:rFonts w:asciiTheme="majorHAnsi" w:hAnsiTheme="majorHAnsi" w:cs="Calibri"/>
                <w:sz w:val="16"/>
                <w:szCs w:val="16"/>
              </w:rPr>
            </w:pPr>
            <w:r w:rsidRPr="006761F4">
              <w:rPr>
                <w:rFonts w:asciiTheme="majorHAnsi" w:hAnsiTheme="majorHAnsi" w:cs="Calibri"/>
                <w:sz w:val="16"/>
                <w:szCs w:val="16"/>
              </w:rPr>
              <w:t>-9.98%</w:t>
            </w:r>
          </w:p>
        </w:tc>
        <w:tc>
          <w:tcPr>
            <w:tcW w:w="1036" w:type="dxa"/>
          </w:tcPr>
          <w:p w:rsidR="00554B97" w:rsidRPr="006761F4" w:rsidRDefault="00554B97" w:rsidP="000A3D4B">
            <w:pPr>
              <w:jc w:val="center"/>
              <w:rPr>
                <w:rFonts w:asciiTheme="majorHAnsi" w:hAnsiTheme="majorHAnsi" w:cs="Calibri"/>
                <w:sz w:val="16"/>
                <w:szCs w:val="16"/>
              </w:rPr>
            </w:pPr>
            <w:r w:rsidRPr="006761F4">
              <w:rPr>
                <w:rFonts w:asciiTheme="majorHAnsi" w:hAnsiTheme="majorHAnsi" w:cs="Calibri"/>
                <w:sz w:val="16"/>
                <w:szCs w:val="16"/>
              </w:rPr>
              <w:t>12.80%</w:t>
            </w:r>
          </w:p>
        </w:tc>
        <w:tc>
          <w:tcPr>
            <w:tcW w:w="1099" w:type="dxa"/>
          </w:tcPr>
          <w:p w:rsidR="00554B97" w:rsidRPr="006761F4" w:rsidRDefault="00554B97" w:rsidP="000A3D4B">
            <w:pPr>
              <w:jc w:val="center"/>
              <w:rPr>
                <w:rFonts w:asciiTheme="majorHAnsi" w:hAnsiTheme="majorHAnsi" w:cs="Calibri"/>
                <w:sz w:val="16"/>
                <w:szCs w:val="16"/>
              </w:rPr>
            </w:pPr>
            <w:r w:rsidRPr="006761F4">
              <w:rPr>
                <w:rFonts w:asciiTheme="majorHAnsi" w:hAnsiTheme="majorHAnsi" w:cs="Calibri"/>
                <w:sz w:val="16"/>
                <w:szCs w:val="16"/>
              </w:rPr>
              <w:t>6.28%</w:t>
            </w:r>
          </w:p>
        </w:tc>
        <w:tc>
          <w:tcPr>
            <w:tcW w:w="734" w:type="dxa"/>
          </w:tcPr>
          <w:p w:rsidR="00554B97" w:rsidRPr="006761F4" w:rsidRDefault="00554B97" w:rsidP="000A3D4B">
            <w:pPr>
              <w:jc w:val="center"/>
              <w:rPr>
                <w:rFonts w:asciiTheme="majorHAnsi" w:hAnsiTheme="majorHAnsi" w:cs="Calibri"/>
                <w:b/>
                <w:sz w:val="16"/>
                <w:szCs w:val="16"/>
              </w:rPr>
            </w:pPr>
            <w:r w:rsidRPr="006761F4">
              <w:rPr>
                <w:rFonts w:asciiTheme="majorHAnsi" w:hAnsiTheme="majorHAnsi" w:cs="Calibri"/>
                <w:b/>
                <w:sz w:val="16"/>
                <w:szCs w:val="16"/>
              </w:rPr>
              <w:t>0.48%</w:t>
            </w:r>
          </w:p>
        </w:tc>
        <w:tc>
          <w:tcPr>
            <w:tcW w:w="720" w:type="dxa"/>
          </w:tcPr>
          <w:p w:rsidR="00554B97" w:rsidRPr="006761F4" w:rsidRDefault="00554B97" w:rsidP="000A3D4B">
            <w:pPr>
              <w:jc w:val="center"/>
              <w:rPr>
                <w:rFonts w:asciiTheme="majorHAnsi" w:hAnsiTheme="majorHAnsi" w:cs="Calibri"/>
                <w:b/>
                <w:sz w:val="16"/>
                <w:szCs w:val="16"/>
              </w:rPr>
            </w:pPr>
            <w:r w:rsidRPr="006761F4">
              <w:rPr>
                <w:rFonts w:asciiTheme="majorHAnsi" w:hAnsiTheme="majorHAnsi" w:cs="Calibri"/>
                <w:b/>
                <w:sz w:val="16"/>
                <w:szCs w:val="16"/>
              </w:rPr>
              <w:t>1.45%</w:t>
            </w:r>
          </w:p>
        </w:tc>
        <w:tc>
          <w:tcPr>
            <w:tcW w:w="1082" w:type="dxa"/>
          </w:tcPr>
          <w:p w:rsidR="00554B97" w:rsidRPr="006761F4" w:rsidRDefault="00554B97" w:rsidP="000A3D4B">
            <w:pPr>
              <w:jc w:val="center"/>
              <w:rPr>
                <w:rFonts w:asciiTheme="majorHAnsi" w:hAnsiTheme="majorHAnsi" w:cs="Calibri"/>
                <w:b/>
                <w:sz w:val="16"/>
                <w:szCs w:val="16"/>
              </w:rPr>
            </w:pPr>
            <w:r w:rsidRPr="006761F4">
              <w:rPr>
                <w:rFonts w:asciiTheme="majorHAnsi" w:hAnsiTheme="majorHAnsi" w:cs="Calibri"/>
                <w:b/>
                <w:sz w:val="16"/>
                <w:szCs w:val="16"/>
              </w:rPr>
              <w:t>0.98%</w:t>
            </w:r>
          </w:p>
        </w:tc>
        <w:tc>
          <w:tcPr>
            <w:tcW w:w="808" w:type="dxa"/>
          </w:tcPr>
          <w:p w:rsidR="00554B97" w:rsidRPr="006761F4" w:rsidRDefault="00554B97" w:rsidP="000A3D4B">
            <w:pPr>
              <w:jc w:val="center"/>
              <w:rPr>
                <w:rFonts w:asciiTheme="majorHAnsi" w:hAnsiTheme="majorHAnsi" w:cs="Calibri"/>
                <w:b/>
                <w:sz w:val="16"/>
                <w:szCs w:val="16"/>
              </w:rPr>
            </w:pPr>
            <w:r w:rsidRPr="006761F4">
              <w:rPr>
                <w:rFonts w:asciiTheme="majorHAnsi" w:hAnsiTheme="majorHAnsi" w:cs="Calibri"/>
                <w:b/>
                <w:sz w:val="16"/>
                <w:szCs w:val="16"/>
              </w:rPr>
              <w:t>1.17%</w:t>
            </w:r>
          </w:p>
        </w:tc>
        <w:tc>
          <w:tcPr>
            <w:tcW w:w="720" w:type="dxa"/>
          </w:tcPr>
          <w:p w:rsidR="00554B97" w:rsidRPr="006761F4" w:rsidRDefault="00554B97" w:rsidP="000A3D4B">
            <w:pPr>
              <w:jc w:val="center"/>
              <w:rPr>
                <w:rFonts w:asciiTheme="majorHAnsi" w:hAnsiTheme="majorHAnsi" w:cs="Calibri"/>
                <w:b/>
                <w:sz w:val="16"/>
                <w:szCs w:val="16"/>
              </w:rPr>
            </w:pPr>
            <w:r w:rsidRPr="006761F4">
              <w:rPr>
                <w:rFonts w:asciiTheme="majorHAnsi" w:hAnsiTheme="majorHAnsi" w:cs="Calibri"/>
                <w:b/>
                <w:sz w:val="16"/>
                <w:szCs w:val="16"/>
              </w:rPr>
              <w:t>3.01%</w:t>
            </w:r>
          </w:p>
        </w:tc>
        <w:tc>
          <w:tcPr>
            <w:tcW w:w="1008" w:type="dxa"/>
          </w:tcPr>
          <w:p w:rsidR="00554B97" w:rsidRPr="006761F4" w:rsidRDefault="00554B97" w:rsidP="000A3D4B">
            <w:pPr>
              <w:jc w:val="center"/>
              <w:rPr>
                <w:rFonts w:asciiTheme="majorHAnsi" w:hAnsiTheme="majorHAnsi" w:cs="Calibri"/>
                <w:b/>
                <w:sz w:val="16"/>
                <w:szCs w:val="16"/>
              </w:rPr>
            </w:pPr>
            <w:r w:rsidRPr="006761F4">
              <w:rPr>
                <w:rFonts w:asciiTheme="majorHAnsi" w:hAnsiTheme="majorHAnsi" w:cs="Calibri"/>
                <w:b/>
                <w:sz w:val="16"/>
                <w:szCs w:val="16"/>
              </w:rPr>
              <w:t>2.25%</w:t>
            </w:r>
          </w:p>
        </w:tc>
      </w:tr>
      <w:tr w:rsidR="00554B97" w:rsidRPr="006761F4" w:rsidTr="002E00AE">
        <w:trPr>
          <w:jc w:val="center"/>
        </w:trPr>
        <w:tc>
          <w:tcPr>
            <w:tcW w:w="1208" w:type="dxa"/>
          </w:tcPr>
          <w:p w:rsidR="00554B97" w:rsidRPr="006761F4" w:rsidRDefault="00554B97" w:rsidP="000A3D4B">
            <w:pPr>
              <w:jc w:val="center"/>
              <w:rPr>
                <w:rFonts w:asciiTheme="majorHAnsi" w:hAnsiTheme="majorHAnsi" w:cs="Calibri"/>
                <w:sz w:val="16"/>
                <w:szCs w:val="16"/>
              </w:rPr>
            </w:pPr>
            <w:r w:rsidRPr="006761F4">
              <w:rPr>
                <w:rFonts w:asciiTheme="majorHAnsi" w:hAnsiTheme="majorHAnsi" w:cs="Calibri"/>
                <w:sz w:val="16"/>
                <w:szCs w:val="16"/>
              </w:rPr>
              <w:t>-100%</w:t>
            </w:r>
          </w:p>
        </w:tc>
        <w:tc>
          <w:tcPr>
            <w:tcW w:w="1161" w:type="dxa"/>
          </w:tcPr>
          <w:p w:rsidR="00554B97" w:rsidRPr="006761F4" w:rsidRDefault="00554B97" w:rsidP="000A3D4B">
            <w:pPr>
              <w:jc w:val="center"/>
              <w:rPr>
                <w:rFonts w:asciiTheme="majorHAnsi" w:hAnsiTheme="majorHAnsi" w:cs="Calibri"/>
                <w:sz w:val="16"/>
                <w:szCs w:val="16"/>
              </w:rPr>
            </w:pPr>
            <w:r w:rsidRPr="006761F4">
              <w:rPr>
                <w:rFonts w:asciiTheme="majorHAnsi" w:hAnsiTheme="majorHAnsi" w:cs="Calibri"/>
                <w:sz w:val="16"/>
                <w:szCs w:val="16"/>
              </w:rPr>
              <w:t>-19.97%</w:t>
            </w:r>
          </w:p>
        </w:tc>
        <w:tc>
          <w:tcPr>
            <w:tcW w:w="1036" w:type="dxa"/>
          </w:tcPr>
          <w:p w:rsidR="00554B97" w:rsidRPr="006761F4" w:rsidRDefault="00554B97" w:rsidP="000A3D4B">
            <w:pPr>
              <w:jc w:val="center"/>
              <w:rPr>
                <w:rFonts w:asciiTheme="majorHAnsi" w:hAnsiTheme="majorHAnsi" w:cs="Calibri"/>
                <w:sz w:val="16"/>
                <w:szCs w:val="16"/>
              </w:rPr>
            </w:pPr>
            <w:r w:rsidRPr="006761F4">
              <w:rPr>
                <w:rFonts w:asciiTheme="majorHAnsi" w:hAnsiTheme="majorHAnsi" w:cs="Calibri"/>
                <w:sz w:val="16"/>
                <w:szCs w:val="16"/>
              </w:rPr>
              <w:t>25.61%</w:t>
            </w:r>
          </w:p>
        </w:tc>
        <w:tc>
          <w:tcPr>
            <w:tcW w:w="1099" w:type="dxa"/>
          </w:tcPr>
          <w:p w:rsidR="00554B97" w:rsidRPr="006761F4" w:rsidRDefault="00554B97" w:rsidP="000A3D4B">
            <w:pPr>
              <w:jc w:val="center"/>
              <w:rPr>
                <w:rFonts w:asciiTheme="majorHAnsi" w:hAnsiTheme="majorHAnsi" w:cs="Calibri"/>
                <w:sz w:val="16"/>
                <w:szCs w:val="16"/>
              </w:rPr>
            </w:pPr>
            <w:r w:rsidRPr="006761F4">
              <w:rPr>
                <w:rFonts w:asciiTheme="majorHAnsi" w:hAnsiTheme="majorHAnsi" w:cs="Calibri"/>
                <w:sz w:val="16"/>
                <w:szCs w:val="16"/>
              </w:rPr>
              <w:t>12.56%</w:t>
            </w:r>
          </w:p>
        </w:tc>
        <w:tc>
          <w:tcPr>
            <w:tcW w:w="734" w:type="dxa"/>
          </w:tcPr>
          <w:p w:rsidR="00554B97" w:rsidRPr="006761F4" w:rsidRDefault="00554B97" w:rsidP="000A3D4B">
            <w:pPr>
              <w:jc w:val="center"/>
              <w:rPr>
                <w:rFonts w:asciiTheme="majorHAnsi" w:hAnsiTheme="majorHAnsi" w:cs="Calibri"/>
                <w:b/>
                <w:sz w:val="16"/>
                <w:szCs w:val="16"/>
              </w:rPr>
            </w:pPr>
            <w:r w:rsidRPr="006761F4">
              <w:rPr>
                <w:rFonts w:asciiTheme="majorHAnsi" w:hAnsiTheme="majorHAnsi" w:cs="Calibri"/>
                <w:b/>
                <w:sz w:val="16"/>
                <w:szCs w:val="16"/>
              </w:rPr>
              <w:t>0.97%</w:t>
            </w:r>
          </w:p>
        </w:tc>
        <w:tc>
          <w:tcPr>
            <w:tcW w:w="720" w:type="dxa"/>
          </w:tcPr>
          <w:p w:rsidR="00554B97" w:rsidRPr="006761F4" w:rsidRDefault="00554B97" w:rsidP="000A3D4B">
            <w:pPr>
              <w:jc w:val="center"/>
              <w:rPr>
                <w:rFonts w:asciiTheme="majorHAnsi" w:hAnsiTheme="majorHAnsi" w:cs="Calibri"/>
                <w:b/>
                <w:sz w:val="16"/>
                <w:szCs w:val="16"/>
              </w:rPr>
            </w:pPr>
            <w:r w:rsidRPr="006761F4">
              <w:rPr>
                <w:rFonts w:asciiTheme="majorHAnsi" w:hAnsiTheme="majorHAnsi" w:cs="Calibri"/>
                <w:b/>
                <w:sz w:val="16"/>
                <w:szCs w:val="16"/>
              </w:rPr>
              <w:t>2.91%</w:t>
            </w:r>
          </w:p>
        </w:tc>
        <w:tc>
          <w:tcPr>
            <w:tcW w:w="1082" w:type="dxa"/>
          </w:tcPr>
          <w:p w:rsidR="00554B97" w:rsidRPr="006761F4" w:rsidRDefault="00554B97" w:rsidP="000A3D4B">
            <w:pPr>
              <w:jc w:val="center"/>
              <w:rPr>
                <w:rFonts w:asciiTheme="majorHAnsi" w:hAnsiTheme="majorHAnsi" w:cs="Calibri"/>
                <w:b/>
                <w:sz w:val="16"/>
                <w:szCs w:val="16"/>
              </w:rPr>
            </w:pPr>
            <w:r w:rsidRPr="006761F4">
              <w:rPr>
                <w:rFonts w:asciiTheme="majorHAnsi" w:hAnsiTheme="majorHAnsi" w:cs="Calibri"/>
                <w:b/>
                <w:sz w:val="16"/>
                <w:szCs w:val="16"/>
              </w:rPr>
              <w:t>1.96%</w:t>
            </w:r>
          </w:p>
        </w:tc>
        <w:tc>
          <w:tcPr>
            <w:tcW w:w="808" w:type="dxa"/>
          </w:tcPr>
          <w:p w:rsidR="00554B97" w:rsidRPr="006761F4" w:rsidRDefault="00554B97" w:rsidP="000A3D4B">
            <w:pPr>
              <w:jc w:val="center"/>
              <w:rPr>
                <w:rFonts w:asciiTheme="majorHAnsi" w:hAnsiTheme="majorHAnsi" w:cs="Calibri"/>
                <w:b/>
                <w:sz w:val="16"/>
                <w:szCs w:val="16"/>
              </w:rPr>
            </w:pPr>
            <w:r w:rsidRPr="006761F4">
              <w:rPr>
                <w:rFonts w:asciiTheme="majorHAnsi" w:hAnsiTheme="majorHAnsi" w:cs="Calibri"/>
                <w:b/>
                <w:sz w:val="16"/>
                <w:szCs w:val="16"/>
              </w:rPr>
              <w:t>2.34%</w:t>
            </w:r>
          </w:p>
        </w:tc>
        <w:tc>
          <w:tcPr>
            <w:tcW w:w="720" w:type="dxa"/>
          </w:tcPr>
          <w:p w:rsidR="00554B97" w:rsidRPr="006761F4" w:rsidRDefault="00554B97" w:rsidP="000A3D4B">
            <w:pPr>
              <w:jc w:val="center"/>
              <w:rPr>
                <w:rFonts w:asciiTheme="majorHAnsi" w:hAnsiTheme="majorHAnsi" w:cs="Calibri"/>
                <w:b/>
                <w:sz w:val="16"/>
                <w:szCs w:val="16"/>
              </w:rPr>
            </w:pPr>
            <w:r w:rsidRPr="006761F4">
              <w:rPr>
                <w:rFonts w:asciiTheme="majorHAnsi" w:hAnsiTheme="majorHAnsi" w:cs="Calibri"/>
                <w:b/>
                <w:sz w:val="16"/>
                <w:szCs w:val="16"/>
              </w:rPr>
              <w:t>6.02%</w:t>
            </w:r>
          </w:p>
        </w:tc>
        <w:tc>
          <w:tcPr>
            <w:tcW w:w="1008" w:type="dxa"/>
          </w:tcPr>
          <w:p w:rsidR="00554B97" w:rsidRPr="006761F4" w:rsidRDefault="00554B97" w:rsidP="000A3D4B">
            <w:pPr>
              <w:jc w:val="center"/>
              <w:rPr>
                <w:rFonts w:asciiTheme="majorHAnsi" w:hAnsiTheme="majorHAnsi" w:cs="Calibri"/>
                <w:b/>
                <w:sz w:val="16"/>
                <w:szCs w:val="16"/>
              </w:rPr>
            </w:pPr>
            <w:r w:rsidRPr="006761F4">
              <w:rPr>
                <w:rFonts w:asciiTheme="majorHAnsi" w:hAnsiTheme="majorHAnsi" w:cs="Calibri"/>
                <w:b/>
                <w:sz w:val="16"/>
                <w:szCs w:val="16"/>
              </w:rPr>
              <w:t>4.50%</w:t>
            </w:r>
          </w:p>
        </w:tc>
      </w:tr>
    </w:tbl>
    <w:p w:rsidR="00554B97" w:rsidRPr="006761F4" w:rsidRDefault="00554B97" w:rsidP="00FF00E6">
      <w:pPr>
        <w:spacing w:line="360" w:lineRule="auto"/>
        <w:jc w:val="both"/>
        <w:rPr>
          <w:rFonts w:asciiTheme="majorHAnsi" w:hAnsiTheme="majorHAnsi" w:cs="Calibri"/>
        </w:rPr>
      </w:pPr>
    </w:p>
    <w:p w:rsidR="00554B97" w:rsidRPr="006761F4" w:rsidRDefault="00CB50E9" w:rsidP="00FF00E6">
      <w:pPr>
        <w:spacing w:line="360" w:lineRule="auto"/>
        <w:jc w:val="both"/>
        <w:rPr>
          <w:rFonts w:asciiTheme="majorHAnsi" w:hAnsiTheme="majorHAnsi" w:cs="Calibri"/>
        </w:rPr>
      </w:pPr>
      <w:r w:rsidRPr="00CB50E9">
        <w:rPr>
          <w:rFonts w:ascii="Cambria" w:hAnsi="Cambria" w:cs="Calibri"/>
        </w:rPr>
        <w:t xml:space="preserve">The effects on car ownership after a drop of the BPM and an increase of the </w:t>
      </w:r>
      <w:r w:rsidR="00375120">
        <w:rPr>
          <w:rFonts w:ascii="Cambria" w:hAnsi="Cambria" w:cs="Calibri"/>
        </w:rPr>
        <w:t>FED</w:t>
      </w:r>
      <w:r w:rsidRPr="00CB50E9">
        <w:rPr>
          <w:rFonts w:ascii="Cambria" w:hAnsi="Cambria" w:cs="Calibri"/>
        </w:rPr>
        <w:t xml:space="preserve"> are presented in table 7. </w:t>
      </w:r>
      <w:r w:rsidR="00554B97" w:rsidRPr="00CB50E9">
        <w:rPr>
          <w:rFonts w:asciiTheme="majorHAnsi" w:hAnsiTheme="majorHAnsi" w:cs="Calibri"/>
        </w:rPr>
        <w:t>These</w:t>
      </w:r>
      <w:r w:rsidR="00554B97" w:rsidRPr="006761F4">
        <w:rPr>
          <w:rFonts w:asciiTheme="majorHAnsi" w:hAnsiTheme="majorHAnsi" w:cs="Calibri"/>
        </w:rPr>
        <w:t xml:space="preserve"> results are the sum of two partial effects of the policy measure on car ownership. The partial effects on car ownership can be found in Appendix H. In the short term, the average effect of the policy measure is an increase of car ownership by 1.96%. This number is the sum of the increase of car ownership by 3.13% after a reduction of car prices and a reduction of car ownership by 1.17 % after an increase of the fuel price. In the long term, total car ownership will increase by 4.50%. This number is as well the </w:t>
      </w:r>
      <w:r w:rsidR="00554B97" w:rsidRPr="006761F4">
        <w:rPr>
          <w:rFonts w:asciiTheme="majorHAnsi" w:hAnsiTheme="majorHAnsi" w:cs="Calibri"/>
        </w:rPr>
        <w:lastRenderedPageBreak/>
        <w:t xml:space="preserve">sum of two effects. The reduction of car prices will lead to an increase of car ownership by 6.92% and the increase of the fuel price will lead to a reduction of car ownership by 2.42%. </w:t>
      </w:r>
    </w:p>
    <w:p w:rsidR="00554B97" w:rsidRPr="006761F4" w:rsidRDefault="00554B97" w:rsidP="00FF00E6">
      <w:pPr>
        <w:spacing w:line="360" w:lineRule="auto"/>
        <w:jc w:val="both"/>
        <w:rPr>
          <w:rFonts w:asciiTheme="majorHAnsi" w:hAnsiTheme="majorHAnsi" w:cs="Calibri"/>
        </w:rPr>
      </w:pPr>
    </w:p>
    <w:p w:rsidR="00554B97" w:rsidRPr="006761F4" w:rsidRDefault="00554B97" w:rsidP="00FF00E6">
      <w:pPr>
        <w:spacing w:line="360" w:lineRule="auto"/>
        <w:jc w:val="both"/>
        <w:rPr>
          <w:rFonts w:asciiTheme="majorHAnsi" w:hAnsiTheme="majorHAnsi" w:cs="Calibri"/>
        </w:rPr>
      </w:pPr>
      <w:r w:rsidRPr="006761F4">
        <w:rPr>
          <w:rFonts w:asciiTheme="majorHAnsi" w:hAnsiTheme="majorHAnsi" w:cs="Calibri"/>
        </w:rPr>
        <w:t>The effect of the policy is calculated with the use of multiple elasticities. The average effect is obtained with the use of average elasticities. The worst and the best case scenario can be obtained by using the smallest and largest elasticity. In the best case scenario, car ownership only increases by 0.97 % in the short term and 2.43% is the long term. In the worst case scenario, car ownership increases by 2.91% and 6.02%.</w:t>
      </w:r>
    </w:p>
    <w:p w:rsidR="00554B97" w:rsidRPr="006761F4" w:rsidRDefault="00554B97" w:rsidP="00FF00E6">
      <w:pPr>
        <w:spacing w:line="360" w:lineRule="auto"/>
        <w:jc w:val="both"/>
        <w:rPr>
          <w:rFonts w:asciiTheme="majorHAnsi" w:hAnsiTheme="majorHAnsi" w:cs="Calibri"/>
        </w:rPr>
      </w:pPr>
    </w:p>
    <w:p w:rsidR="00554B97" w:rsidRPr="006761F4" w:rsidRDefault="00554B97" w:rsidP="00FF00E6">
      <w:pPr>
        <w:spacing w:line="360" w:lineRule="auto"/>
        <w:jc w:val="both"/>
        <w:rPr>
          <w:rFonts w:asciiTheme="majorHAnsi" w:hAnsiTheme="majorHAnsi" w:cs="Calibri"/>
        </w:rPr>
      </w:pPr>
      <w:r w:rsidRPr="006761F4">
        <w:rPr>
          <w:rFonts w:asciiTheme="majorHAnsi" w:hAnsiTheme="majorHAnsi" w:cs="Calibri"/>
        </w:rPr>
        <w:t xml:space="preserve">There are two possible explanations for the fact that the policy will lead to an increase of car ownership. A 100 % reduction of the BPM leads to a reduction of 20% of an average car price but only accounts for an increase of 12.5% of the fuel price. So the reduction of the BPM affects more car prices than fuel prices. Also an increase of the fuel price leads to a small reduction of car ownership since people prefer to buy a fuel efficient car instead of not buying a car at all. </w:t>
      </w:r>
    </w:p>
    <w:p w:rsidR="00554B97" w:rsidRPr="006761F4" w:rsidRDefault="00554B97" w:rsidP="00FF00E6">
      <w:pPr>
        <w:spacing w:line="360" w:lineRule="auto"/>
        <w:jc w:val="both"/>
        <w:rPr>
          <w:rFonts w:asciiTheme="majorHAnsi" w:hAnsiTheme="majorHAnsi" w:cs="Calibri"/>
        </w:rPr>
      </w:pPr>
    </w:p>
    <w:p w:rsidR="00554B97" w:rsidRPr="006761F4" w:rsidRDefault="00554B97" w:rsidP="00FF00E6">
      <w:pPr>
        <w:pStyle w:val="Lijstalinea"/>
        <w:numPr>
          <w:ilvl w:val="1"/>
          <w:numId w:val="1"/>
        </w:numPr>
        <w:spacing w:line="360" w:lineRule="auto"/>
        <w:jc w:val="both"/>
        <w:rPr>
          <w:rFonts w:asciiTheme="majorHAnsi" w:hAnsiTheme="majorHAnsi" w:cs="Calibri"/>
          <w:b/>
          <w:sz w:val="26"/>
          <w:szCs w:val="26"/>
        </w:rPr>
      </w:pPr>
      <w:r w:rsidRPr="006761F4">
        <w:rPr>
          <w:rFonts w:asciiTheme="majorHAnsi" w:hAnsiTheme="majorHAnsi" w:cs="Calibri"/>
          <w:b/>
          <w:sz w:val="26"/>
          <w:szCs w:val="26"/>
        </w:rPr>
        <w:t>Effects on Car usage</w:t>
      </w:r>
    </w:p>
    <w:p w:rsidR="00554B97" w:rsidRPr="006761F4" w:rsidRDefault="00554B97" w:rsidP="00FF00E6">
      <w:pPr>
        <w:spacing w:line="360" w:lineRule="auto"/>
        <w:jc w:val="both"/>
        <w:rPr>
          <w:rFonts w:asciiTheme="majorHAnsi" w:hAnsiTheme="majorHAnsi" w:cs="Calibri"/>
        </w:rPr>
      </w:pPr>
    </w:p>
    <w:p w:rsidR="00554B97" w:rsidRPr="006761F4" w:rsidRDefault="00554B97" w:rsidP="007B142A">
      <w:pPr>
        <w:spacing w:line="360" w:lineRule="auto"/>
        <w:jc w:val="both"/>
        <w:rPr>
          <w:rFonts w:asciiTheme="majorHAnsi" w:hAnsiTheme="majorHAnsi" w:cs="Calibri"/>
        </w:rPr>
      </w:pPr>
      <w:r w:rsidRPr="006761F4">
        <w:rPr>
          <w:rFonts w:asciiTheme="majorHAnsi" w:hAnsiTheme="majorHAnsi" w:cs="Calibri"/>
          <w:b/>
        </w:rPr>
        <w:t>Table 8:</w:t>
      </w:r>
      <w:r w:rsidRPr="006761F4">
        <w:rPr>
          <w:rFonts w:asciiTheme="majorHAnsi" w:hAnsiTheme="majorHAnsi" w:cs="Calibri"/>
        </w:rPr>
        <w:t xml:space="preserve"> Effects on car usage after a drop of the BPM and an increase of the </w:t>
      </w:r>
      <w:r w:rsidR="005C6AAC">
        <w:rPr>
          <w:rFonts w:asciiTheme="majorHAnsi" w:hAnsiTheme="majorHAnsi" w:cs="Calibri"/>
        </w:rPr>
        <w:t>FED</w:t>
      </w:r>
    </w:p>
    <w:tbl>
      <w:tblPr>
        <w:tblpPr w:leftFromText="180" w:rightFromText="180" w:vertAnchor="text" w:horzAnchor="margin" w:tblpY="1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08"/>
        <w:gridCol w:w="1161"/>
        <w:gridCol w:w="1036"/>
        <w:gridCol w:w="1099"/>
        <w:gridCol w:w="734"/>
        <w:gridCol w:w="720"/>
        <w:gridCol w:w="1082"/>
        <w:gridCol w:w="808"/>
        <w:gridCol w:w="720"/>
        <w:gridCol w:w="1008"/>
      </w:tblGrid>
      <w:tr w:rsidR="00554B97" w:rsidRPr="006761F4" w:rsidTr="000A3D4B">
        <w:tc>
          <w:tcPr>
            <w:tcW w:w="1208" w:type="dxa"/>
          </w:tcPr>
          <w:p w:rsidR="00554B97" w:rsidRPr="006761F4" w:rsidRDefault="00554B97" w:rsidP="000A3D4B">
            <w:pPr>
              <w:jc w:val="center"/>
              <w:rPr>
                <w:rFonts w:asciiTheme="majorHAnsi" w:hAnsiTheme="majorHAnsi" w:cs="Calibri"/>
                <w:sz w:val="16"/>
                <w:szCs w:val="16"/>
              </w:rPr>
            </w:pPr>
            <w:r w:rsidRPr="006761F4">
              <w:rPr>
                <w:rFonts w:asciiTheme="majorHAnsi" w:hAnsiTheme="majorHAnsi" w:cs="Calibri"/>
                <w:sz w:val="16"/>
                <w:szCs w:val="16"/>
              </w:rPr>
              <w:t>BPM Change</w:t>
            </w:r>
          </w:p>
        </w:tc>
        <w:tc>
          <w:tcPr>
            <w:tcW w:w="1161" w:type="dxa"/>
          </w:tcPr>
          <w:p w:rsidR="00554B97" w:rsidRPr="006761F4" w:rsidRDefault="00554B97" w:rsidP="000A3D4B">
            <w:pPr>
              <w:jc w:val="center"/>
              <w:rPr>
                <w:rFonts w:asciiTheme="majorHAnsi" w:hAnsiTheme="majorHAnsi" w:cs="Calibri"/>
                <w:sz w:val="16"/>
                <w:szCs w:val="16"/>
              </w:rPr>
            </w:pPr>
            <w:r w:rsidRPr="006761F4">
              <w:rPr>
                <w:rFonts w:asciiTheme="majorHAnsi" w:hAnsiTheme="majorHAnsi" w:cs="Calibri"/>
                <w:sz w:val="16"/>
                <w:szCs w:val="16"/>
              </w:rPr>
              <w:t>Car Price Change</w:t>
            </w:r>
          </w:p>
        </w:tc>
        <w:tc>
          <w:tcPr>
            <w:tcW w:w="1036" w:type="dxa"/>
          </w:tcPr>
          <w:p w:rsidR="00554B97" w:rsidRPr="006761F4" w:rsidRDefault="00554B97" w:rsidP="000A3D4B">
            <w:pPr>
              <w:jc w:val="center"/>
              <w:rPr>
                <w:rFonts w:asciiTheme="majorHAnsi" w:hAnsiTheme="majorHAnsi" w:cs="Calibri"/>
                <w:sz w:val="16"/>
                <w:szCs w:val="16"/>
              </w:rPr>
            </w:pPr>
            <w:r w:rsidRPr="006761F4">
              <w:rPr>
                <w:rFonts w:asciiTheme="majorHAnsi" w:hAnsiTheme="majorHAnsi" w:cs="Calibri"/>
                <w:sz w:val="16"/>
                <w:szCs w:val="16"/>
              </w:rPr>
              <w:t>Fuel Excise Duties change</w:t>
            </w:r>
          </w:p>
        </w:tc>
        <w:tc>
          <w:tcPr>
            <w:tcW w:w="1099" w:type="dxa"/>
          </w:tcPr>
          <w:p w:rsidR="00554B97" w:rsidRPr="006761F4" w:rsidRDefault="00554B97" w:rsidP="000A3D4B">
            <w:pPr>
              <w:jc w:val="center"/>
              <w:rPr>
                <w:rFonts w:asciiTheme="majorHAnsi" w:hAnsiTheme="majorHAnsi" w:cs="Calibri"/>
                <w:sz w:val="16"/>
                <w:szCs w:val="16"/>
              </w:rPr>
            </w:pPr>
            <w:r w:rsidRPr="006761F4">
              <w:rPr>
                <w:rFonts w:asciiTheme="majorHAnsi" w:hAnsiTheme="majorHAnsi" w:cs="Calibri"/>
                <w:sz w:val="16"/>
                <w:szCs w:val="16"/>
              </w:rPr>
              <w:t>Fuel Price Change</w:t>
            </w:r>
          </w:p>
        </w:tc>
        <w:tc>
          <w:tcPr>
            <w:tcW w:w="2536" w:type="dxa"/>
            <w:gridSpan w:val="3"/>
          </w:tcPr>
          <w:p w:rsidR="00554B97" w:rsidRPr="006761F4" w:rsidRDefault="00554B97" w:rsidP="000A3D4B">
            <w:pPr>
              <w:jc w:val="center"/>
              <w:rPr>
                <w:rFonts w:asciiTheme="majorHAnsi" w:hAnsiTheme="majorHAnsi" w:cs="Calibri"/>
                <w:sz w:val="16"/>
                <w:szCs w:val="16"/>
              </w:rPr>
            </w:pPr>
          </w:p>
          <w:p w:rsidR="00554B97" w:rsidRPr="006761F4" w:rsidRDefault="00554B97" w:rsidP="000A3D4B">
            <w:pPr>
              <w:jc w:val="center"/>
              <w:rPr>
                <w:rFonts w:asciiTheme="majorHAnsi" w:hAnsiTheme="majorHAnsi" w:cs="Calibri"/>
                <w:sz w:val="16"/>
                <w:szCs w:val="16"/>
              </w:rPr>
            </w:pPr>
            <w:r w:rsidRPr="006761F4">
              <w:rPr>
                <w:rFonts w:asciiTheme="majorHAnsi" w:hAnsiTheme="majorHAnsi" w:cs="Calibri"/>
                <w:sz w:val="16"/>
                <w:szCs w:val="16"/>
              </w:rPr>
              <w:t>Short Term Effect on Car Usage</w:t>
            </w:r>
          </w:p>
        </w:tc>
        <w:tc>
          <w:tcPr>
            <w:tcW w:w="2536" w:type="dxa"/>
            <w:gridSpan w:val="3"/>
          </w:tcPr>
          <w:p w:rsidR="00554B97" w:rsidRPr="006761F4" w:rsidRDefault="00554B97" w:rsidP="000A3D4B">
            <w:pPr>
              <w:jc w:val="center"/>
              <w:rPr>
                <w:rFonts w:asciiTheme="majorHAnsi" w:hAnsiTheme="majorHAnsi" w:cs="Calibri"/>
                <w:sz w:val="16"/>
                <w:szCs w:val="16"/>
              </w:rPr>
            </w:pPr>
          </w:p>
          <w:p w:rsidR="00554B97" w:rsidRPr="006761F4" w:rsidRDefault="00554B97" w:rsidP="000A3D4B">
            <w:pPr>
              <w:jc w:val="center"/>
              <w:rPr>
                <w:rFonts w:asciiTheme="majorHAnsi" w:hAnsiTheme="majorHAnsi" w:cs="Calibri"/>
                <w:sz w:val="16"/>
                <w:szCs w:val="16"/>
              </w:rPr>
            </w:pPr>
            <w:r w:rsidRPr="006761F4">
              <w:rPr>
                <w:rFonts w:asciiTheme="majorHAnsi" w:hAnsiTheme="majorHAnsi" w:cs="Calibri"/>
                <w:sz w:val="16"/>
                <w:szCs w:val="16"/>
              </w:rPr>
              <w:t>Long Term Effect on Car Usage</w:t>
            </w:r>
          </w:p>
        </w:tc>
      </w:tr>
      <w:tr w:rsidR="00554B97" w:rsidRPr="006761F4" w:rsidTr="002E00AE">
        <w:tc>
          <w:tcPr>
            <w:tcW w:w="4504" w:type="dxa"/>
            <w:gridSpan w:val="4"/>
          </w:tcPr>
          <w:p w:rsidR="00554B97" w:rsidRPr="006761F4" w:rsidRDefault="00554B97" w:rsidP="000A3D4B">
            <w:pPr>
              <w:jc w:val="both"/>
              <w:rPr>
                <w:rFonts w:asciiTheme="majorHAnsi" w:hAnsiTheme="majorHAnsi" w:cs="Calibri"/>
                <w:sz w:val="16"/>
                <w:szCs w:val="16"/>
              </w:rPr>
            </w:pPr>
          </w:p>
        </w:tc>
        <w:tc>
          <w:tcPr>
            <w:tcW w:w="734" w:type="dxa"/>
          </w:tcPr>
          <w:p w:rsidR="00554B97" w:rsidRPr="006761F4" w:rsidRDefault="00554B97" w:rsidP="000A3D4B">
            <w:pPr>
              <w:jc w:val="center"/>
              <w:rPr>
                <w:rFonts w:asciiTheme="majorHAnsi" w:hAnsiTheme="majorHAnsi" w:cs="Calibri"/>
                <w:sz w:val="16"/>
                <w:szCs w:val="16"/>
              </w:rPr>
            </w:pPr>
            <w:r w:rsidRPr="006761F4">
              <w:rPr>
                <w:rFonts w:asciiTheme="majorHAnsi" w:hAnsiTheme="majorHAnsi" w:cs="Calibri"/>
                <w:sz w:val="16"/>
                <w:szCs w:val="16"/>
              </w:rPr>
              <w:t>From</w:t>
            </w:r>
          </w:p>
        </w:tc>
        <w:tc>
          <w:tcPr>
            <w:tcW w:w="720" w:type="dxa"/>
          </w:tcPr>
          <w:p w:rsidR="00554B97" w:rsidRPr="006761F4" w:rsidRDefault="00554B97" w:rsidP="000A3D4B">
            <w:pPr>
              <w:jc w:val="center"/>
              <w:rPr>
                <w:rFonts w:asciiTheme="majorHAnsi" w:hAnsiTheme="majorHAnsi" w:cs="Calibri"/>
                <w:sz w:val="16"/>
                <w:szCs w:val="16"/>
              </w:rPr>
            </w:pPr>
            <w:r w:rsidRPr="006761F4">
              <w:rPr>
                <w:rFonts w:asciiTheme="majorHAnsi" w:hAnsiTheme="majorHAnsi" w:cs="Calibri"/>
                <w:sz w:val="16"/>
                <w:szCs w:val="16"/>
              </w:rPr>
              <w:t>To</w:t>
            </w:r>
          </w:p>
        </w:tc>
        <w:tc>
          <w:tcPr>
            <w:tcW w:w="1082" w:type="dxa"/>
          </w:tcPr>
          <w:p w:rsidR="00554B97" w:rsidRPr="006761F4" w:rsidRDefault="00554B97" w:rsidP="000A3D4B">
            <w:pPr>
              <w:jc w:val="center"/>
              <w:rPr>
                <w:rFonts w:asciiTheme="majorHAnsi" w:hAnsiTheme="majorHAnsi" w:cs="Calibri"/>
                <w:sz w:val="16"/>
                <w:szCs w:val="16"/>
              </w:rPr>
            </w:pPr>
            <w:r w:rsidRPr="006761F4">
              <w:rPr>
                <w:rFonts w:asciiTheme="majorHAnsi" w:hAnsiTheme="majorHAnsi" w:cs="Calibri"/>
                <w:sz w:val="16"/>
                <w:szCs w:val="16"/>
              </w:rPr>
              <w:t>Average</w:t>
            </w:r>
          </w:p>
        </w:tc>
        <w:tc>
          <w:tcPr>
            <w:tcW w:w="808" w:type="dxa"/>
          </w:tcPr>
          <w:p w:rsidR="00554B97" w:rsidRPr="006761F4" w:rsidRDefault="00554B97" w:rsidP="000A3D4B">
            <w:pPr>
              <w:jc w:val="center"/>
              <w:rPr>
                <w:rFonts w:asciiTheme="majorHAnsi" w:hAnsiTheme="majorHAnsi" w:cs="Calibri"/>
                <w:sz w:val="16"/>
                <w:szCs w:val="16"/>
              </w:rPr>
            </w:pPr>
            <w:r w:rsidRPr="006761F4">
              <w:rPr>
                <w:rFonts w:asciiTheme="majorHAnsi" w:hAnsiTheme="majorHAnsi" w:cs="Calibri"/>
                <w:sz w:val="16"/>
                <w:szCs w:val="16"/>
              </w:rPr>
              <w:t>From</w:t>
            </w:r>
          </w:p>
        </w:tc>
        <w:tc>
          <w:tcPr>
            <w:tcW w:w="720" w:type="dxa"/>
          </w:tcPr>
          <w:p w:rsidR="00554B97" w:rsidRPr="006761F4" w:rsidRDefault="00554B97" w:rsidP="000A3D4B">
            <w:pPr>
              <w:jc w:val="center"/>
              <w:rPr>
                <w:rFonts w:asciiTheme="majorHAnsi" w:hAnsiTheme="majorHAnsi" w:cs="Calibri"/>
                <w:sz w:val="16"/>
                <w:szCs w:val="16"/>
              </w:rPr>
            </w:pPr>
            <w:r w:rsidRPr="006761F4">
              <w:rPr>
                <w:rFonts w:asciiTheme="majorHAnsi" w:hAnsiTheme="majorHAnsi" w:cs="Calibri"/>
                <w:sz w:val="16"/>
                <w:szCs w:val="16"/>
              </w:rPr>
              <w:t>To</w:t>
            </w:r>
          </w:p>
        </w:tc>
        <w:tc>
          <w:tcPr>
            <w:tcW w:w="1008" w:type="dxa"/>
          </w:tcPr>
          <w:p w:rsidR="00554B97" w:rsidRPr="006761F4" w:rsidRDefault="00554B97" w:rsidP="000A3D4B">
            <w:pPr>
              <w:jc w:val="center"/>
              <w:rPr>
                <w:rFonts w:asciiTheme="majorHAnsi" w:hAnsiTheme="majorHAnsi" w:cs="Calibri"/>
                <w:sz w:val="16"/>
                <w:szCs w:val="16"/>
              </w:rPr>
            </w:pPr>
            <w:r w:rsidRPr="006761F4">
              <w:rPr>
                <w:rFonts w:asciiTheme="majorHAnsi" w:hAnsiTheme="majorHAnsi" w:cs="Calibri"/>
                <w:sz w:val="16"/>
                <w:szCs w:val="16"/>
              </w:rPr>
              <w:t>Average</w:t>
            </w:r>
          </w:p>
        </w:tc>
      </w:tr>
      <w:tr w:rsidR="00554B97" w:rsidRPr="006761F4" w:rsidTr="002E00AE">
        <w:tc>
          <w:tcPr>
            <w:tcW w:w="1208" w:type="dxa"/>
          </w:tcPr>
          <w:p w:rsidR="00554B97" w:rsidRPr="006761F4" w:rsidRDefault="00554B97" w:rsidP="000A3D4B">
            <w:pPr>
              <w:jc w:val="center"/>
              <w:rPr>
                <w:rFonts w:asciiTheme="majorHAnsi" w:hAnsiTheme="majorHAnsi" w:cs="Calibri"/>
                <w:sz w:val="16"/>
                <w:szCs w:val="16"/>
              </w:rPr>
            </w:pPr>
            <w:r w:rsidRPr="006761F4">
              <w:rPr>
                <w:rFonts w:asciiTheme="majorHAnsi" w:hAnsiTheme="majorHAnsi" w:cs="Calibri"/>
                <w:sz w:val="16"/>
                <w:szCs w:val="16"/>
              </w:rPr>
              <w:t>-1%</w:t>
            </w:r>
          </w:p>
        </w:tc>
        <w:tc>
          <w:tcPr>
            <w:tcW w:w="1161" w:type="dxa"/>
          </w:tcPr>
          <w:p w:rsidR="00554B97" w:rsidRPr="006761F4" w:rsidRDefault="00554B97" w:rsidP="000A3D4B">
            <w:pPr>
              <w:jc w:val="center"/>
              <w:rPr>
                <w:rFonts w:asciiTheme="majorHAnsi" w:hAnsiTheme="majorHAnsi" w:cs="Calibri"/>
                <w:sz w:val="16"/>
                <w:szCs w:val="16"/>
              </w:rPr>
            </w:pPr>
            <w:r w:rsidRPr="006761F4">
              <w:rPr>
                <w:rFonts w:asciiTheme="majorHAnsi" w:hAnsiTheme="majorHAnsi" w:cs="Calibri"/>
                <w:sz w:val="16"/>
                <w:szCs w:val="16"/>
              </w:rPr>
              <w:t>-0.20%</w:t>
            </w:r>
          </w:p>
        </w:tc>
        <w:tc>
          <w:tcPr>
            <w:tcW w:w="1036" w:type="dxa"/>
          </w:tcPr>
          <w:p w:rsidR="00554B97" w:rsidRPr="006761F4" w:rsidRDefault="00554B97" w:rsidP="000A3D4B">
            <w:pPr>
              <w:jc w:val="center"/>
              <w:rPr>
                <w:rFonts w:asciiTheme="majorHAnsi" w:hAnsiTheme="majorHAnsi" w:cs="Calibri"/>
                <w:sz w:val="16"/>
                <w:szCs w:val="16"/>
              </w:rPr>
            </w:pPr>
            <w:r w:rsidRPr="006761F4">
              <w:rPr>
                <w:rFonts w:asciiTheme="majorHAnsi" w:hAnsiTheme="majorHAnsi" w:cs="Calibri"/>
                <w:sz w:val="16"/>
                <w:szCs w:val="16"/>
              </w:rPr>
              <w:t>0.26%</w:t>
            </w:r>
          </w:p>
        </w:tc>
        <w:tc>
          <w:tcPr>
            <w:tcW w:w="1099" w:type="dxa"/>
          </w:tcPr>
          <w:p w:rsidR="00554B97" w:rsidRPr="006761F4" w:rsidRDefault="00554B97" w:rsidP="000A3D4B">
            <w:pPr>
              <w:jc w:val="center"/>
              <w:rPr>
                <w:rFonts w:asciiTheme="majorHAnsi" w:hAnsiTheme="majorHAnsi" w:cs="Calibri"/>
                <w:sz w:val="16"/>
                <w:szCs w:val="16"/>
              </w:rPr>
            </w:pPr>
            <w:r w:rsidRPr="006761F4">
              <w:rPr>
                <w:rFonts w:asciiTheme="majorHAnsi" w:hAnsiTheme="majorHAnsi" w:cs="Calibri"/>
                <w:sz w:val="16"/>
                <w:szCs w:val="16"/>
              </w:rPr>
              <w:t>0.12%</w:t>
            </w:r>
          </w:p>
        </w:tc>
        <w:tc>
          <w:tcPr>
            <w:tcW w:w="734" w:type="dxa"/>
          </w:tcPr>
          <w:p w:rsidR="00554B97" w:rsidRPr="006761F4" w:rsidRDefault="00554B97" w:rsidP="000A3D4B">
            <w:pPr>
              <w:jc w:val="center"/>
              <w:rPr>
                <w:rFonts w:asciiTheme="majorHAnsi" w:hAnsiTheme="majorHAnsi" w:cs="Calibri"/>
                <w:b/>
                <w:sz w:val="16"/>
                <w:szCs w:val="16"/>
              </w:rPr>
            </w:pPr>
            <w:r w:rsidRPr="006761F4">
              <w:rPr>
                <w:rFonts w:asciiTheme="majorHAnsi" w:hAnsiTheme="majorHAnsi" w:cs="Calibri"/>
                <w:b/>
                <w:sz w:val="16"/>
                <w:szCs w:val="16"/>
              </w:rPr>
              <w:t>0.03%</w:t>
            </w:r>
          </w:p>
        </w:tc>
        <w:tc>
          <w:tcPr>
            <w:tcW w:w="720" w:type="dxa"/>
          </w:tcPr>
          <w:p w:rsidR="00554B97" w:rsidRPr="006761F4" w:rsidRDefault="00554B97" w:rsidP="000A3D4B">
            <w:pPr>
              <w:jc w:val="center"/>
              <w:rPr>
                <w:rFonts w:asciiTheme="majorHAnsi" w:hAnsiTheme="majorHAnsi" w:cs="Calibri"/>
                <w:b/>
                <w:sz w:val="16"/>
                <w:szCs w:val="16"/>
              </w:rPr>
            </w:pPr>
            <w:r w:rsidRPr="006761F4">
              <w:rPr>
                <w:rFonts w:asciiTheme="majorHAnsi" w:hAnsiTheme="majorHAnsi" w:cs="Calibri"/>
                <w:b/>
                <w:sz w:val="16"/>
                <w:szCs w:val="16"/>
              </w:rPr>
              <w:t>0.04%</w:t>
            </w:r>
          </w:p>
        </w:tc>
        <w:tc>
          <w:tcPr>
            <w:tcW w:w="1082" w:type="dxa"/>
          </w:tcPr>
          <w:p w:rsidR="00554B97" w:rsidRPr="006761F4" w:rsidRDefault="00554B97" w:rsidP="000A3D4B">
            <w:pPr>
              <w:jc w:val="center"/>
              <w:rPr>
                <w:rFonts w:asciiTheme="majorHAnsi" w:hAnsiTheme="majorHAnsi" w:cs="Calibri"/>
                <w:b/>
                <w:sz w:val="16"/>
                <w:szCs w:val="16"/>
              </w:rPr>
            </w:pPr>
            <w:r w:rsidRPr="006761F4">
              <w:rPr>
                <w:rFonts w:asciiTheme="majorHAnsi" w:hAnsiTheme="majorHAnsi" w:cs="Calibri"/>
                <w:b/>
                <w:sz w:val="16"/>
                <w:szCs w:val="16"/>
              </w:rPr>
              <w:t>0.04%</w:t>
            </w:r>
          </w:p>
        </w:tc>
        <w:tc>
          <w:tcPr>
            <w:tcW w:w="808" w:type="dxa"/>
          </w:tcPr>
          <w:p w:rsidR="00554B97" w:rsidRPr="006761F4" w:rsidRDefault="00554B97" w:rsidP="000A3D4B">
            <w:pPr>
              <w:jc w:val="center"/>
              <w:rPr>
                <w:rFonts w:asciiTheme="majorHAnsi" w:hAnsiTheme="majorHAnsi" w:cs="Calibri"/>
                <w:b/>
                <w:sz w:val="16"/>
                <w:szCs w:val="16"/>
              </w:rPr>
            </w:pPr>
            <w:r w:rsidRPr="006761F4">
              <w:rPr>
                <w:rFonts w:asciiTheme="majorHAnsi" w:hAnsiTheme="majorHAnsi" w:cs="Calibri"/>
                <w:b/>
                <w:sz w:val="16"/>
                <w:szCs w:val="16"/>
              </w:rPr>
              <w:t>0.04%</w:t>
            </w:r>
          </w:p>
        </w:tc>
        <w:tc>
          <w:tcPr>
            <w:tcW w:w="720" w:type="dxa"/>
          </w:tcPr>
          <w:p w:rsidR="00554B97" w:rsidRPr="006761F4" w:rsidRDefault="00554B97" w:rsidP="000A3D4B">
            <w:pPr>
              <w:jc w:val="center"/>
              <w:rPr>
                <w:rFonts w:asciiTheme="majorHAnsi" w:hAnsiTheme="majorHAnsi" w:cs="Calibri"/>
                <w:b/>
                <w:sz w:val="16"/>
                <w:szCs w:val="16"/>
              </w:rPr>
            </w:pPr>
            <w:r w:rsidRPr="006761F4">
              <w:rPr>
                <w:rFonts w:asciiTheme="majorHAnsi" w:hAnsiTheme="majorHAnsi" w:cs="Calibri"/>
                <w:b/>
                <w:sz w:val="16"/>
                <w:szCs w:val="16"/>
              </w:rPr>
              <w:t>0.07%</w:t>
            </w:r>
          </w:p>
        </w:tc>
        <w:tc>
          <w:tcPr>
            <w:tcW w:w="1008" w:type="dxa"/>
          </w:tcPr>
          <w:p w:rsidR="00554B97" w:rsidRPr="006761F4" w:rsidRDefault="00554B97" w:rsidP="000A3D4B">
            <w:pPr>
              <w:jc w:val="center"/>
              <w:rPr>
                <w:rFonts w:asciiTheme="majorHAnsi" w:hAnsiTheme="majorHAnsi" w:cs="Calibri"/>
                <w:b/>
                <w:sz w:val="16"/>
                <w:szCs w:val="16"/>
              </w:rPr>
            </w:pPr>
            <w:r w:rsidRPr="006761F4">
              <w:rPr>
                <w:rFonts w:asciiTheme="majorHAnsi" w:hAnsiTheme="majorHAnsi" w:cs="Calibri"/>
                <w:b/>
                <w:sz w:val="16"/>
                <w:szCs w:val="16"/>
              </w:rPr>
              <w:t>0.05%</w:t>
            </w:r>
          </w:p>
        </w:tc>
      </w:tr>
      <w:tr w:rsidR="00554B97" w:rsidRPr="006761F4" w:rsidTr="002E00AE">
        <w:tc>
          <w:tcPr>
            <w:tcW w:w="1208" w:type="dxa"/>
          </w:tcPr>
          <w:p w:rsidR="00554B97" w:rsidRPr="006761F4" w:rsidRDefault="00554B97" w:rsidP="000A3D4B">
            <w:pPr>
              <w:jc w:val="center"/>
              <w:rPr>
                <w:rFonts w:asciiTheme="majorHAnsi" w:hAnsiTheme="majorHAnsi" w:cs="Calibri"/>
                <w:sz w:val="16"/>
                <w:szCs w:val="16"/>
              </w:rPr>
            </w:pPr>
            <w:r w:rsidRPr="006761F4">
              <w:rPr>
                <w:rFonts w:asciiTheme="majorHAnsi" w:hAnsiTheme="majorHAnsi" w:cs="Calibri"/>
                <w:sz w:val="16"/>
                <w:szCs w:val="16"/>
              </w:rPr>
              <w:t>-10%</w:t>
            </w:r>
          </w:p>
        </w:tc>
        <w:tc>
          <w:tcPr>
            <w:tcW w:w="1161" w:type="dxa"/>
          </w:tcPr>
          <w:p w:rsidR="00554B97" w:rsidRPr="006761F4" w:rsidRDefault="00554B97" w:rsidP="000A3D4B">
            <w:pPr>
              <w:jc w:val="center"/>
              <w:rPr>
                <w:rFonts w:asciiTheme="majorHAnsi" w:hAnsiTheme="majorHAnsi" w:cs="Calibri"/>
                <w:sz w:val="16"/>
                <w:szCs w:val="16"/>
              </w:rPr>
            </w:pPr>
            <w:r w:rsidRPr="006761F4">
              <w:rPr>
                <w:rFonts w:asciiTheme="majorHAnsi" w:hAnsiTheme="majorHAnsi" w:cs="Calibri"/>
                <w:sz w:val="16"/>
                <w:szCs w:val="16"/>
              </w:rPr>
              <w:t>-2.00%</w:t>
            </w:r>
          </w:p>
        </w:tc>
        <w:tc>
          <w:tcPr>
            <w:tcW w:w="1036" w:type="dxa"/>
          </w:tcPr>
          <w:p w:rsidR="00554B97" w:rsidRPr="006761F4" w:rsidRDefault="00554B97" w:rsidP="000A3D4B">
            <w:pPr>
              <w:jc w:val="center"/>
              <w:rPr>
                <w:rFonts w:asciiTheme="majorHAnsi" w:hAnsiTheme="majorHAnsi" w:cs="Calibri"/>
                <w:sz w:val="16"/>
                <w:szCs w:val="16"/>
              </w:rPr>
            </w:pPr>
            <w:r w:rsidRPr="006761F4">
              <w:rPr>
                <w:rFonts w:asciiTheme="majorHAnsi" w:hAnsiTheme="majorHAnsi" w:cs="Calibri"/>
                <w:sz w:val="16"/>
                <w:szCs w:val="16"/>
              </w:rPr>
              <w:t>2.56%</w:t>
            </w:r>
          </w:p>
        </w:tc>
        <w:tc>
          <w:tcPr>
            <w:tcW w:w="1099" w:type="dxa"/>
          </w:tcPr>
          <w:p w:rsidR="00554B97" w:rsidRPr="006761F4" w:rsidRDefault="00554B97" w:rsidP="000A3D4B">
            <w:pPr>
              <w:jc w:val="center"/>
              <w:rPr>
                <w:rFonts w:asciiTheme="majorHAnsi" w:hAnsiTheme="majorHAnsi" w:cs="Calibri"/>
                <w:sz w:val="16"/>
                <w:szCs w:val="16"/>
              </w:rPr>
            </w:pPr>
            <w:r w:rsidRPr="006761F4">
              <w:rPr>
                <w:rFonts w:asciiTheme="majorHAnsi" w:hAnsiTheme="majorHAnsi" w:cs="Calibri"/>
                <w:sz w:val="16"/>
                <w:szCs w:val="16"/>
              </w:rPr>
              <w:t>1.25%</w:t>
            </w:r>
          </w:p>
        </w:tc>
        <w:tc>
          <w:tcPr>
            <w:tcW w:w="734" w:type="dxa"/>
          </w:tcPr>
          <w:p w:rsidR="00554B97" w:rsidRPr="006761F4" w:rsidRDefault="00554B97" w:rsidP="000A3D4B">
            <w:pPr>
              <w:jc w:val="center"/>
              <w:rPr>
                <w:rFonts w:asciiTheme="majorHAnsi" w:hAnsiTheme="majorHAnsi" w:cs="Calibri"/>
                <w:b/>
                <w:sz w:val="16"/>
                <w:szCs w:val="16"/>
              </w:rPr>
            </w:pPr>
            <w:r w:rsidRPr="006761F4">
              <w:rPr>
                <w:rFonts w:asciiTheme="majorHAnsi" w:hAnsiTheme="majorHAnsi" w:cs="Calibri"/>
                <w:b/>
                <w:sz w:val="16"/>
                <w:szCs w:val="16"/>
              </w:rPr>
              <w:t>0.25%</w:t>
            </w:r>
          </w:p>
        </w:tc>
        <w:tc>
          <w:tcPr>
            <w:tcW w:w="720" w:type="dxa"/>
          </w:tcPr>
          <w:p w:rsidR="00554B97" w:rsidRPr="006761F4" w:rsidRDefault="00554B97" w:rsidP="000A3D4B">
            <w:pPr>
              <w:jc w:val="center"/>
              <w:rPr>
                <w:rFonts w:asciiTheme="majorHAnsi" w:hAnsiTheme="majorHAnsi" w:cs="Calibri"/>
                <w:b/>
                <w:sz w:val="16"/>
                <w:szCs w:val="16"/>
              </w:rPr>
            </w:pPr>
            <w:r w:rsidRPr="006761F4">
              <w:rPr>
                <w:rFonts w:asciiTheme="majorHAnsi" w:hAnsiTheme="majorHAnsi" w:cs="Calibri"/>
                <w:b/>
                <w:sz w:val="16"/>
                <w:szCs w:val="16"/>
              </w:rPr>
              <w:t>0.45%</w:t>
            </w:r>
          </w:p>
        </w:tc>
        <w:tc>
          <w:tcPr>
            <w:tcW w:w="1082" w:type="dxa"/>
          </w:tcPr>
          <w:p w:rsidR="00554B97" w:rsidRPr="006761F4" w:rsidRDefault="00554B97" w:rsidP="000A3D4B">
            <w:pPr>
              <w:jc w:val="center"/>
              <w:rPr>
                <w:rFonts w:asciiTheme="majorHAnsi" w:hAnsiTheme="majorHAnsi" w:cs="Calibri"/>
                <w:b/>
                <w:sz w:val="16"/>
                <w:szCs w:val="16"/>
              </w:rPr>
            </w:pPr>
            <w:r w:rsidRPr="006761F4">
              <w:rPr>
                <w:rFonts w:asciiTheme="majorHAnsi" w:hAnsiTheme="majorHAnsi" w:cs="Calibri"/>
                <w:b/>
                <w:sz w:val="16"/>
                <w:szCs w:val="16"/>
              </w:rPr>
              <w:t>0.35%</w:t>
            </w:r>
          </w:p>
        </w:tc>
        <w:tc>
          <w:tcPr>
            <w:tcW w:w="808" w:type="dxa"/>
          </w:tcPr>
          <w:p w:rsidR="00554B97" w:rsidRPr="006761F4" w:rsidRDefault="00554B97" w:rsidP="000A3D4B">
            <w:pPr>
              <w:jc w:val="center"/>
              <w:rPr>
                <w:rFonts w:asciiTheme="majorHAnsi" w:hAnsiTheme="majorHAnsi" w:cs="Calibri"/>
                <w:b/>
                <w:sz w:val="16"/>
                <w:szCs w:val="16"/>
              </w:rPr>
            </w:pPr>
            <w:r w:rsidRPr="006761F4">
              <w:rPr>
                <w:rFonts w:asciiTheme="majorHAnsi" w:hAnsiTheme="majorHAnsi" w:cs="Calibri"/>
                <w:b/>
                <w:sz w:val="16"/>
                <w:szCs w:val="16"/>
              </w:rPr>
              <w:t>0.40%</w:t>
            </w:r>
          </w:p>
        </w:tc>
        <w:tc>
          <w:tcPr>
            <w:tcW w:w="720" w:type="dxa"/>
          </w:tcPr>
          <w:p w:rsidR="00554B97" w:rsidRPr="006761F4" w:rsidRDefault="00554B97" w:rsidP="000A3D4B">
            <w:pPr>
              <w:jc w:val="center"/>
              <w:rPr>
                <w:rFonts w:asciiTheme="majorHAnsi" w:hAnsiTheme="majorHAnsi" w:cs="Calibri"/>
                <w:b/>
                <w:sz w:val="16"/>
                <w:szCs w:val="16"/>
              </w:rPr>
            </w:pPr>
            <w:r w:rsidRPr="006761F4">
              <w:rPr>
                <w:rFonts w:asciiTheme="majorHAnsi" w:hAnsiTheme="majorHAnsi" w:cs="Calibri"/>
                <w:b/>
                <w:sz w:val="16"/>
                <w:szCs w:val="16"/>
              </w:rPr>
              <w:t>0.66%</w:t>
            </w:r>
          </w:p>
        </w:tc>
        <w:tc>
          <w:tcPr>
            <w:tcW w:w="1008" w:type="dxa"/>
          </w:tcPr>
          <w:p w:rsidR="00554B97" w:rsidRPr="006761F4" w:rsidRDefault="00554B97" w:rsidP="000A3D4B">
            <w:pPr>
              <w:jc w:val="center"/>
              <w:rPr>
                <w:rFonts w:asciiTheme="majorHAnsi" w:hAnsiTheme="majorHAnsi" w:cs="Calibri"/>
                <w:b/>
                <w:sz w:val="16"/>
                <w:szCs w:val="16"/>
              </w:rPr>
            </w:pPr>
            <w:r w:rsidRPr="006761F4">
              <w:rPr>
                <w:rFonts w:asciiTheme="majorHAnsi" w:hAnsiTheme="majorHAnsi" w:cs="Calibri"/>
                <w:b/>
                <w:sz w:val="16"/>
                <w:szCs w:val="16"/>
              </w:rPr>
              <w:t>0.53%</w:t>
            </w:r>
          </w:p>
        </w:tc>
      </w:tr>
      <w:tr w:rsidR="00554B97" w:rsidRPr="006761F4" w:rsidTr="002E00AE">
        <w:tc>
          <w:tcPr>
            <w:tcW w:w="1208" w:type="dxa"/>
          </w:tcPr>
          <w:p w:rsidR="00554B97" w:rsidRPr="006761F4" w:rsidRDefault="00554B97" w:rsidP="000A3D4B">
            <w:pPr>
              <w:jc w:val="center"/>
              <w:rPr>
                <w:rFonts w:asciiTheme="majorHAnsi" w:hAnsiTheme="majorHAnsi" w:cs="Calibri"/>
                <w:sz w:val="16"/>
                <w:szCs w:val="16"/>
              </w:rPr>
            </w:pPr>
            <w:r w:rsidRPr="006761F4">
              <w:rPr>
                <w:rFonts w:asciiTheme="majorHAnsi" w:hAnsiTheme="majorHAnsi" w:cs="Calibri"/>
                <w:sz w:val="16"/>
                <w:szCs w:val="16"/>
              </w:rPr>
              <w:t>-25%</w:t>
            </w:r>
          </w:p>
        </w:tc>
        <w:tc>
          <w:tcPr>
            <w:tcW w:w="1161" w:type="dxa"/>
          </w:tcPr>
          <w:p w:rsidR="00554B97" w:rsidRPr="006761F4" w:rsidRDefault="00554B97" w:rsidP="000A3D4B">
            <w:pPr>
              <w:jc w:val="center"/>
              <w:rPr>
                <w:rFonts w:asciiTheme="majorHAnsi" w:hAnsiTheme="majorHAnsi" w:cs="Calibri"/>
                <w:sz w:val="16"/>
                <w:szCs w:val="16"/>
              </w:rPr>
            </w:pPr>
            <w:r w:rsidRPr="006761F4">
              <w:rPr>
                <w:rFonts w:asciiTheme="majorHAnsi" w:hAnsiTheme="majorHAnsi" w:cs="Calibri"/>
                <w:sz w:val="16"/>
                <w:szCs w:val="16"/>
              </w:rPr>
              <w:t>-4.99%</w:t>
            </w:r>
          </w:p>
        </w:tc>
        <w:tc>
          <w:tcPr>
            <w:tcW w:w="1036" w:type="dxa"/>
          </w:tcPr>
          <w:p w:rsidR="00554B97" w:rsidRPr="006761F4" w:rsidRDefault="00554B97" w:rsidP="000A3D4B">
            <w:pPr>
              <w:jc w:val="center"/>
              <w:rPr>
                <w:rFonts w:asciiTheme="majorHAnsi" w:hAnsiTheme="majorHAnsi" w:cs="Calibri"/>
                <w:sz w:val="16"/>
                <w:szCs w:val="16"/>
              </w:rPr>
            </w:pPr>
            <w:r w:rsidRPr="006761F4">
              <w:rPr>
                <w:rFonts w:asciiTheme="majorHAnsi" w:hAnsiTheme="majorHAnsi" w:cs="Calibri"/>
                <w:sz w:val="16"/>
                <w:szCs w:val="16"/>
              </w:rPr>
              <w:t>5.12%</w:t>
            </w:r>
          </w:p>
        </w:tc>
        <w:tc>
          <w:tcPr>
            <w:tcW w:w="1099" w:type="dxa"/>
          </w:tcPr>
          <w:p w:rsidR="00554B97" w:rsidRPr="006761F4" w:rsidRDefault="00554B97" w:rsidP="000A3D4B">
            <w:pPr>
              <w:jc w:val="center"/>
              <w:rPr>
                <w:rFonts w:asciiTheme="majorHAnsi" w:hAnsiTheme="majorHAnsi" w:cs="Calibri"/>
                <w:sz w:val="16"/>
                <w:szCs w:val="16"/>
              </w:rPr>
            </w:pPr>
            <w:r w:rsidRPr="006761F4">
              <w:rPr>
                <w:rFonts w:asciiTheme="majorHAnsi" w:hAnsiTheme="majorHAnsi" w:cs="Calibri"/>
                <w:sz w:val="16"/>
                <w:szCs w:val="16"/>
              </w:rPr>
              <w:t>2.51%</w:t>
            </w:r>
          </w:p>
        </w:tc>
        <w:tc>
          <w:tcPr>
            <w:tcW w:w="734" w:type="dxa"/>
            <w:vAlign w:val="bottom"/>
          </w:tcPr>
          <w:p w:rsidR="00554B97" w:rsidRPr="006761F4" w:rsidRDefault="00554B97" w:rsidP="000A3D4B">
            <w:pPr>
              <w:jc w:val="center"/>
              <w:rPr>
                <w:rFonts w:asciiTheme="majorHAnsi" w:hAnsiTheme="majorHAnsi" w:cs="Calibri"/>
                <w:b/>
                <w:sz w:val="16"/>
                <w:szCs w:val="16"/>
              </w:rPr>
            </w:pPr>
            <w:r w:rsidRPr="006761F4">
              <w:rPr>
                <w:rFonts w:asciiTheme="majorHAnsi" w:hAnsiTheme="majorHAnsi" w:cs="Calibri"/>
                <w:b/>
                <w:sz w:val="16"/>
                <w:szCs w:val="16"/>
              </w:rPr>
              <w:t>0.63%</w:t>
            </w:r>
          </w:p>
        </w:tc>
        <w:tc>
          <w:tcPr>
            <w:tcW w:w="720" w:type="dxa"/>
            <w:vAlign w:val="bottom"/>
          </w:tcPr>
          <w:p w:rsidR="00554B97" w:rsidRPr="006761F4" w:rsidRDefault="00554B97" w:rsidP="000A3D4B">
            <w:pPr>
              <w:jc w:val="center"/>
              <w:rPr>
                <w:rFonts w:asciiTheme="majorHAnsi" w:hAnsiTheme="majorHAnsi" w:cs="Calibri"/>
                <w:b/>
                <w:sz w:val="16"/>
                <w:szCs w:val="16"/>
              </w:rPr>
            </w:pPr>
            <w:r w:rsidRPr="006761F4">
              <w:rPr>
                <w:rFonts w:asciiTheme="majorHAnsi" w:hAnsiTheme="majorHAnsi" w:cs="Calibri"/>
                <w:b/>
                <w:sz w:val="16"/>
                <w:szCs w:val="16"/>
              </w:rPr>
              <w:t>1.12%</w:t>
            </w:r>
          </w:p>
        </w:tc>
        <w:tc>
          <w:tcPr>
            <w:tcW w:w="1082" w:type="dxa"/>
            <w:vAlign w:val="bottom"/>
          </w:tcPr>
          <w:p w:rsidR="00554B97" w:rsidRPr="006761F4" w:rsidRDefault="00554B97" w:rsidP="000A3D4B">
            <w:pPr>
              <w:jc w:val="center"/>
              <w:rPr>
                <w:rFonts w:asciiTheme="majorHAnsi" w:hAnsiTheme="majorHAnsi" w:cs="Calibri"/>
                <w:b/>
                <w:sz w:val="16"/>
                <w:szCs w:val="16"/>
              </w:rPr>
            </w:pPr>
            <w:r w:rsidRPr="006761F4">
              <w:rPr>
                <w:rFonts w:asciiTheme="majorHAnsi" w:hAnsiTheme="majorHAnsi" w:cs="Calibri"/>
                <w:b/>
                <w:sz w:val="16"/>
                <w:szCs w:val="16"/>
              </w:rPr>
              <w:t>0.88%</w:t>
            </w:r>
          </w:p>
        </w:tc>
        <w:tc>
          <w:tcPr>
            <w:tcW w:w="808" w:type="dxa"/>
            <w:vAlign w:val="bottom"/>
          </w:tcPr>
          <w:p w:rsidR="00554B97" w:rsidRPr="006761F4" w:rsidRDefault="00554B97" w:rsidP="000A3D4B">
            <w:pPr>
              <w:jc w:val="center"/>
              <w:rPr>
                <w:rFonts w:asciiTheme="majorHAnsi" w:hAnsiTheme="majorHAnsi" w:cs="Calibri"/>
                <w:b/>
                <w:sz w:val="16"/>
                <w:szCs w:val="16"/>
              </w:rPr>
            </w:pPr>
            <w:r w:rsidRPr="006761F4">
              <w:rPr>
                <w:rFonts w:asciiTheme="majorHAnsi" w:hAnsiTheme="majorHAnsi" w:cs="Calibri"/>
                <w:b/>
                <w:sz w:val="16"/>
                <w:szCs w:val="16"/>
              </w:rPr>
              <w:t>0.99%</w:t>
            </w:r>
          </w:p>
        </w:tc>
        <w:tc>
          <w:tcPr>
            <w:tcW w:w="720" w:type="dxa"/>
            <w:vAlign w:val="bottom"/>
          </w:tcPr>
          <w:p w:rsidR="00554B97" w:rsidRPr="006761F4" w:rsidRDefault="00554B97" w:rsidP="000A3D4B">
            <w:pPr>
              <w:jc w:val="center"/>
              <w:rPr>
                <w:rFonts w:asciiTheme="majorHAnsi" w:hAnsiTheme="majorHAnsi" w:cs="Calibri"/>
                <w:b/>
                <w:sz w:val="16"/>
                <w:szCs w:val="16"/>
              </w:rPr>
            </w:pPr>
            <w:r w:rsidRPr="006761F4">
              <w:rPr>
                <w:rFonts w:asciiTheme="majorHAnsi" w:hAnsiTheme="majorHAnsi" w:cs="Calibri"/>
                <w:b/>
                <w:sz w:val="16"/>
                <w:szCs w:val="16"/>
              </w:rPr>
              <w:t>1.66%</w:t>
            </w:r>
          </w:p>
        </w:tc>
        <w:tc>
          <w:tcPr>
            <w:tcW w:w="1008" w:type="dxa"/>
            <w:vAlign w:val="bottom"/>
          </w:tcPr>
          <w:p w:rsidR="00554B97" w:rsidRPr="006761F4" w:rsidRDefault="00554B97" w:rsidP="000A3D4B">
            <w:pPr>
              <w:jc w:val="center"/>
              <w:rPr>
                <w:rFonts w:asciiTheme="majorHAnsi" w:hAnsiTheme="majorHAnsi" w:cs="Calibri"/>
                <w:b/>
                <w:sz w:val="16"/>
                <w:szCs w:val="16"/>
              </w:rPr>
            </w:pPr>
            <w:r w:rsidRPr="006761F4">
              <w:rPr>
                <w:rFonts w:asciiTheme="majorHAnsi" w:hAnsiTheme="majorHAnsi" w:cs="Calibri"/>
                <w:b/>
                <w:sz w:val="16"/>
                <w:szCs w:val="16"/>
              </w:rPr>
              <w:t>1.33%</w:t>
            </w:r>
          </w:p>
        </w:tc>
      </w:tr>
      <w:tr w:rsidR="00554B97" w:rsidRPr="006761F4" w:rsidTr="002E00AE">
        <w:tc>
          <w:tcPr>
            <w:tcW w:w="1208" w:type="dxa"/>
          </w:tcPr>
          <w:p w:rsidR="00554B97" w:rsidRPr="006761F4" w:rsidRDefault="00554B97" w:rsidP="000A3D4B">
            <w:pPr>
              <w:jc w:val="center"/>
              <w:rPr>
                <w:rFonts w:asciiTheme="majorHAnsi" w:hAnsiTheme="majorHAnsi" w:cs="Calibri"/>
                <w:sz w:val="16"/>
                <w:szCs w:val="16"/>
              </w:rPr>
            </w:pPr>
            <w:r w:rsidRPr="006761F4">
              <w:rPr>
                <w:rFonts w:asciiTheme="majorHAnsi" w:hAnsiTheme="majorHAnsi" w:cs="Calibri"/>
                <w:sz w:val="16"/>
                <w:szCs w:val="16"/>
              </w:rPr>
              <w:t>-50%</w:t>
            </w:r>
          </w:p>
        </w:tc>
        <w:tc>
          <w:tcPr>
            <w:tcW w:w="1161" w:type="dxa"/>
          </w:tcPr>
          <w:p w:rsidR="00554B97" w:rsidRPr="006761F4" w:rsidRDefault="00554B97" w:rsidP="000A3D4B">
            <w:pPr>
              <w:jc w:val="center"/>
              <w:rPr>
                <w:rFonts w:asciiTheme="majorHAnsi" w:hAnsiTheme="majorHAnsi" w:cs="Calibri"/>
                <w:sz w:val="16"/>
                <w:szCs w:val="16"/>
              </w:rPr>
            </w:pPr>
            <w:r w:rsidRPr="006761F4">
              <w:rPr>
                <w:rFonts w:asciiTheme="majorHAnsi" w:hAnsiTheme="majorHAnsi" w:cs="Calibri"/>
                <w:sz w:val="16"/>
                <w:szCs w:val="16"/>
              </w:rPr>
              <w:t>-9.98%</w:t>
            </w:r>
          </w:p>
        </w:tc>
        <w:tc>
          <w:tcPr>
            <w:tcW w:w="1036" w:type="dxa"/>
          </w:tcPr>
          <w:p w:rsidR="00554B97" w:rsidRPr="006761F4" w:rsidRDefault="00554B97" w:rsidP="000A3D4B">
            <w:pPr>
              <w:jc w:val="center"/>
              <w:rPr>
                <w:rFonts w:asciiTheme="majorHAnsi" w:hAnsiTheme="majorHAnsi" w:cs="Calibri"/>
                <w:sz w:val="16"/>
                <w:szCs w:val="16"/>
              </w:rPr>
            </w:pPr>
            <w:r w:rsidRPr="006761F4">
              <w:rPr>
                <w:rFonts w:asciiTheme="majorHAnsi" w:hAnsiTheme="majorHAnsi" w:cs="Calibri"/>
                <w:sz w:val="16"/>
                <w:szCs w:val="16"/>
              </w:rPr>
              <w:t>12.80%</w:t>
            </w:r>
          </w:p>
        </w:tc>
        <w:tc>
          <w:tcPr>
            <w:tcW w:w="1099" w:type="dxa"/>
          </w:tcPr>
          <w:p w:rsidR="00554B97" w:rsidRPr="006761F4" w:rsidRDefault="00554B97" w:rsidP="000A3D4B">
            <w:pPr>
              <w:jc w:val="center"/>
              <w:rPr>
                <w:rFonts w:asciiTheme="majorHAnsi" w:hAnsiTheme="majorHAnsi" w:cs="Calibri"/>
                <w:sz w:val="16"/>
                <w:szCs w:val="16"/>
              </w:rPr>
            </w:pPr>
            <w:r w:rsidRPr="006761F4">
              <w:rPr>
                <w:rFonts w:asciiTheme="majorHAnsi" w:hAnsiTheme="majorHAnsi" w:cs="Calibri"/>
                <w:sz w:val="16"/>
                <w:szCs w:val="16"/>
              </w:rPr>
              <w:t>6.28%</w:t>
            </w:r>
          </w:p>
        </w:tc>
        <w:tc>
          <w:tcPr>
            <w:tcW w:w="734" w:type="dxa"/>
          </w:tcPr>
          <w:p w:rsidR="00554B97" w:rsidRPr="006761F4" w:rsidRDefault="00554B97" w:rsidP="000A3D4B">
            <w:pPr>
              <w:jc w:val="center"/>
              <w:rPr>
                <w:rFonts w:asciiTheme="majorHAnsi" w:hAnsiTheme="majorHAnsi" w:cs="Calibri"/>
                <w:b/>
                <w:sz w:val="16"/>
                <w:szCs w:val="16"/>
              </w:rPr>
            </w:pPr>
            <w:r w:rsidRPr="006761F4">
              <w:rPr>
                <w:rFonts w:asciiTheme="majorHAnsi" w:hAnsiTheme="majorHAnsi" w:cs="Calibri"/>
                <w:b/>
                <w:sz w:val="16"/>
                <w:szCs w:val="16"/>
              </w:rPr>
              <w:t>1.27%</w:t>
            </w:r>
          </w:p>
        </w:tc>
        <w:tc>
          <w:tcPr>
            <w:tcW w:w="720" w:type="dxa"/>
          </w:tcPr>
          <w:p w:rsidR="00554B97" w:rsidRPr="006761F4" w:rsidRDefault="00554B97" w:rsidP="000A3D4B">
            <w:pPr>
              <w:jc w:val="center"/>
              <w:rPr>
                <w:rFonts w:asciiTheme="majorHAnsi" w:hAnsiTheme="majorHAnsi" w:cs="Calibri"/>
                <w:b/>
                <w:sz w:val="16"/>
                <w:szCs w:val="16"/>
              </w:rPr>
            </w:pPr>
            <w:r w:rsidRPr="006761F4">
              <w:rPr>
                <w:rFonts w:asciiTheme="majorHAnsi" w:hAnsiTheme="majorHAnsi" w:cs="Calibri"/>
                <w:b/>
                <w:sz w:val="16"/>
                <w:szCs w:val="16"/>
              </w:rPr>
              <w:t>2.24%</w:t>
            </w:r>
          </w:p>
        </w:tc>
        <w:tc>
          <w:tcPr>
            <w:tcW w:w="1082" w:type="dxa"/>
          </w:tcPr>
          <w:p w:rsidR="00554B97" w:rsidRPr="006761F4" w:rsidRDefault="00554B97" w:rsidP="000A3D4B">
            <w:pPr>
              <w:jc w:val="center"/>
              <w:rPr>
                <w:rFonts w:asciiTheme="majorHAnsi" w:hAnsiTheme="majorHAnsi" w:cs="Calibri"/>
                <w:b/>
                <w:sz w:val="16"/>
                <w:szCs w:val="16"/>
              </w:rPr>
            </w:pPr>
            <w:r w:rsidRPr="006761F4">
              <w:rPr>
                <w:rFonts w:asciiTheme="majorHAnsi" w:hAnsiTheme="majorHAnsi" w:cs="Calibri"/>
                <w:b/>
                <w:sz w:val="16"/>
                <w:szCs w:val="16"/>
              </w:rPr>
              <w:t>1.75%</w:t>
            </w:r>
          </w:p>
        </w:tc>
        <w:tc>
          <w:tcPr>
            <w:tcW w:w="808" w:type="dxa"/>
          </w:tcPr>
          <w:p w:rsidR="00554B97" w:rsidRPr="006761F4" w:rsidRDefault="00554B97" w:rsidP="000A3D4B">
            <w:pPr>
              <w:jc w:val="center"/>
              <w:rPr>
                <w:rFonts w:asciiTheme="majorHAnsi" w:hAnsiTheme="majorHAnsi" w:cs="Calibri"/>
                <w:b/>
                <w:sz w:val="16"/>
                <w:szCs w:val="16"/>
              </w:rPr>
            </w:pPr>
            <w:r w:rsidRPr="006761F4">
              <w:rPr>
                <w:rFonts w:asciiTheme="majorHAnsi" w:hAnsiTheme="majorHAnsi" w:cs="Calibri"/>
                <w:b/>
                <w:sz w:val="16"/>
                <w:szCs w:val="16"/>
              </w:rPr>
              <w:t>1.98%</w:t>
            </w:r>
          </w:p>
        </w:tc>
        <w:tc>
          <w:tcPr>
            <w:tcW w:w="720" w:type="dxa"/>
          </w:tcPr>
          <w:p w:rsidR="00554B97" w:rsidRPr="006761F4" w:rsidRDefault="00554B97" w:rsidP="000A3D4B">
            <w:pPr>
              <w:jc w:val="center"/>
              <w:rPr>
                <w:rFonts w:asciiTheme="majorHAnsi" w:hAnsiTheme="majorHAnsi" w:cs="Calibri"/>
                <w:b/>
                <w:sz w:val="16"/>
                <w:szCs w:val="16"/>
              </w:rPr>
            </w:pPr>
            <w:r w:rsidRPr="006761F4">
              <w:rPr>
                <w:rFonts w:asciiTheme="majorHAnsi" w:hAnsiTheme="majorHAnsi" w:cs="Calibri"/>
                <w:b/>
                <w:sz w:val="16"/>
                <w:szCs w:val="16"/>
              </w:rPr>
              <w:t>3.31%</w:t>
            </w:r>
          </w:p>
        </w:tc>
        <w:tc>
          <w:tcPr>
            <w:tcW w:w="1008" w:type="dxa"/>
          </w:tcPr>
          <w:p w:rsidR="00554B97" w:rsidRPr="006761F4" w:rsidRDefault="00554B97" w:rsidP="000A3D4B">
            <w:pPr>
              <w:jc w:val="center"/>
              <w:rPr>
                <w:rFonts w:asciiTheme="majorHAnsi" w:hAnsiTheme="majorHAnsi" w:cs="Calibri"/>
                <w:b/>
                <w:sz w:val="16"/>
                <w:szCs w:val="16"/>
              </w:rPr>
            </w:pPr>
            <w:r w:rsidRPr="006761F4">
              <w:rPr>
                <w:rFonts w:asciiTheme="majorHAnsi" w:hAnsiTheme="majorHAnsi" w:cs="Calibri"/>
                <w:b/>
                <w:sz w:val="16"/>
                <w:szCs w:val="16"/>
              </w:rPr>
              <w:t>2.66%</w:t>
            </w:r>
          </w:p>
        </w:tc>
      </w:tr>
      <w:tr w:rsidR="00554B97" w:rsidRPr="006761F4" w:rsidTr="002E00AE">
        <w:tc>
          <w:tcPr>
            <w:tcW w:w="1208" w:type="dxa"/>
          </w:tcPr>
          <w:p w:rsidR="00554B97" w:rsidRPr="006761F4" w:rsidRDefault="00554B97" w:rsidP="000A3D4B">
            <w:pPr>
              <w:jc w:val="center"/>
              <w:rPr>
                <w:rFonts w:asciiTheme="majorHAnsi" w:hAnsiTheme="majorHAnsi" w:cs="Calibri"/>
                <w:sz w:val="16"/>
                <w:szCs w:val="16"/>
              </w:rPr>
            </w:pPr>
            <w:r w:rsidRPr="006761F4">
              <w:rPr>
                <w:rFonts w:asciiTheme="majorHAnsi" w:hAnsiTheme="majorHAnsi" w:cs="Calibri"/>
                <w:sz w:val="16"/>
                <w:szCs w:val="16"/>
              </w:rPr>
              <w:t>-100%</w:t>
            </w:r>
          </w:p>
        </w:tc>
        <w:tc>
          <w:tcPr>
            <w:tcW w:w="1161" w:type="dxa"/>
          </w:tcPr>
          <w:p w:rsidR="00554B97" w:rsidRPr="006761F4" w:rsidRDefault="00554B97" w:rsidP="000A3D4B">
            <w:pPr>
              <w:jc w:val="center"/>
              <w:rPr>
                <w:rFonts w:asciiTheme="majorHAnsi" w:hAnsiTheme="majorHAnsi" w:cs="Calibri"/>
                <w:sz w:val="16"/>
                <w:szCs w:val="16"/>
              </w:rPr>
            </w:pPr>
            <w:r w:rsidRPr="006761F4">
              <w:rPr>
                <w:rFonts w:asciiTheme="majorHAnsi" w:hAnsiTheme="majorHAnsi" w:cs="Calibri"/>
                <w:sz w:val="16"/>
                <w:szCs w:val="16"/>
              </w:rPr>
              <w:t>-19.97%</w:t>
            </w:r>
          </w:p>
        </w:tc>
        <w:tc>
          <w:tcPr>
            <w:tcW w:w="1036" w:type="dxa"/>
          </w:tcPr>
          <w:p w:rsidR="00554B97" w:rsidRPr="006761F4" w:rsidRDefault="00554B97" w:rsidP="000A3D4B">
            <w:pPr>
              <w:jc w:val="center"/>
              <w:rPr>
                <w:rFonts w:asciiTheme="majorHAnsi" w:hAnsiTheme="majorHAnsi" w:cs="Calibri"/>
                <w:sz w:val="16"/>
                <w:szCs w:val="16"/>
              </w:rPr>
            </w:pPr>
            <w:r w:rsidRPr="006761F4">
              <w:rPr>
                <w:rFonts w:asciiTheme="majorHAnsi" w:hAnsiTheme="majorHAnsi" w:cs="Calibri"/>
                <w:sz w:val="16"/>
                <w:szCs w:val="16"/>
              </w:rPr>
              <w:t>25.61%</w:t>
            </w:r>
          </w:p>
        </w:tc>
        <w:tc>
          <w:tcPr>
            <w:tcW w:w="1099" w:type="dxa"/>
          </w:tcPr>
          <w:p w:rsidR="00554B97" w:rsidRPr="006761F4" w:rsidRDefault="00554B97" w:rsidP="000A3D4B">
            <w:pPr>
              <w:jc w:val="center"/>
              <w:rPr>
                <w:rFonts w:asciiTheme="majorHAnsi" w:hAnsiTheme="majorHAnsi" w:cs="Calibri"/>
                <w:sz w:val="16"/>
                <w:szCs w:val="16"/>
              </w:rPr>
            </w:pPr>
            <w:r w:rsidRPr="006761F4">
              <w:rPr>
                <w:rFonts w:asciiTheme="majorHAnsi" w:hAnsiTheme="majorHAnsi" w:cs="Calibri"/>
                <w:sz w:val="16"/>
                <w:szCs w:val="16"/>
              </w:rPr>
              <w:t>12.56%</w:t>
            </w:r>
          </w:p>
        </w:tc>
        <w:tc>
          <w:tcPr>
            <w:tcW w:w="734" w:type="dxa"/>
          </w:tcPr>
          <w:p w:rsidR="00554B97" w:rsidRPr="006761F4" w:rsidRDefault="00554B97" w:rsidP="000A3D4B">
            <w:pPr>
              <w:jc w:val="center"/>
              <w:rPr>
                <w:rFonts w:asciiTheme="majorHAnsi" w:hAnsiTheme="majorHAnsi" w:cs="Calibri"/>
                <w:b/>
                <w:sz w:val="16"/>
                <w:szCs w:val="16"/>
              </w:rPr>
            </w:pPr>
            <w:r w:rsidRPr="006761F4">
              <w:rPr>
                <w:rFonts w:asciiTheme="majorHAnsi" w:hAnsiTheme="majorHAnsi" w:cs="Calibri"/>
                <w:b/>
                <w:sz w:val="16"/>
                <w:szCs w:val="16"/>
              </w:rPr>
              <w:t>2.54%</w:t>
            </w:r>
          </w:p>
        </w:tc>
        <w:tc>
          <w:tcPr>
            <w:tcW w:w="720" w:type="dxa"/>
          </w:tcPr>
          <w:p w:rsidR="00554B97" w:rsidRPr="006761F4" w:rsidRDefault="00554B97" w:rsidP="000A3D4B">
            <w:pPr>
              <w:jc w:val="center"/>
              <w:rPr>
                <w:rFonts w:asciiTheme="majorHAnsi" w:hAnsiTheme="majorHAnsi" w:cs="Calibri"/>
                <w:b/>
                <w:sz w:val="16"/>
                <w:szCs w:val="16"/>
              </w:rPr>
            </w:pPr>
            <w:r w:rsidRPr="006761F4">
              <w:rPr>
                <w:rFonts w:asciiTheme="majorHAnsi" w:hAnsiTheme="majorHAnsi" w:cs="Calibri"/>
                <w:b/>
                <w:sz w:val="16"/>
                <w:szCs w:val="16"/>
              </w:rPr>
              <w:t>4.48%</w:t>
            </w:r>
          </w:p>
        </w:tc>
        <w:tc>
          <w:tcPr>
            <w:tcW w:w="1082" w:type="dxa"/>
          </w:tcPr>
          <w:p w:rsidR="00554B97" w:rsidRPr="006761F4" w:rsidRDefault="00554B97" w:rsidP="000A3D4B">
            <w:pPr>
              <w:jc w:val="center"/>
              <w:rPr>
                <w:rFonts w:asciiTheme="majorHAnsi" w:hAnsiTheme="majorHAnsi" w:cs="Calibri"/>
                <w:b/>
                <w:sz w:val="16"/>
                <w:szCs w:val="16"/>
              </w:rPr>
            </w:pPr>
            <w:r w:rsidRPr="006761F4">
              <w:rPr>
                <w:rFonts w:asciiTheme="majorHAnsi" w:hAnsiTheme="majorHAnsi" w:cs="Calibri"/>
                <w:b/>
                <w:sz w:val="16"/>
                <w:szCs w:val="16"/>
              </w:rPr>
              <w:t>3.51%</w:t>
            </w:r>
          </w:p>
        </w:tc>
        <w:tc>
          <w:tcPr>
            <w:tcW w:w="808" w:type="dxa"/>
          </w:tcPr>
          <w:p w:rsidR="00554B97" w:rsidRPr="006761F4" w:rsidRDefault="00554B97" w:rsidP="000A3D4B">
            <w:pPr>
              <w:jc w:val="center"/>
              <w:rPr>
                <w:rFonts w:asciiTheme="majorHAnsi" w:hAnsiTheme="majorHAnsi" w:cs="Calibri"/>
                <w:b/>
                <w:sz w:val="16"/>
                <w:szCs w:val="16"/>
              </w:rPr>
            </w:pPr>
            <w:r w:rsidRPr="006761F4">
              <w:rPr>
                <w:rFonts w:asciiTheme="majorHAnsi" w:hAnsiTheme="majorHAnsi" w:cs="Calibri"/>
                <w:b/>
                <w:sz w:val="16"/>
                <w:szCs w:val="16"/>
              </w:rPr>
              <w:t>3.96%</w:t>
            </w:r>
          </w:p>
        </w:tc>
        <w:tc>
          <w:tcPr>
            <w:tcW w:w="720" w:type="dxa"/>
          </w:tcPr>
          <w:p w:rsidR="00554B97" w:rsidRPr="006761F4" w:rsidRDefault="00554B97" w:rsidP="000A3D4B">
            <w:pPr>
              <w:jc w:val="center"/>
              <w:rPr>
                <w:rFonts w:asciiTheme="majorHAnsi" w:hAnsiTheme="majorHAnsi" w:cs="Calibri"/>
                <w:b/>
                <w:sz w:val="16"/>
                <w:szCs w:val="16"/>
              </w:rPr>
            </w:pPr>
            <w:r w:rsidRPr="006761F4">
              <w:rPr>
                <w:rFonts w:asciiTheme="majorHAnsi" w:hAnsiTheme="majorHAnsi" w:cs="Calibri"/>
                <w:b/>
                <w:sz w:val="16"/>
                <w:szCs w:val="16"/>
              </w:rPr>
              <w:t>6.63%</w:t>
            </w:r>
          </w:p>
        </w:tc>
        <w:tc>
          <w:tcPr>
            <w:tcW w:w="1008" w:type="dxa"/>
          </w:tcPr>
          <w:p w:rsidR="00554B97" w:rsidRPr="006761F4" w:rsidRDefault="00554B97" w:rsidP="000A3D4B">
            <w:pPr>
              <w:jc w:val="center"/>
              <w:rPr>
                <w:rFonts w:asciiTheme="majorHAnsi" w:hAnsiTheme="majorHAnsi" w:cs="Calibri"/>
                <w:b/>
                <w:sz w:val="16"/>
                <w:szCs w:val="16"/>
              </w:rPr>
            </w:pPr>
            <w:r w:rsidRPr="006761F4">
              <w:rPr>
                <w:rFonts w:asciiTheme="majorHAnsi" w:hAnsiTheme="majorHAnsi" w:cs="Calibri"/>
                <w:b/>
                <w:sz w:val="16"/>
                <w:szCs w:val="16"/>
              </w:rPr>
              <w:t>5.32%</w:t>
            </w:r>
          </w:p>
        </w:tc>
      </w:tr>
    </w:tbl>
    <w:p w:rsidR="00554B97" w:rsidRPr="006761F4" w:rsidRDefault="00554B97" w:rsidP="00FF00E6">
      <w:pPr>
        <w:spacing w:line="360" w:lineRule="auto"/>
        <w:jc w:val="both"/>
        <w:rPr>
          <w:rFonts w:asciiTheme="majorHAnsi" w:hAnsiTheme="majorHAnsi" w:cs="Calibri"/>
        </w:rPr>
      </w:pPr>
    </w:p>
    <w:p w:rsidR="00554B97" w:rsidRPr="006761F4" w:rsidRDefault="00CB50E9" w:rsidP="00FF00E6">
      <w:pPr>
        <w:spacing w:line="360" w:lineRule="auto"/>
        <w:jc w:val="both"/>
        <w:rPr>
          <w:rFonts w:asciiTheme="majorHAnsi" w:hAnsiTheme="majorHAnsi" w:cs="Calibri"/>
        </w:rPr>
      </w:pPr>
      <w:r w:rsidRPr="00CB50E9">
        <w:rPr>
          <w:rFonts w:ascii="Cambria" w:hAnsi="Cambria" w:cs="Calibri"/>
        </w:rPr>
        <w:t xml:space="preserve">The effects on car usage after a drop of the BPM and an increase of the </w:t>
      </w:r>
      <w:r w:rsidR="00EB1D2C">
        <w:rPr>
          <w:rFonts w:ascii="Cambria" w:hAnsi="Cambria" w:cs="Calibri"/>
        </w:rPr>
        <w:t>FED</w:t>
      </w:r>
      <w:r w:rsidRPr="00CB50E9">
        <w:rPr>
          <w:rFonts w:ascii="Cambria" w:hAnsi="Cambria" w:cs="Calibri"/>
        </w:rPr>
        <w:t xml:space="preserve"> are found in table 8. </w:t>
      </w:r>
      <w:r w:rsidR="00554B97" w:rsidRPr="00CB50E9">
        <w:rPr>
          <w:rFonts w:asciiTheme="majorHAnsi" w:hAnsiTheme="majorHAnsi" w:cs="Calibri"/>
        </w:rPr>
        <w:t>As</w:t>
      </w:r>
      <w:r w:rsidR="00554B97" w:rsidRPr="006761F4">
        <w:rPr>
          <w:rFonts w:asciiTheme="majorHAnsi" w:hAnsiTheme="majorHAnsi" w:cs="Calibri"/>
        </w:rPr>
        <w:t xml:space="preserve"> the effect on car ownership, the policy has as well a considerable impact on car usage. The cabinet’s policy leads to an increase of car usage by 3.51% in the short term and by 5.32% in the long term. These average increases are the sum of an increase of car usage by 5.39% in the short term and by 8.69% in the long term after a drop in car prices by 20% and a reduction of car usage by 1.88% in the short term and 3.37% in the long term after an </w:t>
      </w:r>
      <w:r w:rsidR="00554B97" w:rsidRPr="006761F4">
        <w:rPr>
          <w:rFonts w:asciiTheme="majorHAnsi" w:hAnsiTheme="majorHAnsi" w:cs="Calibri"/>
        </w:rPr>
        <w:lastRenderedPageBreak/>
        <w:t>increase of 12.56% of the fuel prices. The results of the partial effects can be found in Appendix H.</w:t>
      </w:r>
    </w:p>
    <w:p w:rsidR="00554B97" w:rsidRPr="006761F4" w:rsidRDefault="00554B97" w:rsidP="00FF00E6">
      <w:pPr>
        <w:spacing w:line="360" w:lineRule="auto"/>
        <w:jc w:val="both"/>
        <w:rPr>
          <w:rFonts w:asciiTheme="majorHAnsi" w:hAnsiTheme="majorHAnsi" w:cs="Calibri"/>
        </w:rPr>
      </w:pPr>
    </w:p>
    <w:p w:rsidR="00554B97" w:rsidRPr="006761F4" w:rsidRDefault="00554B97" w:rsidP="00FF00E6">
      <w:pPr>
        <w:spacing w:line="360" w:lineRule="auto"/>
        <w:jc w:val="both"/>
        <w:rPr>
          <w:rFonts w:asciiTheme="majorHAnsi" w:hAnsiTheme="majorHAnsi" w:cs="Calibri"/>
        </w:rPr>
      </w:pPr>
      <w:r w:rsidRPr="006761F4">
        <w:rPr>
          <w:rFonts w:asciiTheme="majorHAnsi" w:hAnsiTheme="majorHAnsi" w:cs="Calibri"/>
        </w:rPr>
        <w:t>The range of the effect on car usage is located between 2.54% and 4.48% in the short term. In the long term, the range is located between 3.96% and 6.63%. Similar to the range on car ownership, both ends in the short and in the long term are still positive. This means that even in the best case scenario, the policy will lead to an increase of car usage.</w:t>
      </w:r>
    </w:p>
    <w:p w:rsidR="00554B97" w:rsidRPr="006761F4" w:rsidRDefault="00554B97" w:rsidP="00FF00E6">
      <w:pPr>
        <w:spacing w:line="360" w:lineRule="auto"/>
        <w:jc w:val="both"/>
        <w:rPr>
          <w:rFonts w:asciiTheme="majorHAnsi" w:hAnsiTheme="majorHAnsi" w:cs="Calibri"/>
        </w:rPr>
      </w:pPr>
    </w:p>
    <w:p w:rsidR="00554B97" w:rsidRPr="006761F4" w:rsidRDefault="00554B97" w:rsidP="00FF00E6">
      <w:pPr>
        <w:spacing w:line="360" w:lineRule="auto"/>
        <w:jc w:val="both"/>
        <w:rPr>
          <w:rFonts w:asciiTheme="majorHAnsi" w:hAnsiTheme="majorHAnsi" w:cs="Calibri"/>
        </w:rPr>
      </w:pPr>
      <w:r w:rsidRPr="006761F4">
        <w:rPr>
          <w:rFonts w:asciiTheme="majorHAnsi" w:hAnsiTheme="majorHAnsi" w:cs="Calibri"/>
        </w:rPr>
        <w:t xml:space="preserve">The overall increase of car usage can be explained by two reasons. A 20% reduction of car prices will not lead to more usage for current car owners, but it will lead to the purchase of an additional car in a household or to a purchase of a new car for people who didn’t owned a car before. The purchase of an additional car or a new car accounts for the increase of car usage. The second reason is that car usage for business purposes is the primary role of a car. Therefore, the reduction of car usage after the increase of the fuel price is less significant than its increase after the reduction of car prices. Since people need to go to work, an increase of the fuel prices won’t stop them from doing so. The reduction of car usage is due to a decrease of private car use. </w:t>
      </w:r>
    </w:p>
    <w:p w:rsidR="00554B97" w:rsidRPr="006761F4" w:rsidRDefault="00554B97" w:rsidP="00FF00E6">
      <w:pPr>
        <w:spacing w:line="360" w:lineRule="auto"/>
        <w:jc w:val="both"/>
        <w:rPr>
          <w:rFonts w:asciiTheme="majorHAnsi" w:hAnsiTheme="majorHAnsi" w:cs="Calibri"/>
        </w:rPr>
      </w:pPr>
    </w:p>
    <w:tbl>
      <w:tblPr>
        <w:tblpPr w:leftFromText="180" w:rightFromText="180" w:vertAnchor="text" w:horzAnchor="margin" w:tblpY="175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08"/>
        <w:gridCol w:w="1161"/>
        <w:gridCol w:w="1036"/>
        <w:gridCol w:w="1099"/>
        <w:gridCol w:w="734"/>
        <w:gridCol w:w="720"/>
        <w:gridCol w:w="1082"/>
        <w:gridCol w:w="808"/>
        <w:gridCol w:w="720"/>
        <w:gridCol w:w="1008"/>
      </w:tblGrid>
      <w:tr w:rsidR="002E00AE" w:rsidRPr="002E00AE" w:rsidTr="00CB50E9">
        <w:tc>
          <w:tcPr>
            <w:tcW w:w="1208" w:type="dxa"/>
          </w:tcPr>
          <w:p w:rsidR="002E00AE" w:rsidRPr="002E00AE" w:rsidRDefault="002E00AE" w:rsidP="00CB50E9">
            <w:pPr>
              <w:jc w:val="center"/>
              <w:rPr>
                <w:rFonts w:ascii="Cambria" w:hAnsi="Cambria" w:cs="Calibri"/>
                <w:sz w:val="16"/>
                <w:szCs w:val="16"/>
              </w:rPr>
            </w:pPr>
            <w:r w:rsidRPr="002E00AE">
              <w:rPr>
                <w:rFonts w:ascii="Cambria" w:hAnsi="Cambria" w:cs="Calibri"/>
                <w:sz w:val="16"/>
                <w:szCs w:val="16"/>
              </w:rPr>
              <w:t>BPM Change</w:t>
            </w:r>
          </w:p>
        </w:tc>
        <w:tc>
          <w:tcPr>
            <w:tcW w:w="1161" w:type="dxa"/>
          </w:tcPr>
          <w:p w:rsidR="002E00AE" w:rsidRPr="002E00AE" w:rsidRDefault="002E00AE" w:rsidP="00CB50E9">
            <w:pPr>
              <w:jc w:val="center"/>
              <w:rPr>
                <w:rFonts w:ascii="Cambria" w:hAnsi="Cambria" w:cs="Calibri"/>
                <w:sz w:val="16"/>
                <w:szCs w:val="16"/>
              </w:rPr>
            </w:pPr>
            <w:r w:rsidRPr="002E00AE">
              <w:rPr>
                <w:rFonts w:ascii="Cambria" w:hAnsi="Cambria" w:cs="Calibri"/>
                <w:sz w:val="16"/>
                <w:szCs w:val="16"/>
              </w:rPr>
              <w:t>Car Price Change</w:t>
            </w:r>
          </w:p>
        </w:tc>
        <w:tc>
          <w:tcPr>
            <w:tcW w:w="1036" w:type="dxa"/>
          </w:tcPr>
          <w:p w:rsidR="002E00AE" w:rsidRPr="002E00AE" w:rsidRDefault="002E00AE" w:rsidP="00CB50E9">
            <w:pPr>
              <w:jc w:val="center"/>
              <w:rPr>
                <w:rFonts w:ascii="Cambria" w:hAnsi="Cambria" w:cs="Calibri"/>
                <w:sz w:val="16"/>
                <w:szCs w:val="16"/>
              </w:rPr>
            </w:pPr>
            <w:r w:rsidRPr="002E00AE">
              <w:rPr>
                <w:rFonts w:ascii="Cambria" w:hAnsi="Cambria" w:cs="Calibri"/>
                <w:sz w:val="16"/>
                <w:szCs w:val="16"/>
              </w:rPr>
              <w:t>Fuel Excise Duties change</w:t>
            </w:r>
          </w:p>
        </w:tc>
        <w:tc>
          <w:tcPr>
            <w:tcW w:w="1099" w:type="dxa"/>
          </w:tcPr>
          <w:p w:rsidR="002E00AE" w:rsidRPr="002E00AE" w:rsidRDefault="002E00AE" w:rsidP="00CB50E9">
            <w:pPr>
              <w:jc w:val="center"/>
              <w:rPr>
                <w:rFonts w:ascii="Cambria" w:hAnsi="Cambria" w:cs="Calibri"/>
                <w:sz w:val="16"/>
                <w:szCs w:val="16"/>
              </w:rPr>
            </w:pPr>
            <w:r w:rsidRPr="002E00AE">
              <w:rPr>
                <w:rFonts w:ascii="Cambria" w:hAnsi="Cambria" w:cs="Calibri"/>
                <w:sz w:val="16"/>
                <w:szCs w:val="16"/>
              </w:rPr>
              <w:t>Fuel Price Change</w:t>
            </w:r>
          </w:p>
        </w:tc>
        <w:tc>
          <w:tcPr>
            <w:tcW w:w="2536" w:type="dxa"/>
            <w:gridSpan w:val="3"/>
          </w:tcPr>
          <w:p w:rsidR="002E00AE" w:rsidRPr="002E00AE" w:rsidRDefault="002E00AE" w:rsidP="00CB50E9">
            <w:pPr>
              <w:jc w:val="center"/>
              <w:rPr>
                <w:rFonts w:ascii="Cambria" w:hAnsi="Cambria" w:cs="Calibri"/>
                <w:sz w:val="16"/>
                <w:szCs w:val="16"/>
              </w:rPr>
            </w:pPr>
          </w:p>
          <w:p w:rsidR="002E00AE" w:rsidRPr="002E00AE" w:rsidRDefault="002E00AE" w:rsidP="00CB50E9">
            <w:pPr>
              <w:jc w:val="center"/>
              <w:rPr>
                <w:rFonts w:ascii="Cambria" w:hAnsi="Cambria" w:cs="Calibri"/>
                <w:sz w:val="16"/>
                <w:szCs w:val="16"/>
              </w:rPr>
            </w:pPr>
            <w:r w:rsidRPr="002E00AE">
              <w:rPr>
                <w:rFonts w:ascii="Cambria" w:hAnsi="Cambria" w:cs="Calibri"/>
                <w:sz w:val="16"/>
                <w:szCs w:val="16"/>
              </w:rPr>
              <w:t>Short Term Effect on Fuel Consumption</w:t>
            </w:r>
          </w:p>
        </w:tc>
        <w:tc>
          <w:tcPr>
            <w:tcW w:w="2536" w:type="dxa"/>
            <w:gridSpan w:val="3"/>
          </w:tcPr>
          <w:p w:rsidR="002E00AE" w:rsidRPr="002E00AE" w:rsidRDefault="002E00AE" w:rsidP="00CB50E9">
            <w:pPr>
              <w:jc w:val="center"/>
              <w:rPr>
                <w:rFonts w:ascii="Cambria" w:hAnsi="Cambria" w:cs="Calibri"/>
                <w:sz w:val="16"/>
                <w:szCs w:val="16"/>
              </w:rPr>
            </w:pPr>
          </w:p>
          <w:p w:rsidR="002E00AE" w:rsidRPr="002E00AE" w:rsidRDefault="002E00AE" w:rsidP="00CB50E9">
            <w:pPr>
              <w:jc w:val="center"/>
              <w:rPr>
                <w:rFonts w:ascii="Cambria" w:hAnsi="Cambria" w:cs="Calibri"/>
                <w:sz w:val="16"/>
                <w:szCs w:val="16"/>
              </w:rPr>
            </w:pPr>
            <w:r w:rsidRPr="002E00AE">
              <w:rPr>
                <w:rFonts w:ascii="Cambria" w:hAnsi="Cambria" w:cs="Calibri"/>
                <w:sz w:val="16"/>
                <w:szCs w:val="16"/>
              </w:rPr>
              <w:t>Long Term Effect on Fuel Consumption</w:t>
            </w:r>
          </w:p>
        </w:tc>
      </w:tr>
      <w:tr w:rsidR="002E00AE" w:rsidRPr="002E00AE" w:rsidTr="00CB50E9">
        <w:tc>
          <w:tcPr>
            <w:tcW w:w="4504" w:type="dxa"/>
            <w:gridSpan w:val="4"/>
          </w:tcPr>
          <w:p w:rsidR="002E00AE" w:rsidRPr="002E00AE" w:rsidRDefault="002E00AE" w:rsidP="00CB50E9">
            <w:pPr>
              <w:jc w:val="both"/>
              <w:rPr>
                <w:rFonts w:ascii="Cambria" w:hAnsi="Cambria" w:cs="Calibri"/>
                <w:sz w:val="16"/>
                <w:szCs w:val="16"/>
              </w:rPr>
            </w:pPr>
          </w:p>
        </w:tc>
        <w:tc>
          <w:tcPr>
            <w:tcW w:w="734" w:type="dxa"/>
          </w:tcPr>
          <w:p w:rsidR="002E00AE" w:rsidRPr="002E00AE" w:rsidRDefault="002E00AE" w:rsidP="00CB50E9">
            <w:pPr>
              <w:jc w:val="center"/>
              <w:rPr>
                <w:rFonts w:ascii="Cambria" w:hAnsi="Cambria" w:cs="Calibri"/>
                <w:sz w:val="16"/>
                <w:szCs w:val="16"/>
              </w:rPr>
            </w:pPr>
            <w:r w:rsidRPr="002E00AE">
              <w:rPr>
                <w:rFonts w:ascii="Cambria" w:hAnsi="Cambria" w:cs="Calibri"/>
                <w:sz w:val="16"/>
                <w:szCs w:val="16"/>
              </w:rPr>
              <w:t>From</w:t>
            </w:r>
          </w:p>
        </w:tc>
        <w:tc>
          <w:tcPr>
            <w:tcW w:w="720" w:type="dxa"/>
          </w:tcPr>
          <w:p w:rsidR="002E00AE" w:rsidRPr="002E00AE" w:rsidRDefault="002E00AE" w:rsidP="00CB50E9">
            <w:pPr>
              <w:jc w:val="center"/>
              <w:rPr>
                <w:rFonts w:ascii="Cambria" w:hAnsi="Cambria" w:cs="Calibri"/>
                <w:sz w:val="16"/>
                <w:szCs w:val="16"/>
              </w:rPr>
            </w:pPr>
            <w:r w:rsidRPr="002E00AE">
              <w:rPr>
                <w:rFonts w:ascii="Cambria" w:hAnsi="Cambria" w:cs="Calibri"/>
                <w:sz w:val="16"/>
                <w:szCs w:val="16"/>
              </w:rPr>
              <w:t>To</w:t>
            </w:r>
          </w:p>
        </w:tc>
        <w:tc>
          <w:tcPr>
            <w:tcW w:w="1082" w:type="dxa"/>
          </w:tcPr>
          <w:p w:rsidR="002E00AE" w:rsidRPr="002E00AE" w:rsidRDefault="002E00AE" w:rsidP="00CB50E9">
            <w:pPr>
              <w:jc w:val="center"/>
              <w:rPr>
                <w:rFonts w:ascii="Cambria" w:hAnsi="Cambria" w:cs="Calibri"/>
                <w:sz w:val="16"/>
                <w:szCs w:val="16"/>
              </w:rPr>
            </w:pPr>
            <w:r w:rsidRPr="002E00AE">
              <w:rPr>
                <w:rFonts w:ascii="Cambria" w:hAnsi="Cambria" w:cs="Calibri"/>
                <w:sz w:val="16"/>
                <w:szCs w:val="16"/>
              </w:rPr>
              <w:t>Average</w:t>
            </w:r>
          </w:p>
        </w:tc>
        <w:tc>
          <w:tcPr>
            <w:tcW w:w="808" w:type="dxa"/>
          </w:tcPr>
          <w:p w:rsidR="002E00AE" w:rsidRPr="002E00AE" w:rsidRDefault="002E00AE" w:rsidP="00CB50E9">
            <w:pPr>
              <w:jc w:val="center"/>
              <w:rPr>
                <w:rFonts w:ascii="Cambria" w:hAnsi="Cambria" w:cs="Calibri"/>
                <w:sz w:val="16"/>
                <w:szCs w:val="16"/>
              </w:rPr>
            </w:pPr>
            <w:r w:rsidRPr="002E00AE">
              <w:rPr>
                <w:rFonts w:ascii="Cambria" w:hAnsi="Cambria" w:cs="Calibri"/>
                <w:sz w:val="16"/>
                <w:szCs w:val="16"/>
              </w:rPr>
              <w:t>From</w:t>
            </w:r>
          </w:p>
        </w:tc>
        <w:tc>
          <w:tcPr>
            <w:tcW w:w="720" w:type="dxa"/>
          </w:tcPr>
          <w:p w:rsidR="002E00AE" w:rsidRPr="002E00AE" w:rsidRDefault="002E00AE" w:rsidP="00CB50E9">
            <w:pPr>
              <w:jc w:val="center"/>
              <w:rPr>
                <w:rFonts w:ascii="Cambria" w:hAnsi="Cambria" w:cs="Calibri"/>
                <w:sz w:val="16"/>
                <w:szCs w:val="16"/>
              </w:rPr>
            </w:pPr>
            <w:r w:rsidRPr="002E00AE">
              <w:rPr>
                <w:rFonts w:ascii="Cambria" w:hAnsi="Cambria" w:cs="Calibri"/>
                <w:sz w:val="16"/>
                <w:szCs w:val="16"/>
              </w:rPr>
              <w:t>To</w:t>
            </w:r>
          </w:p>
        </w:tc>
        <w:tc>
          <w:tcPr>
            <w:tcW w:w="1008" w:type="dxa"/>
          </w:tcPr>
          <w:p w:rsidR="002E00AE" w:rsidRPr="002E00AE" w:rsidRDefault="002E00AE" w:rsidP="00CB50E9">
            <w:pPr>
              <w:jc w:val="center"/>
              <w:rPr>
                <w:rFonts w:ascii="Cambria" w:hAnsi="Cambria" w:cs="Calibri"/>
                <w:sz w:val="16"/>
                <w:szCs w:val="16"/>
              </w:rPr>
            </w:pPr>
            <w:r w:rsidRPr="002E00AE">
              <w:rPr>
                <w:rFonts w:ascii="Cambria" w:hAnsi="Cambria" w:cs="Calibri"/>
                <w:sz w:val="16"/>
                <w:szCs w:val="16"/>
              </w:rPr>
              <w:t>Average</w:t>
            </w:r>
          </w:p>
        </w:tc>
      </w:tr>
      <w:tr w:rsidR="002E00AE" w:rsidRPr="002E00AE" w:rsidTr="00CB50E9">
        <w:tc>
          <w:tcPr>
            <w:tcW w:w="1208" w:type="dxa"/>
          </w:tcPr>
          <w:p w:rsidR="002E00AE" w:rsidRPr="002E00AE" w:rsidRDefault="002E00AE" w:rsidP="00CB50E9">
            <w:pPr>
              <w:jc w:val="center"/>
              <w:rPr>
                <w:rFonts w:ascii="Cambria" w:hAnsi="Cambria" w:cs="Calibri"/>
                <w:sz w:val="16"/>
                <w:szCs w:val="16"/>
              </w:rPr>
            </w:pPr>
            <w:r w:rsidRPr="002E00AE">
              <w:rPr>
                <w:rFonts w:ascii="Cambria" w:hAnsi="Cambria" w:cs="Calibri"/>
                <w:sz w:val="16"/>
                <w:szCs w:val="16"/>
              </w:rPr>
              <w:t>-1%</w:t>
            </w:r>
          </w:p>
        </w:tc>
        <w:tc>
          <w:tcPr>
            <w:tcW w:w="1161" w:type="dxa"/>
          </w:tcPr>
          <w:p w:rsidR="002E00AE" w:rsidRPr="002E00AE" w:rsidRDefault="002E00AE" w:rsidP="00CB50E9">
            <w:pPr>
              <w:jc w:val="center"/>
              <w:rPr>
                <w:rFonts w:ascii="Cambria" w:hAnsi="Cambria" w:cs="Calibri"/>
                <w:sz w:val="16"/>
                <w:szCs w:val="16"/>
              </w:rPr>
            </w:pPr>
            <w:r w:rsidRPr="002E00AE">
              <w:rPr>
                <w:rFonts w:ascii="Cambria" w:hAnsi="Cambria" w:cs="Calibri"/>
                <w:sz w:val="16"/>
                <w:szCs w:val="16"/>
              </w:rPr>
              <w:t>-0.20%</w:t>
            </w:r>
          </w:p>
        </w:tc>
        <w:tc>
          <w:tcPr>
            <w:tcW w:w="1036" w:type="dxa"/>
          </w:tcPr>
          <w:p w:rsidR="002E00AE" w:rsidRPr="002E00AE" w:rsidRDefault="002E00AE" w:rsidP="00CB50E9">
            <w:pPr>
              <w:jc w:val="center"/>
              <w:rPr>
                <w:rFonts w:ascii="Cambria" w:hAnsi="Cambria" w:cs="Calibri"/>
                <w:sz w:val="16"/>
                <w:szCs w:val="16"/>
              </w:rPr>
            </w:pPr>
            <w:r w:rsidRPr="002E00AE">
              <w:rPr>
                <w:rFonts w:ascii="Cambria" w:hAnsi="Cambria" w:cs="Calibri"/>
                <w:sz w:val="16"/>
                <w:szCs w:val="16"/>
              </w:rPr>
              <w:t>0.26%</w:t>
            </w:r>
          </w:p>
        </w:tc>
        <w:tc>
          <w:tcPr>
            <w:tcW w:w="1099" w:type="dxa"/>
          </w:tcPr>
          <w:p w:rsidR="002E00AE" w:rsidRPr="002E00AE" w:rsidRDefault="002E00AE" w:rsidP="00CB50E9">
            <w:pPr>
              <w:jc w:val="center"/>
              <w:rPr>
                <w:rFonts w:ascii="Cambria" w:hAnsi="Cambria" w:cs="Calibri"/>
                <w:sz w:val="16"/>
                <w:szCs w:val="16"/>
              </w:rPr>
            </w:pPr>
            <w:r w:rsidRPr="002E00AE">
              <w:rPr>
                <w:rFonts w:ascii="Cambria" w:hAnsi="Cambria" w:cs="Calibri"/>
                <w:sz w:val="16"/>
                <w:szCs w:val="16"/>
              </w:rPr>
              <w:t>0.12%</w:t>
            </w:r>
          </w:p>
        </w:tc>
        <w:tc>
          <w:tcPr>
            <w:tcW w:w="734" w:type="dxa"/>
            <w:vAlign w:val="bottom"/>
          </w:tcPr>
          <w:p w:rsidR="002E00AE" w:rsidRPr="002E00AE" w:rsidRDefault="002E00AE" w:rsidP="00CB50E9">
            <w:pPr>
              <w:jc w:val="center"/>
              <w:rPr>
                <w:rFonts w:ascii="Cambria" w:hAnsi="Cambria" w:cs="Calibri"/>
                <w:b/>
                <w:sz w:val="16"/>
                <w:szCs w:val="16"/>
              </w:rPr>
            </w:pPr>
            <w:r w:rsidRPr="002E00AE">
              <w:rPr>
                <w:rFonts w:ascii="Cambria" w:hAnsi="Cambria" w:cs="Calibri"/>
                <w:b/>
                <w:sz w:val="16"/>
                <w:szCs w:val="16"/>
              </w:rPr>
              <w:t>-0.01%</w:t>
            </w:r>
          </w:p>
        </w:tc>
        <w:tc>
          <w:tcPr>
            <w:tcW w:w="720" w:type="dxa"/>
            <w:vAlign w:val="bottom"/>
          </w:tcPr>
          <w:p w:rsidR="002E00AE" w:rsidRPr="002E00AE" w:rsidRDefault="002E00AE" w:rsidP="00CB50E9">
            <w:pPr>
              <w:jc w:val="center"/>
              <w:rPr>
                <w:rFonts w:ascii="Cambria" w:hAnsi="Cambria" w:cs="Calibri"/>
                <w:b/>
                <w:sz w:val="16"/>
                <w:szCs w:val="16"/>
              </w:rPr>
            </w:pPr>
            <w:r w:rsidRPr="002E00AE">
              <w:rPr>
                <w:rFonts w:ascii="Cambria" w:hAnsi="Cambria" w:cs="Calibri"/>
                <w:b/>
                <w:sz w:val="16"/>
                <w:szCs w:val="16"/>
              </w:rPr>
              <w:t>0.02%</w:t>
            </w:r>
          </w:p>
        </w:tc>
        <w:tc>
          <w:tcPr>
            <w:tcW w:w="1082" w:type="dxa"/>
            <w:vAlign w:val="bottom"/>
          </w:tcPr>
          <w:p w:rsidR="002E00AE" w:rsidRPr="002E00AE" w:rsidRDefault="002E00AE" w:rsidP="00CB50E9">
            <w:pPr>
              <w:jc w:val="center"/>
              <w:rPr>
                <w:rFonts w:ascii="Cambria" w:hAnsi="Cambria" w:cs="Calibri"/>
                <w:b/>
                <w:sz w:val="16"/>
                <w:szCs w:val="16"/>
              </w:rPr>
            </w:pPr>
            <w:r w:rsidRPr="002E00AE">
              <w:rPr>
                <w:rFonts w:ascii="Cambria" w:hAnsi="Cambria" w:cs="Calibri"/>
                <w:b/>
                <w:sz w:val="16"/>
                <w:szCs w:val="16"/>
              </w:rPr>
              <w:t>0.00%</w:t>
            </w:r>
          </w:p>
        </w:tc>
        <w:tc>
          <w:tcPr>
            <w:tcW w:w="808" w:type="dxa"/>
            <w:vAlign w:val="bottom"/>
          </w:tcPr>
          <w:p w:rsidR="002E00AE" w:rsidRPr="002E00AE" w:rsidRDefault="002E00AE" w:rsidP="00CB50E9">
            <w:pPr>
              <w:jc w:val="center"/>
              <w:rPr>
                <w:rFonts w:ascii="Cambria" w:hAnsi="Cambria" w:cs="Calibri"/>
                <w:b/>
                <w:sz w:val="16"/>
                <w:szCs w:val="16"/>
              </w:rPr>
            </w:pPr>
            <w:r w:rsidRPr="002E00AE">
              <w:rPr>
                <w:rFonts w:ascii="Cambria" w:hAnsi="Cambria" w:cs="Calibri"/>
                <w:b/>
                <w:sz w:val="16"/>
                <w:szCs w:val="16"/>
              </w:rPr>
              <w:t>0.00%</w:t>
            </w:r>
          </w:p>
        </w:tc>
        <w:tc>
          <w:tcPr>
            <w:tcW w:w="720" w:type="dxa"/>
            <w:vAlign w:val="bottom"/>
          </w:tcPr>
          <w:p w:rsidR="002E00AE" w:rsidRPr="002E00AE" w:rsidRDefault="002E00AE" w:rsidP="00CB50E9">
            <w:pPr>
              <w:jc w:val="center"/>
              <w:rPr>
                <w:rFonts w:ascii="Cambria" w:hAnsi="Cambria" w:cs="Calibri"/>
                <w:b/>
                <w:sz w:val="16"/>
                <w:szCs w:val="16"/>
              </w:rPr>
            </w:pPr>
            <w:r w:rsidRPr="002E00AE">
              <w:rPr>
                <w:rFonts w:ascii="Cambria" w:hAnsi="Cambria" w:cs="Calibri"/>
                <w:b/>
                <w:sz w:val="16"/>
                <w:szCs w:val="16"/>
              </w:rPr>
              <w:t>0.08%</w:t>
            </w:r>
          </w:p>
        </w:tc>
        <w:tc>
          <w:tcPr>
            <w:tcW w:w="1008" w:type="dxa"/>
            <w:vAlign w:val="bottom"/>
          </w:tcPr>
          <w:p w:rsidR="002E00AE" w:rsidRPr="002E00AE" w:rsidRDefault="002E00AE" w:rsidP="00CB50E9">
            <w:pPr>
              <w:jc w:val="center"/>
              <w:rPr>
                <w:rFonts w:ascii="Cambria" w:hAnsi="Cambria" w:cs="Calibri"/>
                <w:b/>
                <w:sz w:val="16"/>
                <w:szCs w:val="16"/>
              </w:rPr>
            </w:pPr>
            <w:r w:rsidRPr="002E00AE">
              <w:rPr>
                <w:rFonts w:ascii="Cambria" w:hAnsi="Cambria" w:cs="Calibri"/>
                <w:b/>
                <w:sz w:val="16"/>
                <w:szCs w:val="16"/>
              </w:rPr>
              <w:t>0.01%</w:t>
            </w:r>
          </w:p>
        </w:tc>
      </w:tr>
      <w:tr w:rsidR="002E00AE" w:rsidRPr="002E00AE" w:rsidTr="00CB50E9">
        <w:tc>
          <w:tcPr>
            <w:tcW w:w="1208" w:type="dxa"/>
          </w:tcPr>
          <w:p w:rsidR="002E00AE" w:rsidRPr="002E00AE" w:rsidRDefault="002E00AE" w:rsidP="00CB50E9">
            <w:pPr>
              <w:jc w:val="center"/>
              <w:rPr>
                <w:rFonts w:ascii="Cambria" w:hAnsi="Cambria" w:cs="Calibri"/>
                <w:sz w:val="16"/>
                <w:szCs w:val="16"/>
              </w:rPr>
            </w:pPr>
            <w:r w:rsidRPr="002E00AE">
              <w:rPr>
                <w:rFonts w:ascii="Cambria" w:hAnsi="Cambria" w:cs="Calibri"/>
                <w:sz w:val="16"/>
                <w:szCs w:val="16"/>
              </w:rPr>
              <w:t>-10%</w:t>
            </w:r>
          </w:p>
        </w:tc>
        <w:tc>
          <w:tcPr>
            <w:tcW w:w="1161" w:type="dxa"/>
          </w:tcPr>
          <w:p w:rsidR="002E00AE" w:rsidRPr="002E00AE" w:rsidRDefault="002E00AE" w:rsidP="00CB50E9">
            <w:pPr>
              <w:jc w:val="center"/>
              <w:rPr>
                <w:rFonts w:ascii="Cambria" w:hAnsi="Cambria" w:cs="Calibri"/>
                <w:sz w:val="16"/>
                <w:szCs w:val="16"/>
              </w:rPr>
            </w:pPr>
            <w:r w:rsidRPr="002E00AE">
              <w:rPr>
                <w:rFonts w:ascii="Cambria" w:hAnsi="Cambria" w:cs="Calibri"/>
                <w:sz w:val="16"/>
                <w:szCs w:val="16"/>
              </w:rPr>
              <w:t>-2.00%</w:t>
            </w:r>
          </w:p>
        </w:tc>
        <w:tc>
          <w:tcPr>
            <w:tcW w:w="1036" w:type="dxa"/>
          </w:tcPr>
          <w:p w:rsidR="002E00AE" w:rsidRPr="002E00AE" w:rsidRDefault="002E00AE" w:rsidP="00CB50E9">
            <w:pPr>
              <w:jc w:val="center"/>
              <w:rPr>
                <w:rFonts w:ascii="Cambria" w:hAnsi="Cambria" w:cs="Calibri"/>
                <w:sz w:val="16"/>
                <w:szCs w:val="16"/>
              </w:rPr>
            </w:pPr>
            <w:r w:rsidRPr="002E00AE">
              <w:rPr>
                <w:rFonts w:ascii="Cambria" w:hAnsi="Cambria" w:cs="Calibri"/>
                <w:sz w:val="16"/>
                <w:szCs w:val="16"/>
              </w:rPr>
              <w:t>2.56%</w:t>
            </w:r>
          </w:p>
        </w:tc>
        <w:tc>
          <w:tcPr>
            <w:tcW w:w="1099" w:type="dxa"/>
          </w:tcPr>
          <w:p w:rsidR="002E00AE" w:rsidRPr="002E00AE" w:rsidRDefault="002E00AE" w:rsidP="00CB50E9">
            <w:pPr>
              <w:jc w:val="center"/>
              <w:rPr>
                <w:rFonts w:ascii="Cambria" w:hAnsi="Cambria" w:cs="Calibri"/>
                <w:sz w:val="16"/>
                <w:szCs w:val="16"/>
              </w:rPr>
            </w:pPr>
            <w:r w:rsidRPr="002E00AE">
              <w:rPr>
                <w:rFonts w:ascii="Cambria" w:hAnsi="Cambria" w:cs="Calibri"/>
                <w:sz w:val="16"/>
                <w:szCs w:val="16"/>
              </w:rPr>
              <w:t>1.25%</w:t>
            </w:r>
          </w:p>
        </w:tc>
        <w:tc>
          <w:tcPr>
            <w:tcW w:w="734" w:type="dxa"/>
            <w:vAlign w:val="bottom"/>
          </w:tcPr>
          <w:p w:rsidR="002E00AE" w:rsidRPr="002E00AE" w:rsidRDefault="002E00AE" w:rsidP="00CB50E9">
            <w:pPr>
              <w:jc w:val="center"/>
              <w:rPr>
                <w:rFonts w:ascii="Cambria" w:hAnsi="Cambria" w:cs="Calibri"/>
                <w:b/>
                <w:sz w:val="16"/>
                <w:szCs w:val="16"/>
              </w:rPr>
            </w:pPr>
            <w:r w:rsidRPr="002E00AE">
              <w:rPr>
                <w:rFonts w:ascii="Cambria" w:hAnsi="Cambria" w:cs="Calibri"/>
                <w:b/>
                <w:sz w:val="16"/>
                <w:szCs w:val="16"/>
              </w:rPr>
              <w:t>-0.07%</w:t>
            </w:r>
          </w:p>
        </w:tc>
        <w:tc>
          <w:tcPr>
            <w:tcW w:w="720" w:type="dxa"/>
            <w:vAlign w:val="bottom"/>
          </w:tcPr>
          <w:p w:rsidR="002E00AE" w:rsidRPr="002E00AE" w:rsidRDefault="002E00AE" w:rsidP="00CB50E9">
            <w:pPr>
              <w:jc w:val="center"/>
              <w:rPr>
                <w:rFonts w:ascii="Cambria" w:hAnsi="Cambria" w:cs="Calibri"/>
                <w:b/>
                <w:sz w:val="16"/>
                <w:szCs w:val="16"/>
              </w:rPr>
            </w:pPr>
            <w:r w:rsidRPr="002E00AE">
              <w:rPr>
                <w:rFonts w:ascii="Cambria" w:hAnsi="Cambria" w:cs="Calibri"/>
                <w:b/>
                <w:sz w:val="16"/>
                <w:szCs w:val="16"/>
              </w:rPr>
              <w:t>0.15%</w:t>
            </w:r>
          </w:p>
        </w:tc>
        <w:tc>
          <w:tcPr>
            <w:tcW w:w="1082" w:type="dxa"/>
            <w:vAlign w:val="bottom"/>
          </w:tcPr>
          <w:p w:rsidR="002E00AE" w:rsidRPr="002E00AE" w:rsidRDefault="002E00AE" w:rsidP="00CB50E9">
            <w:pPr>
              <w:jc w:val="center"/>
              <w:rPr>
                <w:rFonts w:ascii="Cambria" w:hAnsi="Cambria" w:cs="Calibri"/>
                <w:b/>
                <w:sz w:val="16"/>
                <w:szCs w:val="16"/>
              </w:rPr>
            </w:pPr>
            <w:r w:rsidRPr="002E00AE">
              <w:rPr>
                <w:rFonts w:ascii="Cambria" w:hAnsi="Cambria" w:cs="Calibri"/>
                <w:b/>
                <w:sz w:val="16"/>
                <w:szCs w:val="16"/>
              </w:rPr>
              <w:t>-0.01%</w:t>
            </w:r>
          </w:p>
        </w:tc>
        <w:tc>
          <w:tcPr>
            <w:tcW w:w="808" w:type="dxa"/>
            <w:vAlign w:val="bottom"/>
          </w:tcPr>
          <w:p w:rsidR="002E00AE" w:rsidRPr="002E00AE" w:rsidRDefault="002E00AE" w:rsidP="00CB50E9">
            <w:pPr>
              <w:jc w:val="center"/>
              <w:rPr>
                <w:rFonts w:ascii="Cambria" w:hAnsi="Cambria" w:cs="Calibri"/>
                <w:b/>
                <w:sz w:val="16"/>
                <w:szCs w:val="16"/>
              </w:rPr>
            </w:pPr>
            <w:r w:rsidRPr="002E00AE">
              <w:rPr>
                <w:rFonts w:ascii="Cambria" w:hAnsi="Cambria" w:cs="Calibri"/>
                <w:b/>
                <w:sz w:val="16"/>
                <w:szCs w:val="16"/>
              </w:rPr>
              <w:t>0.01%</w:t>
            </w:r>
          </w:p>
        </w:tc>
        <w:tc>
          <w:tcPr>
            <w:tcW w:w="720" w:type="dxa"/>
            <w:vAlign w:val="bottom"/>
          </w:tcPr>
          <w:p w:rsidR="002E00AE" w:rsidRPr="002E00AE" w:rsidRDefault="002E00AE" w:rsidP="00CB50E9">
            <w:pPr>
              <w:jc w:val="center"/>
              <w:rPr>
                <w:rFonts w:ascii="Cambria" w:hAnsi="Cambria" w:cs="Calibri"/>
                <w:b/>
                <w:sz w:val="16"/>
                <w:szCs w:val="16"/>
              </w:rPr>
            </w:pPr>
            <w:r w:rsidRPr="002E00AE">
              <w:rPr>
                <w:rFonts w:ascii="Cambria" w:hAnsi="Cambria" w:cs="Calibri"/>
                <w:b/>
                <w:sz w:val="16"/>
                <w:szCs w:val="16"/>
              </w:rPr>
              <w:t>0.83%</w:t>
            </w:r>
          </w:p>
        </w:tc>
        <w:tc>
          <w:tcPr>
            <w:tcW w:w="1008" w:type="dxa"/>
            <w:vAlign w:val="bottom"/>
          </w:tcPr>
          <w:p w:rsidR="002E00AE" w:rsidRPr="002E00AE" w:rsidRDefault="002E00AE" w:rsidP="00CB50E9">
            <w:pPr>
              <w:jc w:val="center"/>
              <w:rPr>
                <w:rFonts w:ascii="Cambria" w:hAnsi="Cambria" w:cs="Calibri"/>
                <w:b/>
                <w:sz w:val="16"/>
                <w:szCs w:val="16"/>
              </w:rPr>
            </w:pPr>
            <w:r w:rsidRPr="002E00AE">
              <w:rPr>
                <w:rFonts w:ascii="Cambria" w:hAnsi="Cambria" w:cs="Calibri"/>
                <w:b/>
                <w:sz w:val="16"/>
                <w:szCs w:val="16"/>
              </w:rPr>
              <w:t>0.14%</w:t>
            </w:r>
          </w:p>
        </w:tc>
      </w:tr>
      <w:tr w:rsidR="002E00AE" w:rsidRPr="002E00AE" w:rsidTr="00CB50E9">
        <w:tc>
          <w:tcPr>
            <w:tcW w:w="1208" w:type="dxa"/>
          </w:tcPr>
          <w:p w:rsidR="002E00AE" w:rsidRPr="002E00AE" w:rsidRDefault="002E00AE" w:rsidP="00CB50E9">
            <w:pPr>
              <w:jc w:val="center"/>
              <w:rPr>
                <w:rFonts w:ascii="Cambria" w:hAnsi="Cambria" w:cs="Calibri"/>
                <w:sz w:val="16"/>
                <w:szCs w:val="16"/>
              </w:rPr>
            </w:pPr>
            <w:r w:rsidRPr="002E00AE">
              <w:rPr>
                <w:rFonts w:ascii="Cambria" w:hAnsi="Cambria" w:cs="Calibri"/>
                <w:sz w:val="16"/>
                <w:szCs w:val="16"/>
              </w:rPr>
              <w:t>-25%</w:t>
            </w:r>
          </w:p>
        </w:tc>
        <w:tc>
          <w:tcPr>
            <w:tcW w:w="1161" w:type="dxa"/>
          </w:tcPr>
          <w:p w:rsidR="002E00AE" w:rsidRPr="002E00AE" w:rsidRDefault="002E00AE" w:rsidP="00CB50E9">
            <w:pPr>
              <w:jc w:val="center"/>
              <w:rPr>
                <w:rFonts w:ascii="Cambria" w:hAnsi="Cambria" w:cs="Calibri"/>
                <w:sz w:val="16"/>
                <w:szCs w:val="16"/>
              </w:rPr>
            </w:pPr>
            <w:r w:rsidRPr="002E00AE">
              <w:rPr>
                <w:rFonts w:ascii="Cambria" w:hAnsi="Cambria" w:cs="Calibri"/>
                <w:sz w:val="16"/>
                <w:szCs w:val="16"/>
              </w:rPr>
              <w:t>-4.99%</w:t>
            </w:r>
          </w:p>
        </w:tc>
        <w:tc>
          <w:tcPr>
            <w:tcW w:w="1036" w:type="dxa"/>
          </w:tcPr>
          <w:p w:rsidR="002E00AE" w:rsidRPr="002E00AE" w:rsidRDefault="002E00AE" w:rsidP="00CB50E9">
            <w:pPr>
              <w:jc w:val="center"/>
              <w:rPr>
                <w:rFonts w:ascii="Cambria" w:hAnsi="Cambria" w:cs="Calibri"/>
                <w:sz w:val="16"/>
                <w:szCs w:val="16"/>
              </w:rPr>
            </w:pPr>
            <w:r w:rsidRPr="002E00AE">
              <w:rPr>
                <w:rFonts w:ascii="Cambria" w:hAnsi="Cambria" w:cs="Calibri"/>
                <w:sz w:val="16"/>
                <w:szCs w:val="16"/>
              </w:rPr>
              <w:t>5.12%</w:t>
            </w:r>
          </w:p>
        </w:tc>
        <w:tc>
          <w:tcPr>
            <w:tcW w:w="1099" w:type="dxa"/>
          </w:tcPr>
          <w:p w:rsidR="002E00AE" w:rsidRPr="002E00AE" w:rsidRDefault="002E00AE" w:rsidP="00CB50E9">
            <w:pPr>
              <w:jc w:val="center"/>
              <w:rPr>
                <w:rFonts w:ascii="Cambria" w:hAnsi="Cambria" w:cs="Calibri"/>
                <w:sz w:val="16"/>
                <w:szCs w:val="16"/>
              </w:rPr>
            </w:pPr>
            <w:r w:rsidRPr="002E00AE">
              <w:rPr>
                <w:rFonts w:ascii="Cambria" w:hAnsi="Cambria" w:cs="Calibri"/>
                <w:sz w:val="16"/>
                <w:szCs w:val="16"/>
              </w:rPr>
              <w:t>2.51%</w:t>
            </w:r>
          </w:p>
        </w:tc>
        <w:tc>
          <w:tcPr>
            <w:tcW w:w="734" w:type="dxa"/>
            <w:vAlign w:val="bottom"/>
          </w:tcPr>
          <w:p w:rsidR="002E00AE" w:rsidRPr="002E00AE" w:rsidRDefault="002E00AE" w:rsidP="00CB50E9">
            <w:pPr>
              <w:jc w:val="center"/>
              <w:rPr>
                <w:rFonts w:ascii="Cambria" w:hAnsi="Cambria" w:cs="Calibri"/>
                <w:b/>
                <w:sz w:val="16"/>
                <w:szCs w:val="16"/>
              </w:rPr>
            </w:pPr>
            <w:r w:rsidRPr="002E00AE">
              <w:rPr>
                <w:rFonts w:ascii="Cambria" w:hAnsi="Cambria" w:cs="Calibri"/>
                <w:b/>
                <w:sz w:val="16"/>
                <w:szCs w:val="16"/>
              </w:rPr>
              <w:t>-0.19%</w:t>
            </w:r>
          </w:p>
        </w:tc>
        <w:tc>
          <w:tcPr>
            <w:tcW w:w="720" w:type="dxa"/>
            <w:vAlign w:val="bottom"/>
          </w:tcPr>
          <w:p w:rsidR="002E00AE" w:rsidRPr="002E00AE" w:rsidRDefault="002E00AE" w:rsidP="00CB50E9">
            <w:pPr>
              <w:jc w:val="center"/>
              <w:rPr>
                <w:rFonts w:ascii="Cambria" w:hAnsi="Cambria" w:cs="Calibri"/>
                <w:b/>
                <w:sz w:val="16"/>
                <w:szCs w:val="16"/>
              </w:rPr>
            </w:pPr>
            <w:r w:rsidRPr="002E00AE">
              <w:rPr>
                <w:rFonts w:ascii="Cambria" w:hAnsi="Cambria" w:cs="Calibri"/>
                <w:b/>
                <w:sz w:val="16"/>
                <w:szCs w:val="16"/>
              </w:rPr>
              <w:t>0.38%</w:t>
            </w:r>
          </w:p>
        </w:tc>
        <w:tc>
          <w:tcPr>
            <w:tcW w:w="1082" w:type="dxa"/>
            <w:vAlign w:val="bottom"/>
          </w:tcPr>
          <w:p w:rsidR="002E00AE" w:rsidRPr="002E00AE" w:rsidRDefault="002E00AE" w:rsidP="00CB50E9">
            <w:pPr>
              <w:jc w:val="center"/>
              <w:rPr>
                <w:rFonts w:ascii="Cambria" w:hAnsi="Cambria" w:cs="Calibri"/>
                <w:b/>
                <w:sz w:val="16"/>
                <w:szCs w:val="16"/>
              </w:rPr>
            </w:pPr>
            <w:r w:rsidRPr="002E00AE">
              <w:rPr>
                <w:rFonts w:ascii="Cambria" w:hAnsi="Cambria" w:cs="Calibri"/>
                <w:b/>
                <w:sz w:val="16"/>
                <w:szCs w:val="16"/>
              </w:rPr>
              <w:t>-0.04%</w:t>
            </w:r>
          </w:p>
        </w:tc>
        <w:tc>
          <w:tcPr>
            <w:tcW w:w="808" w:type="dxa"/>
            <w:vAlign w:val="bottom"/>
          </w:tcPr>
          <w:p w:rsidR="002E00AE" w:rsidRPr="002E00AE" w:rsidRDefault="002E00AE" w:rsidP="00CB50E9">
            <w:pPr>
              <w:jc w:val="center"/>
              <w:rPr>
                <w:rFonts w:ascii="Cambria" w:hAnsi="Cambria" w:cs="Calibri"/>
                <w:b/>
                <w:sz w:val="16"/>
                <w:szCs w:val="16"/>
              </w:rPr>
            </w:pPr>
            <w:r w:rsidRPr="002E00AE">
              <w:rPr>
                <w:rFonts w:ascii="Cambria" w:hAnsi="Cambria" w:cs="Calibri"/>
                <w:b/>
                <w:sz w:val="16"/>
                <w:szCs w:val="16"/>
              </w:rPr>
              <w:t>0.04%</w:t>
            </w:r>
          </w:p>
        </w:tc>
        <w:tc>
          <w:tcPr>
            <w:tcW w:w="720" w:type="dxa"/>
            <w:vAlign w:val="bottom"/>
          </w:tcPr>
          <w:p w:rsidR="002E00AE" w:rsidRPr="002E00AE" w:rsidRDefault="002E00AE" w:rsidP="00CB50E9">
            <w:pPr>
              <w:jc w:val="center"/>
              <w:rPr>
                <w:rFonts w:ascii="Cambria" w:hAnsi="Cambria" w:cs="Calibri"/>
                <w:b/>
                <w:sz w:val="16"/>
                <w:szCs w:val="16"/>
              </w:rPr>
            </w:pPr>
            <w:r w:rsidRPr="002E00AE">
              <w:rPr>
                <w:rFonts w:ascii="Cambria" w:hAnsi="Cambria" w:cs="Calibri"/>
                <w:b/>
                <w:sz w:val="16"/>
                <w:szCs w:val="16"/>
              </w:rPr>
              <w:t>2.08%</w:t>
            </w:r>
          </w:p>
        </w:tc>
        <w:tc>
          <w:tcPr>
            <w:tcW w:w="1008" w:type="dxa"/>
            <w:vAlign w:val="bottom"/>
          </w:tcPr>
          <w:p w:rsidR="002E00AE" w:rsidRPr="002E00AE" w:rsidRDefault="002E00AE" w:rsidP="00CB50E9">
            <w:pPr>
              <w:jc w:val="center"/>
              <w:rPr>
                <w:rFonts w:ascii="Cambria" w:hAnsi="Cambria" w:cs="Calibri"/>
                <w:b/>
                <w:sz w:val="16"/>
                <w:szCs w:val="16"/>
              </w:rPr>
            </w:pPr>
            <w:r w:rsidRPr="002E00AE">
              <w:rPr>
                <w:rFonts w:ascii="Cambria" w:hAnsi="Cambria" w:cs="Calibri"/>
                <w:b/>
                <w:sz w:val="16"/>
                <w:szCs w:val="16"/>
              </w:rPr>
              <w:t>0.34%</w:t>
            </w:r>
          </w:p>
        </w:tc>
      </w:tr>
      <w:tr w:rsidR="002E00AE" w:rsidRPr="002E00AE" w:rsidTr="00CB50E9">
        <w:tc>
          <w:tcPr>
            <w:tcW w:w="1208" w:type="dxa"/>
          </w:tcPr>
          <w:p w:rsidR="002E00AE" w:rsidRPr="002E00AE" w:rsidRDefault="002E00AE" w:rsidP="00CB50E9">
            <w:pPr>
              <w:jc w:val="center"/>
              <w:rPr>
                <w:rFonts w:ascii="Cambria" w:hAnsi="Cambria" w:cs="Calibri"/>
                <w:sz w:val="16"/>
                <w:szCs w:val="16"/>
              </w:rPr>
            </w:pPr>
            <w:r w:rsidRPr="002E00AE">
              <w:rPr>
                <w:rFonts w:ascii="Cambria" w:hAnsi="Cambria" w:cs="Calibri"/>
                <w:sz w:val="16"/>
                <w:szCs w:val="16"/>
              </w:rPr>
              <w:t>-50%</w:t>
            </w:r>
          </w:p>
        </w:tc>
        <w:tc>
          <w:tcPr>
            <w:tcW w:w="1161" w:type="dxa"/>
          </w:tcPr>
          <w:p w:rsidR="002E00AE" w:rsidRPr="002E00AE" w:rsidRDefault="002E00AE" w:rsidP="00CB50E9">
            <w:pPr>
              <w:jc w:val="center"/>
              <w:rPr>
                <w:rFonts w:ascii="Cambria" w:hAnsi="Cambria" w:cs="Calibri"/>
                <w:sz w:val="16"/>
                <w:szCs w:val="16"/>
              </w:rPr>
            </w:pPr>
            <w:r w:rsidRPr="002E00AE">
              <w:rPr>
                <w:rFonts w:ascii="Cambria" w:hAnsi="Cambria" w:cs="Calibri"/>
                <w:sz w:val="16"/>
                <w:szCs w:val="16"/>
              </w:rPr>
              <w:t>-9.98%</w:t>
            </w:r>
          </w:p>
        </w:tc>
        <w:tc>
          <w:tcPr>
            <w:tcW w:w="1036" w:type="dxa"/>
          </w:tcPr>
          <w:p w:rsidR="002E00AE" w:rsidRPr="002E00AE" w:rsidRDefault="002E00AE" w:rsidP="00CB50E9">
            <w:pPr>
              <w:jc w:val="center"/>
              <w:rPr>
                <w:rFonts w:ascii="Cambria" w:hAnsi="Cambria" w:cs="Calibri"/>
                <w:sz w:val="16"/>
                <w:szCs w:val="16"/>
              </w:rPr>
            </w:pPr>
            <w:r w:rsidRPr="002E00AE">
              <w:rPr>
                <w:rFonts w:ascii="Cambria" w:hAnsi="Cambria" w:cs="Calibri"/>
                <w:sz w:val="16"/>
                <w:szCs w:val="16"/>
              </w:rPr>
              <w:t>12.80%</w:t>
            </w:r>
          </w:p>
        </w:tc>
        <w:tc>
          <w:tcPr>
            <w:tcW w:w="1099" w:type="dxa"/>
          </w:tcPr>
          <w:p w:rsidR="002E00AE" w:rsidRPr="002E00AE" w:rsidRDefault="002E00AE" w:rsidP="00CB50E9">
            <w:pPr>
              <w:jc w:val="center"/>
              <w:rPr>
                <w:rFonts w:ascii="Cambria" w:hAnsi="Cambria" w:cs="Calibri"/>
                <w:sz w:val="16"/>
                <w:szCs w:val="16"/>
              </w:rPr>
            </w:pPr>
            <w:r w:rsidRPr="002E00AE">
              <w:rPr>
                <w:rFonts w:ascii="Cambria" w:hAnsi="Cambria" w:cs="Calibri"/>
                <w:sz w:val="16"/>
                <w:szCs w:val="16"/>
              </w:rPr>
              <w:t>6.28%</w:t>
            </w:r>
          </w:p>
        </w:tc>
        <w:tc>
          <w:tcPr>
            <w:tcW w:w="734" w:type="dxa"/>
            <w:vAlign w:val="bottom"/>
          </w:tcPr>
          <w:p w:rsidR="002E00AE" w:rsidRPr="002E00AE" w:rsidRDefault="002E00AE" w:rsidP="00CB50E9">
            <w:pPr>
              <w:jc w:val="center"/>
              <w:rPr>
                <w:rFonts w:ascii="Cambria" w:hAnsi="Cambria" w:cs="Calibri"/>
                <w:b/>
                <w:sz w:val="16"/>
                <w:szCs w:val="16"/>
              </w:rPr>
            </w:pPr>
            <w:r w:rsidRPr="002E00AE">
              <w:rPr>
                <w:rFonts w:ascii="Cambria" w:hAnsi="Cambria" w:cs="Calibri"/>
                <w:b/>
                <w:sz w:val="16"/>
                <w:szCs w:val="16"/>
              </w:rPr>
              <w:t>-0.37%</w:t>
            </w:r>
          </w:p>
        </w:tc>
        <w:tc>
          <w:tcPr>
            <w:tcW w:w="720" w:type="dxa"/>
            <w:vAlign w:val="bottom"/>
          </w:tcPr>
          <w:p w:rsidR="002E00AE" w:rsidRPr="002E00AE" w:rsidRDefault="002E00AE" w:rsidP="00CB50E9">
            <w:pPr>
              <w:jc w:val="center"/>
              <w:rPr>
                <w:rFonts w:ascii="Cambria" w:hAnsi="Cambria" w:cs="Calibri"/>
                <w:b/>
                <w:sz w:val="16"/>
                <w:szCs w:val="16"/>
              </w:rPr>
            </w:pPr>
            <w:r w:rsidRPr="002E00AE">
              <w:rPr>
                <w:rFonts w:ascii="Cambria" w:hAnsi="Cambria" w:cs="Calibri"/>
                <w:b/>
                <w:sz w:val="16"/>
                <w:szCs w:val="16"/>
              </w:rPr>
              <w:t>0.76%</w:t>
            </w:r>
          </w:p>
        </w:tc>
        <w:tc>
          <w:tcPr>
            <w:tcW w:w="1082" w:type="dxa"/>
            <w:vAlign w:val="bottom"/>
          </w:tcPr>
          <w:p w:rsidR="002E00AE" w:rsidRPr="002E00AE" w:rsidRDefault="002E00AE" w:rsidP="00CB50E9">
            <w:pPr>
              <w:jc w:val="center"/>
              <w:rPr>
                <w:rFonts w:ascii="Cambria" w:hAnsi="Cambria" w:cs="Calibri"/>
                <w:b/>
                <w:sz w:val="16"/>
                <w:szCs w:val="16"/>
              </w:rPr>
            </w:pPr>
            <w:r w:rsidRPr="002E00AE">
              <w:rPr>
                <w:rFonts w:ascii="Cambria" w:hAnsi="Cambria" w:cs="Calibri"/>
                <w:b/>
                <w:sz w:val="16"/>
                <w:szCs w:val="16"/>
              </w:rPr>
              <w:t>-0.07%</w:t>
            </w:r>
          </w:p>
        </w:tc>
        <w:tc>
          <w:tcPr>
            <w:tcW w:w="808" w:type="dxa"/>
            <w:vAlign w:val="bottom"/>
          </w:tcPr>
          <w:p w:rsidR="002E00AE" w:rsidRPr="002E00AE" w:rsidRDefault="002E00AE" w:rsidP="00CB50E9">
            <w:pPr>
              <w:jc w:val="center"/>
              <w:rPr>
                <w:rFonts w:ascii="Cambria" w:hAnsi="Cambria" w:cs="Calibri"/>
                <w:b/>
                <w:sz w:val="16"/>
                <w:szCs w:val="16"/>
              </w:rPr>
            </w:pPr>
            <w:r w:rsidRPr="002E00AE">
              <w:rPr>
                <w:rFonts w:ascii="Cambria" w:hAnsi="Cambria" w:cs="Calibri"/>
                <w:b/>
                <w:sz w:val="16"/>
                <w:szCs w:val="16"/>
              </w:rPr>
              <w:t>0.07%</w:t>
            </w:r>
          </w:p>
        </w:tc>
        <w:tc>
          <w:tcPr>
            <w:tcW w:w="720" w:type="dxa"/>
            <w:vAlign w:val="bottom"/>
          </w:tcPr>
          <w:p w:rsidR="002E00AE" w:rsidRPr="002E00AE" w:rsidRDefault="002E00AE" w:rsidP="00CB50E9">
            <w:pPr>
              <w:jc w:val="center"/>
              <w:rPr>
                <w:rFonts w:ascii="Cambria" w:hAnsi="Cambria" w:cs="Calibri"/>
                <w:b/>
                <w:sz w:val="16"/>
                <w:szCs w:val="16"/>
              </w:rPr>
            </w:pPr>
            <w:r w:rsidRPr="002E00AE">
              <w:rPr>
                <w:rFonts w:ascii="Cambria" w:hAnsi="Cambria" w:cs="Calibri"/>
                <w:b/>
                <w:sz w:val="16"/>
                <w:szCs w:val="16"/>
              </w:rPr>
              <w:t>4.15%</w:t>
            </w:r>
          </w:p>
        </w:tc>
        <w:tc>
          <w:tcPr>
            <w:tcW w:w="1008" w:type="dxa"/>
            <w:vAlign w:val="bottom"/>
          </w:tcPr>
          <w:p w:rsidR="002E00AE" w:rsidRPr="002E00AE" w:rsidRDefault="002E00AE" w:rsidP="00CB50E9">
            <w:pPr>
              <w:jc w:val="center"/>
              <w:rPr>
                <w:rFonts w:ascii="Cambria" w:hAnsi="Cambria" w:cs="Calibri"/>
                <w:b/>
                <w:sz w:val="16"/>
                <w:szCs w:val="16"/>
              </w:rPr>
            </w:pPr>
            <w:r w:rsidRPr="002E00AE">
              <w:rPr>
                <w:rFonts w:ascii="Cambria" w:hAnsi="Cambria" w:cs="Calibri"/>
                <w:b/>
                <w:sz w:val="16"/>
                <w:szCs w:val="16"/>
              </w:rPr>
              <w:t>0.69%</w:t>
            </w:r>
          </w:p>
        </w:tc>
      </w:tr>
      <w:tr w:rsidR="002E00AE" w:rsidRPr="002E00AE" w:rsidTr="00CB50E9">
        <w:tc>
          <w:tcPr>
            <w:tcW w:w="1208" w:type="dxa"/>
          </w:tcPr>
          <w:p w:rsidR="002E00AE" w:rsidRPr="002E00AE" w:rsidRDefault="002E00AE" w:rsidP="00CB50E9">
            <w:pPr>
              <w:jc w:val="center"/>
              <w:rPr>
                <w:rFonts w:ascii="Cambria" w:hAnsi="Cambria" w:cs="Calibri"/>
                <w:sz w:val="16"/>
                <w:szCs w:val="16"/>
              </w:rPr>
            </w:pPr>
            <w:r w:rsidRPr="002E00AE">
              <w:rPr>
                <w:rFonts w:ascii="Cambria" w:hAnsi="Cambria" w:cs="Calibri"/>
                <w:sz w:val="16"/>
                <w:szCs w:val="16"/>
              </w:rPr>
              <w:t>-100%</w:t>
            </w:r>
          </w:p>
        </w:tc>
        <w:tc>
          <w:tcPr>
            <w:tcW w:w="1161" w:type="dxa"/>
          </w:tcPr>
          <w:p w:rsidR="002E00AE" w:rsidRPr="002E00AE" w:rsidRDefault="002E00AE" w:rsidP="00CB50E9">
            <w:pPr>
              <w:jc w:val="center"/>
              <w:rPr>
                <w:rFonts w:ascii="Cambria" w:hAnsi="Cambria" w:cs="Calibri"/>
                <w:sz w:val="16"/>
                <w:szCs w:val="16"/>
              </w:rPr>
            </w:pPr>
            <w:r w:rsidRPr="002E00AE">
              <w:rPr>
                <w:rFonts w:ascii="Cambria" w:hAnsi="Cambria" w:cs="Calibri"/>
                <w:sz w:val="16"/>
                <w:szCs w:val="16"/>
              </w:rPr>
              <w:t>-19.97%</w:t>
            </w:r>
          </w:p>
        </w:tc>
        <w:tc>
          <w:tcPr>
            <w:tcW w:w="1036" w:type="dxa"/>
          </w:tcPr>
          <w:p w:rsidR="002E00AE" w:rsidRPr="002E00AE" w:rsidRDefault="002E00AE" w:rsidP="00CB50E9">
            <w:pPr>
              <w:jc w:val="center"/>
              <w:rPr>
                <w:rFonts w:ascii="Cambria" w:hAnsi="Cambria" w:cs="Calibri"/>
                <w:sz w:val="16"/>
                <w:szCs w:val="16"/>
              </w:rPr>
            </w:pPr>
            <w:r w:rsidRPr="002E00AE">
              <w:rPr>
                <w:rFonts w:ascii="Cambria" w:hAnsi="Cambria" w:cs="Calibri"/>
                <w:sz w:val="16"/>
                <w:szCs w:val="16"/>
              </w:rPr>
              <w:t>25.61%</w:t>
            </w:r>
          </w:p>
        </w:tc>
        <w:tc>
          <w:tcPr>
            <w:tcW w:w="1099" w:type="dxa"/>
          </w:tcPr>
          <w:p w:rsidR="002E00AE" w:rsidRPr="002E00AE" w:rsidRDefault="002E00AE" w:rsidP="00CB50E9">
            <w:pPr>
              <w:jc w:val="center"/>
              <w:rPr>
                <w:rFonts w:ascii="Cambria" w:hAnsi="Cambria" w:cs="Calibri"/>
                <w:sz w:val="16"/>
                <w:szCs w:val="16"/>
              </w:rPr>
            </w:pPr>
            <w:r w:rsidRPr="002E00AE">
              <w:rPr>
                <w:rFonts w:ascii="Cambria" w:hAnsi="Cambria" w:cs="Calibri"/>
                <w:sz w:val="16"/>
                <w:szCs w:val="16"/>
              </w:rPr>
              <w:t>12.56%</w:t>
            </w:r>
          </w:p>
        </w:tc>
        <w:tc>
          <w:tcPr>
            <w:tcW w:w="734" w:type="dxa"/>
            <w:vAlign w:val="bottom"/>
          </w:tcPr>
          <w:p w:rsidR="002E00AE" w:rsidRPr="002E00AE" w:rsidRDefault="002E00AE" w:rsidP="00CB50E9">
            <w:pPr>
              <w:jc w:val="center"/>
              <w:rPr>
                <w:rFonts w:ascii="Cambria" w:hAnsi="Cambria" w:cs="Calibri"/>
                <w:b/>
                <w:sz w:val="16"/>
                <w:szCs w:val="16"/>
              </w:rPr>
            </w:pPr>
            <w:r w:rsidRPr="002E00AE">
              <w:rPr>
                <w:rFonts w:ascii="Cambria" w:hAnsi="Cambria" w:cs="Calibri"/>
                <w:b/>
                <w:sz w:val="16"/>
                <w:szCs w:val="16"/>
              </w:rPr>
              <w:t>-0.74%</w:t>
            </w:r>
          </w:p>
        </w:tc>
        <w:tc>
          <w:tcPr>
            <w:tcW w:w="720" w:type="dxa"/>
            <w:vAlign w:val="bottom"/>
          </w:tcPr>
          <w:p w:rsidR="002E00AE" w:rsidRPr="002E00AE" w:rsidRDefault="002E00AE" w:rsidP="00CB50E9">
            <w:pPr>
              <w:jc w:val="center"/>
              <w:rPr>
                <w:rFonts w:ascii="Cambria" w:hAnsi="Cambria" w:cs="Calibri"/>
                <w:b/>
                <w:sz w:val="16"/>
                <w:szCs w:val="16"/>
              </w:rPr>
            </w:pPr>
            <w:r w:rsidRPr="002E00AE">
              <w:rPr>
                <w:rFonts w:ascii="Cambria" w:hAnsi="Cambria" w:cs="Calibri"/>
                <w:b/>
                <w:sz w:val="16"/>
                <w:szCs w:val="16"/>
              </w:rPr>
              <w:t>1.52%</w:t>
            </w:r>
          </w:p>
        </w:tc>
        <w:tc>
          <w:tcPr>
            <w:tcW w:w="1082" w:type="dxa"/>
            <w:vAlign w:val="bottom"/>
          </w:tcPr>
          <w:p w:rsidR="002E00AE" w:rsidRPr="002E00AE" w:rsidRDefault="002E00AE" w:rsidP="00CB50E9">
            <w:pPr>
              <w:jc w:val="center"/>
              <w:rPr>
                <w:rFonts w:ascii="Cambria" w:hAnsi="Cambria" w:cs="Calibri"/>
                <w:b/>
                <w:sz w:val="16"/>
                <w:szCs w:val="16"/>
              </w:rPr>
            </w:pPr>
            <w:r w:rsidRPr="002E00AE">
              <w:rPr>
                <w:rFonts w:ascii="Cambria" w:hAnsi="Cambria" w:cs="Calibri"/>
                <w:b/>
                <w:sz w:val="16"/>
                <w:szCs w:val="16"/>
              </w:rPr>
              <w:t>-0.15%</w:t>
            </w:r>
          </w:p>
        </w:tc>
        <w:tc>
          <w:tcPr>
            <w:tcW w:w="808" w:type="dxa"/>
            <w:vAlign w:val="bottom"/>
          </w:tcPr>
          <w:p w:rsidR="002E00AE" w:rsidRPr="002E00AE" w:rsidRDefault="002E00AE" w:rsidP="00CB50E9">
            <w:pPr>
              <w:jc w:val="center"/>
              <w:rPr>
                <w:rFonts w:ascii="Cambria" w:hAnsi="Cambria" w:cs="Calibri"/>
                <w:b/>
                <w:sz w:val="16"/>
                <w:szCs w:val="16"/>
              </w:rPr>
            </w:pPr>
            <w:r w:rsidRPr="002E00AE">
              <w:rPr>
                <w:rFonts w:ascii="Cambria" w:hAnsi="Cambria" w:cs="Calibri"/>
                <w:b/>
                <w:sz w:val="16"/>
                <w:szCs w:val="16"/>
              </w:rPr>
              <w:t>0.14%</w:t>
            </w:r>
          </w:p>
        </w:tc>
        <w:tc>
          <w:tcPr>
            <w:tcW w:w="720" w:type="dxa"/>
            <w:vAlign w:val="bottom"/>
          </w:tcPr>
          <w:p w:rsidR="002E00AE" w:rsidRPr="002E00AE" w:rsidRDefault="002E00AE" w:rsidP="00CB50E9">
            <w:pPr>
              <w:jc w:val="center"/>
              <w:rPr>
                <w:rFonts w:ascii="Cambria" w:hAnsi="Cambria" w:cs="Calibri"/>
                <w:b/>
                <w:sz w:val="16"/>
                <w:szCs w:val="16"/>
              </w:rPr>
            </w:pPr>
            <w:r w:rsidRPr="002E00AE">
              <w:rPr>
                <w:rFonts w:ascii="Cambria" w:hAnsi="Cambria" w:cs="Calibri"/>
                <w:b/>
                <w:sz w:val="16"/>
                <w:szCs w:val="16"/>
              </w:rPr>
              <w:t>8.30%</w:t>
            </w:r>
          </w:p>
        </w:tc>
        <w:tc>
          <w:tcPr>
            <w:tcW w:w="1008" w:type="dxa"/>
            <w:vAlign w:val="bottom"/>
          </w:tcPr>
          <w:p w:rsidR="002E00AE" w:rsidRPr="002E00AE" w:rsidRDefault="002E00AE" w:rsidP="00CB50E9">
            <w:pPr>
              <w:jc w:val="center"/>
              <w:rPr>
                <w:rFonts w:ascii="Cambria" w:hAnsi="Cambria" w:cs="Calibri"/>
                <w:b/>
                <w:sz w:val="16"/>
                <w:szCs w:val="16"/>
              </w:rPr>
            </w:pPr>
            <w:r w:rsidRPr="002E00AE">
              <w:rPr>
                <w:rFonts w:ascii="Cambria" w:hAnsi="Cambria" w:cs="Calibri"/>
                <w:b/>
                <w:sz w:val="16"/>
                <w:szCs w:val="16"/>
              </w:rPr>
              <w:t>1.37%</w:t>
            </w:r>
          </w:p>
        </w:tc>
      </w:tr>
    </w:tbl>
    <w:p w:rsidR="00CB50E9" w:rsidRDefault="00554B97" w:rsidP="00CB50E9">
      <w:pPr>
        <w:pStyle w:val="Lijstalinea"/>
        <w:numPr>
          <w:ilvl w:val="1"/>
          <w:numId w:val="1"/>
        </w:numPr>
        <w:spacing w:line="360" w:lineRule="auto"/>
        <w:jc w:val="both"/>
        <w:rPr>
          <w:rFonts w:asciiTheme="majorHAnsi" w:hAnsiTheme="majorHAnsi" w:cs="Calibri"/>
          <w:b/>
          <w:sz w:val="26"/>
          <w:szCs w:val="26"/>
        </w:rPr>
      </w:pPr>
      <w:r w:rsidRPr="006761F4">
        <w:rPr>
          <w:rFonts w:asciiTheme="majorHAnsi" w:hAnsiTheme="majorHAnsi" w:cs="Calibri"/>
          <w:b/>
          <w:sz w:val="26"/>
          <w:szCs w:val="26"/>
        </w:rPr>
        <w:t>Effects on fuel consumption</w:t>
      </w:r>
    </w:p>
    <w:p w:rsidR="005C6AAC" w:rsidRDefault="005C6AAC" w:rsidP="005C6AAC">
      <w:pPr>
        <w:pStyle w:val="Lijstalinea"/>
        <w:spacing w:line="360" w:lineRule="auto"/>
        <w:ind w:left="0"/>
        <w:jc w:val="both"/>
        <w:rPr>
          <w:rFonts w:asciiTheme="majorHAnsi" w:hAnsiTheme="majorHAnsi" w:cs="Calibri"/>
          <w:b/>
          <w:sz w:val="26"/>
          <w:szCs w:val="26"/>
        </w:rPr>
      </w:pPr>
    </w:p>
    <w:p w:rsidR="00CB50E9" w:rsidRPr="00CB50E9" w:rsidRDefault="00CB50E9" w:rsidP="00CB50E9">
      <w:pPr>
        <w:pStyle w:val="Lijstalinea"/>
        <w:spacing w:line="360" w:lineRule="auto"/>
        <w:ind w:left="0"/>
        <w:jc w:val="both"/>
        <w:rPr>
          <w:rFonts w:asciiTheme="majorHAnsi" w:hAnsiTheme="majorHAnsi" w:cs="Calibri"/>
          <w:b/>
          <w:sz w:val="26"/>
          <w:szCs w:val="26"/>
        </w:rPr>
      </w:pPr>
      <w:r w:rsidRPr="00CB50E9">
        <w:rPr>
          <w:rFonts w:ascii="Cambria" w:hAnsi="Cambria" w:cs="Calibri"/>
          <w:b/>
        </w:rPr>
        <w:t>Table 9:</w:t>
      </w:r>
      <w:r w:rsidRPr="00CB50E9">
        <w:rPr>
          <w:rFonts w:ascii="Cambria" w:hAnsi="Cambria" w:cs="Calibri"/>
        </w:rPr>
        <w:t xml:space="preserve"> Effects on fuel consumption after a drop of the BPM and an increase of the </w:t>
      </w:r>
      <w:r w:rsidR="005C6AAC">
        <w:rPr>
          <w:rFonts w:ascii="Cambria" w:hAnsi="Cambria" w:cs="Calibri"/>
        </w:rPr>
        <w:t>FED</w:t>
      </w:r>
    </w:p>
    <w:p w:rsidR="00CB50E9" w:rsidRPr="006761F4" w:rsidRDefault="00CB50E9" w:rsidP="00CB50E9">
      <w:pPr>
        <w:pStyle w:val="Lijstalinea"/>
        <w:spacing w:line="360" w:lineRule="auto"/>
        <w:ind w:left="435"/>
        <w:jc w:val="both"/>
        <w:rPr>
          <w:rFonts w:asciiTheme="majorHAnsi" w:hAnsiTheme="majorHAnsi" w:cs="Calibri"/>
          <w:b/>
          <w:sz w:val="26"/>
          <w:szCs w:val="26"/>
        </w:rPr>
      </w:pPr>
    </w:p>
    <w:p w:rsidR="00554B97" w:rsidRPr="006761F4" w:rsidRDefault="00554B97" w:rsidP="00FF00E6">
      <w:pPr>
        <w:spacing w:line="360" w:lineRule="auto"/>
        <w:jc w:val="both"/>
        <w:rPr>
          <w:rFonts w:asciiTheme="majorHAnsi" w:hAnsiTheme="majorHAnsi" w:cs="Calibri"/>
        </w:rPr>
      </w:pPr>
      <w:r w:rsidRPr="005C6AAC">
        <w:rPr>
          <w:rFonts w:asciiTheme="majorHAnsi" w:hAnsiTheme="majorHAnsi" w:cs="Calibri"/>
        </w:rPr>
        <w:lastRenderedPageBreak/>
        <w:t xml:space="preserve">The effects on fuel consumption after a drop of the BPM and an increase of the </w:t>
      </w:r>
      <w:r w:rsidR="00EB1D2C">
        <w:rPr>
          <w:rFonts w:asciiTheme="majorHAnsi" w:hAnsiTheme="majorHAnsi" w:cs="Calibri"/>
        </w:rPr>
        <w:t>FED</w:t>
      </w:r>
      <w:r w:rsidR="005C6AAC" w:rsidRPr="005C6AAC">
        <w:rPr>
          <w:rFonts w:asciiTheme="majorHAnsi" w:hAnsiTheme="majorHAnsi" w:cs="Calibri"/>
        </w:rPr>
        <w:t xml:space="preserve"> are shown in table 9. </w:t>
      </w:r>
      <w:r w:rsidRPr="005C6AAC">
        <w:rPr>
          <w:rFonts w:asciiTheme="majorHAnsi" w:hAnsiTheme="majorHAnsi" w:cs="Calibri"/>
        </w:rPr>
        <w:t>Unlike</w:t>
      </w:r>
      <w:r w:rsidRPr="006761F4">
        <w:rPr>
          <w:rFonts w:asciiTheme="majorHAnsi" w:hAnsiTheme="majorHAnsi" w:cs="Calibri"/>
        </w:rPr>
        <w:t xml:space="preserve"> the results on car ownership and car usage, the results on total fuel consumption show some better results for the cabinet. The average fuel consumption in the short term decreases by 0.15%. In the long term, the average fuel consumption increases by 1.37%. These results are as well the results of two partial effects which are shown in Appendix H. In the best case scenario, fuel consumption will decrease by 0.74% in the short term and will only increase by 0.14% in the long term. In the worst case scenario, fuel consumption will increase by 1.52% in the short term and by 8.30% in the long term. </w:t>
      </w:r>
    </w:p>
    <w:p w:rsidR="00554B97" w:rsidRPr="006761F4" w:rsidRDefault="00554B97" w:rsidP="00FF00E6">
      <w:pPr>
        <w:spacing w:line="360" w:lineRule="auto"/>
        <w:jc w:val="both"/>
        <w:rPr>
          <w:rFonts w:asciiTheme="majorHAnsi" w:hAnsiTheme="majorHAnsi" w:cs="Calibri"/>
          <w:sz w:val="28"/>
          <w:szCs w:val="28"/>
        </w:rPr>
      </w:pPr>
    </w:p>
    <w:p w:rsidR="00554B97" w:rsidRPr="006761F4" w:rsidRDefault="00554B97" w:rsidP="00FF00E6">
      <w:pPr>
        <w:spacing w:line="360" w:lineRule="auto"/>
        <w:jc w:val="both"/>
        <w:rPr>
          <w:rFonts w:asciiTheme="majorHAnsi" w:hAnsiTheme="majorHAnsi" w:cs="Calibri"/>
        </w:rPr>
      </w:pPr>
      <w:r w:rsidRPr="006761F4">
        <w:rPr>
          <w:rFonts w:asciiTheme="majorHAnsi" w:hAnsiTheme="majorHAnsi" w:cs="Calibri"/>
        </w:rPr>
        <w:t>These results can be explained by the effects on car ownership and car usage. On one hand, the increase in fuel consumption after a reduction of the car price can be explained by the fact that the reduction of the car price will lead to an increase in car usage and car ownership. An increase of car usage and car ownership is paired with an increase in fuel consumption. On the other hand, the reduction of fuel consumption after an increase of the fuel price can be explained by the fact that an increase of the fuel price leads directly to a decrease of fuel consumption, although a relative small amount since fuel is an inelastic good. An increase of the fuel prices leads people to replace their car by a more energy efficient car.</w:t>
      </w:r>
    </w:p>
    <w:p w:rsidR="00554B97" w:rsidRPr="006761F4" w:rsidRDefault="00554B97" w:rsidP="00FF00E6">
      <w:pPr>
        <w:spacing w:line="360" w:lineRule="auto"/>
        <w:jc w:val="both"/>
        <w:rPr>
          <w:rFonts w:asciiTheme="majorHAnsi" w:hAnsiTheme="majorHAnsi" w:cs="Calibri"/>
        </w:rPr>
      </w:pPr>
    </w:p>
    <w:p w:rsidR="00554B97" w:rsidRPr="006761F4" w:rsidRDefault="00554B97" w:rsidP="00FF00E6">
      <w:pPr>
        <w:pStyle w:val="Lijstalinea"/>
        <w:numPr>
          <w:ilvl w:val="1"/>
          <w:numId w:val="1"/>
        </w:numPr>
        <w:spacing w:line="360" w:lineRule="auto"/>
        <w:jc w:val="both"/>
        <w:rPr>
          <w:rFonts w:asciiTheme="majorHAnsi" w:hAnsiTheme="majorHAnsi" w:cs="Calibri"/>
          <w:b/>
          <w:sz w:val="26"/>
          <w:szCs w:val="26"/>
        </w:rPr>
      </w:pPr>
      <w:r w:rsidRPr="006761F4">
        <w:rPr>
          <w:rFonts w:asciiTheme="majorHAnsi" w:hAnsiTheme="majorHAnsi" w:cs="Calibri"/>
          <w:b/>
          <w:sz w:val="26"/>
          <w:szCs w:val="26"/>
        </w:rPr>
        <w:t>Conclusion on policy</w:t>
      </w:r>
    </w:p>
    <w:p w:rsidR="00554B97" w:rsidRDefault="00554B97" w:rsidP="00FF00E6">
      <w:pPr>
        <w:spacing w:line="360" w:lineRule="auto"/>
        <w:jc w:val="both"/>
        <w:rPr>
          <w:rFonts w:asciiTheme="majorHAnsi" w:hAnsiTheme="majorHAnsi" w:cs="Calibri"/>
        </w:rPr>
      </w:pPr>
      <w:r w:rsidRPr="006761F4">
        <w:rPr>
          <w:rFonts w:asciiTheme="majorHAnsi" w:hAnsiTheme="majorHAnsi" w:cs="Calibri"/>
        </w:rPr>
        <w:t>With the policy of shifting the BPM to the FED, the Dutch cabinet hopes to reduce congestion and pollution. The policy will lead to an increase of car ownership, car usage both in the short and in the long term and an increase of fuel consumption in the long term. Fuel consumption cannot be evaluated for the short term since its range lies between -0.74% and +1.52%. If the number of cars, if the usage of a car and if in the long term fuel consumption increases, the policy measure will not achieve its objectives.</w:t>
      </w:r>
    </w:p>
    <w:p w:rsidR="007475EA" w:rsidRDefault="007475EA" w:rsidP="00FF00E6">
      <w:pPr>
        <w:spacing w:line="360" w:lineRule="auto"/>
        <w:jc w:val="both"/>
        <w:rPr>
          <w:rFonts w:asciiTheme="majorHAnsi" w:hAnsiTheme="majorHAnsi" w:cs="Calibri"/>
        </w:rPr>
      </w:pPr>
    </w:p>
    <w:p w:rsidR="007475EA" w:rsidRDefault="007475EA" w:rsidP="00FF00E6">
      <w:pPr>
        <w:spacing w:line="360" w:lineRule="auto"/>
        <w:jc w:val="both"/>
        <w:rPr>
          <w:rFonts w:asciiTheme="majorHAnsi" w:hAnsiTheme="majorHAnsi" w:cs="Calibri"/>
        </w:rPr>
      </w:pPr>
    </w:p>
    <w:p w:rsidR="00EB1D2C" w:rsidRDefault="00EB1D2C" w:rsidP="00FF00E6">
      <w:pPr>
        <w:spacing w:line="360" w:lineRule="auto"/>
        <w:jc w:val="both"/>
        <w:rPr>
          <w:rFonts w:asciiTheme="majorHAnsi" w:hAnsiTheme="majorHAnsi" w:cs="Calibri"/>
        </w:rPr>
      </w:pPr>
    </w:p>
    <w:p w:rsidR="00EB1D2C" w:rsidRDefault="00EB1D2C" w:rsidP="00FF00E6">
      <w:pPr>
        <w:spacing w:line="360" w:lineRule="auto"/>
        <w:jc w:val="both"/>
        <w:rPr>
          <w:rFonts w:asciiTheme="majorHAnsi" w:hAnsiTheme="majorHAnsi" w:cs="Calibri"/>
        </w:rPr>
      </w:pPr>
    </w:p>
    <w:p w:rsidR="00554B97" w:rsidRDefault="00554B97" w:rsidP="002A5E70">
      <w:pPr>
        <w:pStyle w:val="Lijstalinea"/>
        <w:numPr>
          <w:ilvl w:val="0"/>
          <w:numId w:val="1"/>
        </w:numPr>
        <w:spacing w:line="360" w:lineRule="auto"/>
        <w:jc w:val="both"/>
        <w:rPr>
          <w:rFonts w:asciiTheme="majorHAnsi" w:hAnsiTheme="majorHAnsi" w:cs="Calibri"/>
          <w:b/>
          <w:sz w:val="40"/>
          <w:szCs w:val="40"/>
          <w:lang w:val="en-GB"/>
        </w:rPr>
      </w:pPr>
      <w:r w:rsidRPr="006761F4">
        <w:rPr>
          <w:rFonts w:asciiTheme="majorHAnsi" w:hAnsiTheme="majorHAnsi" w:cs="Calibri"/>
          <w:b/>
          <w:sz w:val="40"/>
          <w:szCs w:val="40"/>
          <w:lang w:val="en-GB"/>
        </w:rPr>
        <w:lastRenderedPageBreak/>
        <w:t>External Factors Having an Influence on the Policy’s Outcome</w:t>
      </w:r>
    </w:p>
    <w:p w:rsidR="002E00AE" w:rsidRPr="002E00AE" w:rsidRDefault="002E00AE" w:rsidP="002E00AE">
      <w:pPr>
        <w:rPr>
          <w:lang w:val="en-GB"/>
        </w:rPr>
      </w:pPr>
    </w:p>
    <w:p w:rsidR="00554B97" w:rsidRPr="006761F4" w:rsidRDefault="00554B97" w:rsidP="00FF00E6">
      <w:pPr>
        <w:spacing w:line="360" w:lineRule="auto"/>
        <w:jc w:val="both"/>
        <w:rPr>
          <w:rFonts w:asciiTheme="majorHAnsi" w:hAnsiTheme="majorHAnsi" w:cs="Calibri"/>
          <w:b/>
          <w:sz w:val="26"/>
          <w:szCs w:val="26"/>
        </w:rPr>
      </w:pPr>
      <w:r w:rsidRPr="006761F4">
        <w:rPr>
          <w:rFonts w:asciiTheme="majorHAnsi" w:hAnsiTheme="majorHAnsi" w:cs="Calibri"/>
          <w:b/>
          <w:sz w:val="26"/>
          <w:szCs w:val="26"/>
        </w:rPr>
        <w:t>6.1 European Emission Standards and Technical Innovation</w:t>
      </w:r>
    </w:p>
    <w:p w:rsidR="00554B97" w:rsidRPr="006761F4" w:rsidRDefault="00554B97" w:rsidP="00C24741">
      <w:pPr>
        <w:spacing w:line="360" w:lineRule="auto"/>
        <w:jc w:val="both"/>
        <w:rPr>
          <w:rFonts w:asciiTheme="majorHAnsi" w:hAnsiTheme="majorHAnsi" w:cs="Calibri"/>
        </w:rPr>
      </w:pPr>
      <w:r w:rsidRPr="006761F4">
        <w:rPr>
          <w:rFonts w:asciiTheme="majorHAnsi" w:hAnsiTheme="majorHAnsi" w:cs="Calibri"/>
        </w:rPr>
        <w:t>The European Union has imposed standards that define the maximum exhaust emission of new car sal</w:t>
      </w:r>
      <w:r w:rsidR="00355D2C">
        <w:rPr>
          <w:rFonts w:asciiTheme="majorHAnsi" w:hAnsiTheme="majorHAnsi" w:cs="Calibri"/>
        </w:rPr>
        <w:t>es, also known as ‘the European E</w:t>
      </w:r>
      <w:r w:rsidRPr="006761F4">
        <w:rPr>
          <w:rFonts w:asciiTheme="majorHAnsi" w:hAnsiTheme="majorHAnsi" w:cs="Calibri"/>
        </w:rPr>
        <w:t xml:space="preserve">mission </w:t>
      </w:r>
      <w:r w:rsidR="00355D2C">
        <w:rPr>
          <w:rFonts w:asciiTheme="majorHAnsi" w:hAnsiTheme="majorHAnsi" w:cs="Calibri"/>
        </w:rPr>
        <w:t>S</w:t>
      </w:r>
      <w:r w:rsidRPr="006761F4">
        <w:rPr>
          <w:rFonts w:asciiTheme="majorHAnsi" w:hAnsiTheme="majorHAnsi" w:cs="Calibri"/>
        </w:rPr>
        <w:t>tandards</w:t>
      </w:r>
      <w:r w:rsidR="00355D2C">
        <w:rPr>
          <w:rFonts w:asciiTheme="majorHAnsi" w:hAnsiTheme="majorHAnsi" w:cs="Calibri"/>
        </w:rPr>
        <w:t>’</w:t>
      </w:r>
      <w:r w:rsidRPr="006761F4">
        <w:rPr>
          <w:rFonts w:asciiTheme="majorHAnsi" w:hAnsiTheme="majorHAnsi" w:cs="Calibri"/>
        </w:rPr>
        <w:t>. In 2008, the European Union agreed on the introduction of a new CO2 standard for the years 2015 and 2020. The average CO2 emission of new cars sales may not be higher than 130g CO2/km in 2015 and 95 CO2/km in 2020. In order to meet these standards, car manufacturers must decrease the average CO2 emissions of the cars they produce. Technical innovation makes it possible for car manufacturers to meet the standards while fulfilling the demand of people (cars with low emission, fuel efficient but having enough space and horse power). The combination of these two factors will decrease fuel consumption and pollution, especially with electric vehicles.</w:t>
      </w:r>
    </w:p>
    <w:p w:rsidR="00554B97" w:rsidRPr="006761F4" w:rsidRDefault="00554B97" w:rsidP="00C24741">
      <w:pPr>
        <w:spacing w:line="360" w:lineRule="auto"/>
        <w:jc w:val="both"/>
        <w:rPr>
          <w:rFonts w:asciiTheme="majorHAnsi" w:hAnsiTheme="majorHAnsi" w:cs="Calibri"/>
        </w:rPr>
      </w:pPr>
    </w:p>
    <w:p w:rsidR="00554B97" w:rsidRPr="006761F4" w:rsidRDefault="00554B97" w:rsidP="00FF00E6">
      <w:pPr>
        <w:spacing w:line="360" w:lineRule="auto"/>
        <w:jc w:val="both"/>
        <w:rPr>
          <w:rFonts w:asciiTheme="majorHAnsi" w:hAnsiTheme="majorHAnsi" w:cs="Calibri"/>
          <w:b/>
          <w:sz w:val="26"/>
          <w:szCs w:val="26"/>
        </w:rPr>
      </w:pPr>
      <w:r w:rsidRPr="006761F4">
        <w:rPr>
          <w:rFonts w:asciiTheme="majorHAnsi" w:hAnsiTheme="majorHAnsi" w:cs="Calibri"/>
          <w:b/>
          <w:sz w:val="26"/>
          <w:szCs w:val="26"/>
        </w:rPr>
        <w:t>6.2 Side effect of Abolishing the BPM</w:t>
      </w:r>
    </w:p>
    <w:p w:rsidR="00554B97" w:rsidRPr="006761F4" w:rsidRDefault="00554B97" w:rsidP="00FF00E6">
      <w:pPr>
        <w:spacing w:line="360" w:lineRule="auto"/>
        <w:jc w:val="both"/>
        <w:rPr>
          <w:rFonts w:asciiTheme="majorHAnsi" w:hAnsiTheme="majorHAnsi" w:cs="Calibri"/>
        </w:rPr>
      </w:pPr>
      <w:r w:rsidRPr="006761F4">
        <w:rPr>
          <w:rFonts w:asciiTheme="majorHAnsi" w:hAnsiTheme="majorHAnsi" w:cs="Calibri"/>
        </w:rPr>
        <w:t xml:space="preserve">The results in paragraph 4 show an increase of </w:t>
      </w:r>
      <w:r w:rsidR="004557DA">
        <w:rPr>
          <w:rFonts w:asciiTheme="majorHAnsi" w:hAnsiTheme="majorHAnsi" w:cs="Calibri"/>
        </w:rPr>
        <w:t>OUC</w:t>
      </w:r>
      <w:r w:rsidRPr="006761F4">
        <w:rPr>
          <w:rFonts w:asciiTheme="majorHAnsi" w:hAnsiTheme="majorHAnsi" w:cs="Calibri"/>
        </w:rPr>
        <w:t xml:space="preserve"> if the prices of the cars decrease because of the abolishment of the BPM. The more the car is fuel inefficient, the higher the level of the BPM. By abolishing the BPM, cars which are fuel inefficient will face a larger price reduction. The incentive to buy a ‘small’ fuel efficient car will be lower than is the case now since cars with higher emissions would differ less in price with </w:t>
      </w:r>
      <w:r w:rsidR="00355D2C">
        <w:rPr>
          <w:rFonts w:asciiTheme="majorHAnsi" w:hAnsiTheme="majorHAnsi" w:cs="Calibri"/>
        </w:rPr>
        <w:t>these</w:t>
      </w:r>
      <w:r w:rsidRPr="006761F4">
        <w:rPr>
          <w:rFonts w:asciiTheme="majorHAnsi" w:hAnsiTheme="majorHAnsi" w:cs="Calibri"/>
        </w:rPr>
        <w:t xml:space="preserve"> cars (</w:t>
      </w:r>
      <w:proofErr w:type="spellStart"/>
      <w:r w:rsidRPr="006761F4">
        <w:rPr>
          <w:rFonts w:asciiTheme="majorHAnsi" w:hAnsiTheme="majorHAnsi" w:cs="Calibri"/>
        </w:rPr>
        <w:t>Milieueffecten</w:t>
      </w:r>
      <w:proofErr w:type="spellEnd"/>
      <w:r w:rsidRPr="006761F4">
        <w:rPr>
          <w:rFonts w:asciiTheme="majorHAnsi" w:hAnsiTheme="majorHAnsi" w:cs="Calibri"/>
        </w:rPr>
        <w:t xml:space="preserve"> van </w:t>
      </w:r>
      <w:proofErr w:type="spellStart"/>
      <w:r w:rsidRPr="006761F4">
        <w:rPr>
          <w:rFonts w:asciiTheme="majorHAnsi" w:hAnsiTheme="majorHAnsi" w:cs="Calibri"/>
        </w:rPr>
        <w:t>wijziging</w:t>
      </w:r>
      <w:proofErr w:type="spellEnd"/>
      <w:r w:rsidRPr="006761F4">
        <w:rPr>
          <w:rFonts w:asciiTheme="majorHAnsi" w:hAnsiTheme="majorHAnsi" w:cs="Calibri"/>
        </w:rPr>
        <w:t xml:space="preserve"> BPM-</w:t>
      </w:r>
      <w:proofErr w:type="spellStart"/>
      <w:r w:rsidRPr="006761F4">
        <w:rPr>
          <w:rFonts w:asciiTheme="majorHAnsi" w:hAnsiTheme="majorHAnsi" w:cs="Calibri"/>
        </w:rPr>
        <w:t>grondslag</w:t>
      </w:r>
      <w:proofErr w:type="spellEnd"/>
      <w:r w:rsidRPr="006761F4">
        <w:rPr>
          <w:rFonts w:asciiTheme="majorHAnsi" w:hAnsiTheme="majorHAnsi" w:cs="Calibri"/>
        </w:rPr>
        <w:t xml:space="preserve"> personenauto’s naar CO2- uitstoot). The</w:t>
      </w:r>
      <w:r w:rsidR="00355D2C">
        <w:rPr>
          <w:rFonts w:asciiTheme="majorHAnsi" w:hAnsiTheme="majorHAnsi" w:cs="Calibri"/>
        </w:rPr>
        <w:t>refore the</w:t>
      </w:r>
      <w:r w:rsidRPr="006761F4">
        <w:rPr>
          <w:rFonts w:asciiTheme="majorHAnsi" w:hAnsiTheme="majorHAnsi" w:cs="Calibri"/>
        </w:rPr>
        <w:t xml:space="preserve"> abolition of the BPM will lead to a Dutch car park containing less fuel efficient cars. </w:t>
      </w:r>
    </w:p>
    <w:p w:rsidR="00554B97" w:rsidRDefault="00554B97" w:rsidP="00FF00E6">
      <w:pPr>
        <w:spacing w:line="360" w:lineRule="auto"/>
        <w:jc w:val="both"/>
        <w:rPr>
          <w:rFonts w:asciiTheme="majorHAnsi" w:hAnsiTheme="majorHAnsi" w:cs="Calibri"/>
        </w:rPr>
      </w:pPr>
    </w:p>
    <w:p w:rsidR="00554B97" w:rsidRPr="006761F4" w:rsidRDefault="00554B97" w:rsidP="00FF00E6">
      <w:pPr>
        <w:spacing w:line="360" w:lineRule="auto"/>
        <w:jc w:val="both"/>
        <w:rPr>
          <w:rFonts w:asciiTheme="majorHAnsi" w:hAnsiTheme="majorHAnsi" w:cs="Calibri"/>
          <w:b/>
          <w:sz w:val="26"/>
          <w:szCs w:val="26"/>
        </w:rPr>
      </w:pPr>
      <w:r w:rsidRPr="006761F4">
        <w:rPr>
          <w:rFonts w:asciiTheme="majorHAnsi" w:hAnsiTheme="majorHAnsi" w:cs="Calibri"/>
          <w:b/>
          <w:sz w:val="26"/>
          <w:szCs w:val="26"/>
        </w:rPr>
        <w:t>6.3 Income and population growth</w:t>
      </w:r>
    </w:p>
    <w:p w:rsidR="00554B97" w:rsidRPr="006761F4" w:rsidRDefault="00554B97" w:rsidP="00FF00E6">
      <w:pPr>
        <w:spacing w:line="360" w:lineRule="auto"/>
        <w:jc w:val="both"/>
        <w:rPr>
          <w:rFonts w:asciiTheme="majorHAnsi" w:hAnsiTheme="majorHAnsi" w:cs="Calibri"/>
        </w:rPr>
      </w:pPr>
      <w:r w:rsidRPr="006761F4">
        <w:rPr>
          <w:rFonts w:asciiTheme="majorHAnsi" w:hAnsiTheme="majorHAnsi" w:cs="Calibri"/>
        </w:rPr>
        <w:t>Income and population growth are two important factors which have an influence on both car ownership and car usage (Van Reeven, 2010) and (Dargay, 2007).  In ‘O</w:t>
      </w:r>
      <w:r w:rsidRPr="006761F4">
        <w:rPr>
          <w:rFonts w:asciiTheme="majorHAnsi" w:hAnsiTheme="majorHAnsi" w:cs="Calibri"/>
          <w:i/>
        </w:rPr>
        <w:t>n the effectiveness of pricing urban car usage’</w:t>
      </w:r>
      <w:r w:rsidRPr="006761F4">
        <w:rPr>
          <w:rFonts w:asciiTheme="majorHAnsi" w:hAnsiTheme="majorHAnsi" w:cs="Calibri"/>
        </w:rPr>
        <w:t xml:space="preserve">, van Reeven demonstrates that pricing is a weak </w:t>
      </w:r>
      <w:r w:rsidRPr="006761F4">
        <w:rPr>
          <w:rFonts w:asciiTheme="majorHAnsi" w:hAnsiTheme="majorHAnsi" w:cs="Calibri"/>
        </w:rPr>
        <w:lastRenderedPageBreak/>
        <w:t xml:space="preserve">instrument for changing the behavior of car usage. Pricing car usage has to grow 3 times as high as income in order to stop car usage growth. In the same paper, it is also stated that due to a population increase and to the increase of the proportion of elderly people, the Netherlands will not face a decline in car usage till 2050. </w:t>
      </w:r>
    </w:p>
    <w:p w:rsidR="00554B97" w:rsidRPr="006761F4" w:rsidRDefault="00554B97" w:rsidP="00FF00E6">
      <w:pPr>
        <w:spacing w:line="360" w:lineRule="auto"/>
        <w:jc w:val="both"/>
        <w:rPr>
          <w:rFonts w:asciiTheme="majorHAnsi" w:hAnsiTheme="majorHAnsi" w:cs="Calibri"/>
        </w:rPr>
      </w:pPr>
    </w:p>
    <w:p w:rsidR="00554B97" w:rsidRPr="006761F4" w:rsidRDefault="00554B97" w:rsidP="00FF00E6">
      <w:pPr>
        <w:spacing w:line="360" w:lineRule="auto"/>
        <w:jc w:val="both"/>
        <w:rPr>
          <w:rFonts w:asciiTheme="majorHAnsi" w:hAnsiTheme="majorHAnsi" w:cs="Calibri"/>
        </w:rPr>
      </w:pPr>
      <w:r w:rsidRPr="006761F4">
        <w:rPr>
          <w:rFonts w:asciiTheme="majorHAnsi" w:hAnsiTheme="majorHAnsi" w:cs="Calibri"/>
        </w:rPr>
        <w:t>In ‘</w:t>
      </w:r>
      <w:r w:rsidRPr="006761F4">
        <w:rPr>
          <w:rFonts w:asciiTheme="majorHAnsi" w:hAnsiTheme="majorHAnsi" w:cs="Calibri"/>
          <w:i/>
        </w:rPr>
        <w:t xml:space="preserve">Vehicle Ownership and Income Growth, Worldwide: 1960-2030’, </w:t>
      </w:r>
      <w:r w:rsidRPr="006761F4">
        <w:rPr>
          <w:rFonts w:asciiTheme="majorHAnsi" w:hAnsiTheme="majorHAnsi" w:cs="Calibri"/>
        </w:rPr>
        <w:t xml:space="preserve">Dargay makes projections of income and vehicle ownership till the year 2030 for 45 countries including the Netherlands. These projections are based on the countries characteristics on urbanization and population density. Dargay predicts that the Netherlands will have 10.2 million of vehicles in 2030 compared to 7.7 million vehicles in 2002. This means that the Netherlands will have a 1% average annual vehicle growth rate till the year 2030. </w:t>
      </w:r>
    </w:p>
    <w:p w:rsidR="00554B97" w:rsidRPr="006761F4" w:rsidRDefault="00554B97" w:rsidP="00FF00E6">
      <w:pPr>
        <w:spacing w:line="360" w:lineRule="auto"/>
        <w:jc w:val="both"/>
        <w:rPr>
          <w:rFonts w:asciiTheme="majorHAnsi" w:hAnsiTheme="majorHAnsi" w:cs="Calibri"/>
        </w:rPr>
      </w:pPr>
    </w:p>
    <w:p w:rsidR="00554B97" w:rsidRPr="006761F4" w:rsidRDefault="00554B97" w:rsidP="00FF00E6">
      <w:pPr>
        <w:spacing w:line="360" w:lineRule="auto"/>
        <w:jc w:val="both"/>
        <w:rPr>
          <w:rFonts w:asciiTheme="majorHAnsi" w:hAnsiTheme="majorHAnsi" w:cs="Calibri"/>
        </w:rPr>
      </w:pPr>
      <w:r w:rsidRPr="006761F4">
        <w:rPr>
          <w:rFonts w:asciiTheme="majorHAnsi" w:hAnsiTheme="majorHAnsi" w:cs="Calibri"/>
        </w:rPr>
        <w:t xml:space="preserve">The abolition of the BPM, the growth of income and population will both increase </w:t>
      </w:r>
      <w:r w:rsidR="004557DA">
        <w:rPr>
          <w:rFonts w:asciiTheme="majorHAnsi" w:hAnsiTheme="majorHAnsi" w:cs="Calibri"/>
        </w:rPr>
        <w:t>OUC</w:t>
      </w:r>
      <w:r w:rsidRPr="006761F4">
        <w:rPr>
          <w:rFonts w:asciiTheme="majorHAnsi" w:hAnsiTheme="majorHAnsi" w:cs="Calibri"/>
        </w:rPr>
        <w:t xml:space="preserve">. The outcome of the policy showed already large increases in car ownership and car usage. These two external factors will only worsen the outcome of the policy. The European emission standards and technical innovation will decrease fuel consumption. The total effect of these external factors on fuel consumption is not predicable because of their opposite effects. Therefore, the </w:t>
      </w:r>
      <w:r w:rsidR="001B5F2F">
        <w:rPr>
          <w:rFonts w:asciiTheme="majorHAnsi" w:hAnsiTheme="majorHAnsi" w:cs="Calibri"/>
        </w:rPr>
        <w:t>total effect</w:t>
      </w:r>
      <w:r w:rsidRPr="006761F4">
        <w:rPr>
          <w:rFonts w:asciiTheme="majorHAnsi" w:hAnsiTheme="majorHAnsi" w:cs="Calibri"/>
        </w:rPr>
        <w:t xml:space="preserve"> in fuel consumption will depend on </w:t>
      </w:r>
      <w:r w:rsidR="001B5F2F">
        <w:rPr>
          <w:rFonts w:asciiTheme="majorHAnsi" w:hAnsiTheme="majorHAnsi" w:cs="Calibri"/>
        </w:rPr>
        <w:t>the</w:t>
      </w:r>
      <w:r w:rsidRPr="006761F4">
        <w:rPr>
          <w:rFonts w:asciiTheme="majorHAnsi" w:hAnsiTheme="majorHAnsi" w:cs="Calibri"/>
        </w:rPr>
        <w:t xml:space="preserve"> </w:t>
      </w:r>
      <w:r w:rsidR="001B5F2F">
        <w:rPr>
          <w:rFonts w:asciiTheme="majorHAnsi" w:hAnsiTheme="majorHAnsi" w:cs="Calibri"/>
        </w:rPr>
        <w:t>success of electric vehicles.</w:t>
      </w:r>
      <w:r w:rsidRPr="006761F4">
        <w:rPr>
          <w:rFonts w:asciiTheme="majorHAnsi" w:hAnsiTheme="majorHAnsi" w:cs="Calibri"/>
        </w:rPr>
        <w:t xml:space="preserve"> </w:t>
      </w:r>
    </w:p>
    <w:p w:rsidR="00554B97" w:rsidRPr="006761F4" w:rsidRDefault="00554B97" w:rsidP="00FF00E6">
      <w:pPr>
        <w:spacing w:line="360" w:lineRule="auto"/>
        <w:jc w:val="both"/>
        <w:rPr>
          <w:rFonts w:asciiTheme="majorHAnsi" w:hAnsiTheme="majorHAnsi" w:cs="Calibri"/>
        </w:rPr>
      </w:pPr>
    </w:p>
    <w:p w:rsidR="00554B97" w:rsidRDefault="00554B97" w:rsidP="00FF00E6">
      <w:pPr>
        <w:pStyle w:val="Lijstalinea"/>
        <w:numPr>
          <w:ilvl w:val="0"/>
          <w:numId w:val="1"/>
        </w:numPr>
        <w:spacing w:line="360" w:lineRule="auto"/>
        <w:jc w:val="both"/>
        <w:rPr>
          <w:rFonts w:asciiTheme="majorHAnsi" w:hAnsiTheme="majorHAnsi" w:cs="Calibri"/>
          <w:b/>
          <w:sz w:val="40"/>
          <w:szCs w:val="40"/>
          <w:lang w:val="en-GB"/>
        </w:rPr>
      </w:pPr>
      <w:r w:rsidRPr="006761F4">
        <w:rPr>
          <w:rFonts w:asciiTheme="majorHAnsi" w:hAnsiTheme="majorHAnsi" w:cs="Calibri"/>
          <w:b/>
          <w:sz w:val="40"/>
          <w:szCs w:val="40"/>
          <w:lang w:val="en-GB"/>
        </w:rPr>
        <w:t>Conclusion</w:t>
      </w:r>
    </w:p>
    <w:p w:rsidR="002E00AE" w:rsidRPr="006761F4" w:rsidRDefault="002E00AE" w:rsidP="002E00AE">
      <w:pPr>
        <w:rPr>
          <w:lang w:val="en-GB"/>
        </w:rPr>
      </w:pPr>
    </w:p>
    <w:p w:rsidR="00554B97" w:rsidRPr="006761F4" w:rsidRDefault="00554B97" w:rsidP="00FF00E6">
      <w:pPr>
        <w:spacing w:line="360" w:lineRule="auto"/>
        <w:jc w:val="both"/>
        <w:rPr>
          <w:rFonts w:asciiTheme="majorHAnsi" w:hAnsiTheme="majorHAnsi" w:cs="Calibri"/>
          <w:lang w:val="en-GB"/>
        </w:rPr>
      </w:pPr>
      <w:r w:rsidRPr="006761F4">
        <w:rPr>
          <w:rFonts w:asciiTheme="majorHAnsi" w:hAnsiTheme="majorHAnsi" w:cs="Calibri"/>
          <w:lang w:val="en-GB"/>
        </w:rPr>
        <w:t xml:space="preserve">Making fixed car costs variable by transferring the BPM to the fuel excise duties is a policy which fails its objectives. This paper showed that the policy will not lead to a decrease in congestion and pollution because car ownership and car usage will increase as a direct effect of the policy. In the worst case scenario, car ownership will increase by 6.02%, car usage by 6.63% and fuel consumption by 8.30%. Even in the best case scenario, car ownership, car usage and fuel consumption will increase by 2.34%, 3.96% and 0.14% respectively. These results are not unexpected since on one hand a reduction of the car </w:t>
      </w:r>
      <w:r w:rsidRPr="006761F4">
        <w:rPr>
          <w:rFonts w:asciiTheme="majorHAnsi" w:hAnsiTheme="majorHAnsi" w:cs="Calibri"/>
          <w:lang w:val="en-GB"/>
        </w:rPr>
        <w:lastRenderedPageBreak/>
        <w:t xml:space="preserve">prices increases car demand and on the other hand an increase of the fuel price has a marginal effect in fuel consumption since fuel is an inelastic good. </w:t>
      </w:r>
    </w:p>
    <w:p w:rsidR="00554B97" w:rsidRPr="006761F4" w:rsidRDefault="00554B97" w:rsidP="00FF00E6">
      <w:pPr>
        <w:spacing w:line="360" w:lineRule="auto"/>
        <w:jc w:val="both"/>
        <w:rPr>
          <w:rFonts w:asciiTheme="majorHAnsi" w:hAnsiTheme="majorHAnsi" w:cs="Calibri"/>
          <w:lang w:val="en-GB"/>
        </w:rPr>
      </w:pPr>
    </w:p>
    <w:p w:rsidR="00554B97" w:rsidRDefault="00554B97" w:rsidP="00864F39">
      <w:pPr>
        <w:spacing w:line="360" w:lineRule="auto"/>
        <w:jc w:val="both"/>
        <w:rPr>
          <w:rFonts w:asciiTheme="majorHAnsi" w:hAnsiTheme="majorHAnsi" w:cs="Calibri"/>
          <w:lang w:val="en-GB"/>
        </w:rPr>
      </w:pPr>
      <w:r w:rsidRPr="006761F4">
        <w:rPr>
          <w:rFonts w:asciiTheme="majorHAnsi" w:hAnsiTheme="majorHAnsi" w:cs="Calibri"/>
          <w:lang w:val="en-GB"/>
        </w:rPr>
        <w:t xml:space="preserve">Another solution has to be found </w:t>
      </w:r>
      <w:r w:rsidR="00842906">
        <w:rPr>
          <w:rFonts w:asciiTheme="majorHAnsi" w:hAnsiTheme="majorHAnsi" w:cs="Calibri"/>
          <w:lang w:val="en-GB"/>
        </w:rPr>
        <w:t xml:space="preserve">if the cabinet wants </w:t>
      </w:r>
      <w:r w:rsidRPr="006761F4">
        <w:rPr>
          <w:rFonts w:asciiTheme="majorHAnsi" w:hAnsiTheme="majorHAnsi" w:cs="Calibri"/>
          <w:lang w:val="en-GB"/>
        </w:rPr>
        <w:t xml:space="preserve">to decrease pollution. Regulation and technical innovation will make car </w:t>
      </w:r>
      <w:r w:rsidR="00842906">
        <w:rPr>
          <w:rFonts w:asciiTheme="majorHAnsi" w:hAnsiTheme="majorHAnsi" w:cs="Calibri"/>
          <w:lang w:val="en-GB"/>
        </w:rPr>
        <w:t xml:space="preserve">pollution </w:t>
      </w:r>
      <w:proofErr w:type="spellStart"/>
      <w:r w:rsidR="00842906">
        <w:rPr>
          <w:rFonts w:asciiTheme="majorHAnsi" w:hAnsiTheme="majorHAnsi" w:cs="Calibri"/>
          <w:lang w:val="en-GB"/>
        </w:rPr>
        <w:t>nihil</w:t>
      </w:r>
      <w:proofErr w:type="spellEnd"/>
      <w:r w:rsidR="00842906">
        <w:rPr>
          <w:rFonts w:asciiTheme="majorHAnsi" w:hAnsiTheme="majorHAnsi" w:cs="Calibri"/>
          <w:lang w:val="en-GB"/>
        </w:rPr>
        <w:t xml:space="preserve"> in the long term future</w:t>
      </w:r>
      <w:r w:rsidRPr="006761F4">
        <w:rPr>
          <w:rFonts w:asciiTheme="majorHAnsi" w:hAnsiTheme="majorHAnsi" w:cs="Calibri"/>
          <w:lang w:val="en-GB"/>
        </w:rPr>
        <w:t xml:space="preserve">. </w:t>
      </w:r>
      <w:r w:rsidR="00355D2C">
        <w:rPr>
          <w:rFonts w:asciiTheme="majorHAnsi" w:hAnsiTheme="majorHAnsi" w:cs="Calibri"/>
          <w:lang w:val="en-GB"/>
        </w:rPr>
        <w:t xml:space="preserve">Therefore decreasing pollution in other sectors would be better. </w:t>
      </w:r>
    </w:p>
    <w:p w:rsidR="002E00AE" w:rsidRPr="006761F4" w:rsidRDefault="002E00AE" w:rsidP="00864F39">
      <w:pPr>
        <w:spacing w:line="360" w:lineRule="auto"/>
        <w:jc w:val="both"/>
        <w:rPr>
          <w:rFonts w:asciiTheme="majorHAnsi" w:hAnsiTheme="majorHAnsi" w:cs="Calibri"/>
          <w:lang w:val="en-GB"/>
        </w:rPr>
      </w:pPr>
    </w:p>
    <w:p w:rsidR="00554B97" w:rsidRDefault="00355D2C" w:rsidP="00032E59">
      <w:pPr>
        <w:spacing w:line="360" w:lineRule="auto"/>
        <w:jc w:val="both"/>
        <w:rPr>
          <w:rFonts w:asciiTheme="majorHAnsi" w:hAnsiTheme="majorHAnsi" w:cs="Calibri"/>
          <w:lang w:val="en-GB"/>
        </w:rPr>
      </w:pPr>
      <w:r>
        <w:rPr>
          <w:rFonts w:asciiTheme="majorHAnsi" w:hAnsiTheme="majorHAnsi" w:cs="Calibri"/>
          <w:lang w:val="en-GB"/>
        </w:rPr>
        <w:t>Also a</w:t>
      </w:r>
      <w:r w:rsidR="00554B97" w:rsidRPr="006761F4">
        <w:rPr>
          <w:rFonts w:asciiTheme="majorHAnsi" w:hAnsiTheme="majorHAnsi" w:cs="Calibri"/>
          <w:lang w:val="en-GB"/>
        </w:rPr>
        <w:t xml:space="preserve">nother solution has </w:t>
      </w:r>
      <w:r w:rsidR="002E00AE">
        <w:rPr>
          <w:rFonts w:asciiTheme="majorHAnsi" w:hAnsiTheme="majorHAnsi" w:cs="Calibri"/>
          <w:lang w:val="en-GB"/>
        </w:rPr>
        <w:t xml:space="preserve">also </w:t>
      </w:r>
      <w:r w:rsidR="00554B97" w:rsidRPr="006761F4">
        <w:rPr>
          <w:rFonts w:asciiTheme="majorHAnsi" w:hAnsiTheme="majorHAnsi" w:cs="Calibri"/>
          <w:lang w:val="en-GB"/>
        </w:rPr>
        <w:t xml:space="preserve">to be found to decrease congestion. An answer to the problem could be the introduction of an electronic toll collection system. In the last thirteen years, such systems have been implemented in a plurality of cities in the world such as in Singapore, London, Stockholm, Milan and San Francisco. Another response could be the enlargements of the Dutch highways and the increase of the maximum speed limit. </w:t>
      </w:r>
    </w:p>
    <w:p w:rsidR="00355D2C" w:rsidRDefault="00355D2C" w:rsidP="00032E59">
      <w:pPr>
        <w:spacing w:line="360" w:lineRule="auto"/>
        <w:jc w:val="both"/>
        <w:rPr>
          <w:rFonts w:asciiTheme="majorHAnsi" w:hAnsiTheme="majorHAnsi" w:cs="Calibri"/>
          <w:b/>
          <w:lang w:val="en-GB"/>
        </w:rPr>
      </w:pPr>
    </w:p>
    <w:p w:rsidR="006761F4" w:rsidRDefault="006761F4" w:rsidP="00032E59">
      <w:pPr>
        <w:spacing w:line="360" w:lineRule="auto"/>
        <w:jc w:val="both"/>
        <w:rPr>
          <w:rFonts w:asciiTheme="majorHAnsi" w:hAnsiTheme="majorHAnsi" w:cs="Calibri"/>
          <w:b/>
          <w:lang w:val="en-GB"/>
        </w:rPr>
      </w:pPr>
    </w:p>
    <w:p w:rsidR="00554B97" w:rsidRPr="006761F4" w:rsidRDefault="00554B97" w:rsidP="00FF00E6">
      <w:pPr>
        <w:pStyle w:val="Lijstalinea"/>
        <w:numPr>
          <w:ilvl w:val="0"/>
          <w:numId w:val="1"/>
        </w:numPr>
        <w:spacing w:line="360" w:lineRule="auto"/>
        <w:jc w:val="both"/>
        <w:rPr>
          <w:rFonts w:asciiTheme="majorHAnsi" w:hAnsiTheme="majorHAnsi" w:cs="Calibri"/>
          <w:lang w:val="en-GB"/>
        </w:rPr>
      </w:pPr>
      <w:r w:rsidRPr="006761F4">
        <w:rPr>
          <w:rFonts w:asciiTheme="majorHAnsi" w:hAnsiTheme="majorHAnsi" w:cs="Calibri"/>
          <w:b/>
          <w:sz w:val="40"/>
          <w:szCs w:val="40"/>
          <w:lang w:val="en-GB"/>
        </w:rPr>
        <w:t>References</w:t>
      </w:r>
    </w:p>
    <w:p w:rsidR="00554B97" w:rsidRPr="006761F4" w:rsidRDefault="00554B97" w:rsidP="00344D47">
      <w:pPr>
        <w:spacing w:line="360" w:lineRule="auto"/>
        <w:jc w:val="both"/>
        <w:rPr>
          <w:rFonts w:asciiTheme="majorHAnsi" w:hAnsiTheme="majorHAnsi" w:cs="Calibri"/>
          <w:lang w:val="en-GB"/>
        </w:rPr>
      </w:pPr>
    </w:p>
    <w:p w:rsidR="00554B97" w:rsidRPr="007475EA" w:rsidRDefault="00554B97" w:rsidP="00980347">
      <w:pPr>
        <w:numPr>
          <w:ilvl w:val="0"/>
          <w:numId w:val="18"/>
        </w:numPr>
        <w:spacing w:line="360" w:lineRule="auto"/>
        <w:rPr>
          <w:rFonts w:asciiTheme="majorHAnsi" w:hAnsiTheme="majorHAnsi" w:cs="Calibri"/>
          <w:lang w:val="nl-NL"/>
        </w:rPr>
      </w:pPr>
      <w:r w:rsidRPr="007475EA">
        <w:rPr>
          <w:rFonts w:asciiTheme="majorHAnsi" w:hAnsiTheme="majorHAnsi" w:cs="Calibri"/>
          <w:lang w:val="nl-NL"/>
        </w:rPr>
        <w:t>ANWB, 2010, http://www.anwb.nl/verkeer/nieuws-en-tips/archief,/nederland/</w:t>
      </w:r>
      <w:r w:rsidR="007475EA" w:rsidRPr="007475EA">
        <w:rPr>
          <w:rFonts w:asciiTheme="majorHAnsi" w:hAnsiTheme="majorHAnsi" w:cs="Calibri"/>
          <w:lang w:val="nl-NL"/>
        </w:rPr>
        <w:br/>
      </w:r>
      <w:r w:rsidRPr="007475EA">
        <w:rPr>
          <w:rFonts w:asciiTheme="majorHAnsi" w:hAnsiTheme="majorHAnsi" w:cs="Calibri"/>
          <w:lang w:val="nl-NL"/>
        </w:rPr>
        <w:t>2010</w:t>
      </w:r>
      <w:r w:rsidR="002E00AE" w:rsidRPr="007475EA">
        <w:rPr>
          <w:rFonts w:asciiTheme="majorHAnsi" w:hAnsiTheme="majorHAnsi" w:cs="Calibri"/>
          <w:lang w:val="nl-NL"/>
        </w:rPr>
        <w:t>/december</w:t>
      </w:r>
      <w:r w:rsidRPr="007475EA">
        <w:rPr>
          <w:rFonts w:asciiTheme="majorHAnsi" w:hAnsiTheme="majorHAnsi" w:cs="Calibri"/>
          <w:lang w:val="nl-NL"/>
        </w:rPr>
        <w:t>/Ruim-9-procent-meer-files-in-2010.html</w:t>
      </w:r>
      <w:r w:rsidR="007475EA" w:rsidRPr="007475EA">
        <w:rPr>
          <w:rFonts w:asciiTheme="majorHAnsi" w:hAnsiTheme="majorHAnsi" w:cs="Calibri"/>
          <w:lang w:val="nl-NL"/>
        </w:rPr>
        <w:t xml:space="preserve">, Ruim 9 procent meer </w:t>
      </w:r>
      <w:r w:rsidRPr="007475EA">
        <w:rPr>
          <w:rFonts w:asciiTheme="majorHAnsi" w:hAnsiTheme="majorHAnsi" w:cs="Calibri"/>
          <w:lang w:val="nl-NL"/>
        </w:rPr>
        <w:t>files.</w:t>
      </w:r>
    </w:p>
    <w:p w:rsidR="00554B97" w:rsidRPr="006761F4" w:rsidRDefault="00554B97" w:rsidP="00980347">
      <w:pPr>
        <w:numPr>
          <w:ilvl w:val="0"/>
          <w:numId w:val="18"/>
        </w:numPr>
        <w:spacing w:line="360" w:lineRule="auto"/>
        <w:rPr>
          <w:rFonts w:asciiTheme="majorHAnsi" w:hAnsiTheme="majorHAnsi" w:cs="Calibri"/>
        </w:rPr>
      </w:pPr>
      <w:r w:rsidRPr="006761F4">
        <w:rPr>
          <w:rFonts w:asciiTheme="majorHAnsi" w:hAnsiTheme="majorHAnsi" w:cs="Calibri"/>
        </w:rPr>
        <w:t xml:space="preserve">BOVAG-RAI, 2010, </w:t>
      </w:r>
      <w:r w:rsidRPr="006761F4">
        <w:rPr>
          <w:rFonts w:asciiTheme="majorHAnsi" w:hAnsiTheme="majorHAnsi" w:cs="Calibri"/>
          <w:i/>
        </w:rPr>
        <w:t>Mobility in Figures</w:t>
      </w:r>
      <w:r w:rsidRPr="006761F4">
        <w:rPr>
          <w:rFonts w:asciiTheme="majorHAnsi" w:hAnsiTheme="majorHAnsi" w:cs="Calibri"/>
        </w:rPr>
        <w:t>, Stichting BOVAG-RAI mobiliteit.</w:t>
      </w:r>
    </w:p>
    <w:p w:rsidR="00554B97" w:rsidRPr="006761F4" w:rsidRDefault="00554B97" w:rsidP="00980347">
      <w:pPr>
        <w:numPr>
          <w:ilvl w:val="0"/>
          <w:numId w:val="18"/>
        </w:numPr>
        <w:spacing w:line="360" w:lineRule="auto"/>
        <w:rPr>
          <w:rFonts w:asciiTheme="majorHAnsi" w:hAnsiTheme="majorHAnsi" w:cs="Calibri"/>
        </w:rPr>
      </w:pPr>
      <w:r w:rsidRPr="006761F4">
        <w:rPr>
          <w:rFonts w:asciiTheme="majorHAnsi" w:hAnsiTheme="majorHAnsi" w:cs="Calibri"/>
        </w:rPr>
        <w:t xml:space="preserve">Dargay, J., Gately, D., 1997, </w:t>
      </w:r>
      <w:r w:rsidRPr="006761F4">
        <w:rPr>
          <w:rFonts w:asciiTheme="majorHAnsi" w:hAnsiTheme="majorHAnsi" w:cs="Calibri"/>
          <w:i/>
        </w:rPr>
        <w:t>Income’s effect on car and vehicle ownership</w:t>
      </w:r>
      <w:r w:rsidRPr="006761F4">
        <w:rPr>
          <w:rFonts w:asciiTheme="majorHAnsi" w:hAnsiTheme="majorHAnsi" w:cs="Calibri"/>
        </w:rPr>
        <w:t>, Worldwide: 1960-2015, Economic research reports.</w:t>
      </w:r>
    </w:p>
    <w:p w:rsidR="00554B97" w:rsidRPr="006761F4" w:rsidRDefault="00554B97" w:rsidP="00980347">
      <w:pPr>
        <w:numPr>
          <w:ilvl w:val="0"/>
          <w:numId w:val="18"/>
        </w:numPr>
        <w:spacing w:line="360" w:lineRule="auto"/>
        <w:rPr>
          <w:rFonts w:asciiTheme="majorHAnsi" w:hAnsiTheme="majorHAnsi" w:cs="Calibri"/>
        </w:rPr>
      </w:pPr>
      <w:r w:rsidRPr="006761F4">
        <w:rPr>
          <w:rFonts w:asciiTheme="majorHAnsi" w:hAnsiTheme="majorHAnsi" w:cs="Calibri"/>
        </w:rPr>
        <w:t xml:space="preserve">Dargay, J., 2000, </w:t>
      </w:r>
      <w:r w:rsidR="00375120" w:rsidRPr="006761F4">
        <w:rPr>
          <w:rFonts w:asciiTheme="majorHAnsi" w:hAnsiTheme="majorHAnsi" w:cs="Calibri"/>
          <w:i/>
        </w:rPr>
        <w:t>the</w:t>
      </w:r>
      <w:r w:rsidRPr="006761F4">
        <w:rPr>
          <w:rFonts w:asciiTheme="majorHAnsi" w:hAnsiTheme="majorHAnsi" w:cs="Calibri"/>
          <w:i/>
        </w:rPr>
        <w:t xml:space="preserve"> effect of income on car ownership: evidence of asymmetry</w:t>
      </w:r>
      <w:r w:rsidRPr="006761F4">
        <w:rPr>
          <w:rFonts w:asciiTheme="majorHAnsi" w:hAnsiTheme="majorHAnsi" w:cs="Calibri"/>
        </w:rPr>
        <w:t>, Transportation research part A.</w:t>
      </w:r>
    </w:p>
    <w:p w:rsidR="00554B97" w:rsidRPr="006761F4" w:rsidRDefault="00554B97" w:rsidP="00980347">
      <w:pPr>
        <w:numPr>
          <w:ilvl w:val="0"/>
          <w:numId w:val="18"/>
        </w:numPr>
        <w:spacing w:line="360" w:lineRule="auto"/>
        <w:rPr>
          <w:rFonts w:asciiTheme="majorHAnsi" w:hAnsiTheme="majorHAnsi" w:cs="Calibri"/>
        </w:rPr>
      </w:pPr>
      <w:r w:rsidRPr="002E00AE">
        <w:rPr>
          <w:rFonts w:asciiTheme="majorHAnsi" w:hAnsiTheme="majorHAnsi" w:cs="Calibri"/>
        </w:rPr>
        <w:t>Dargay, J.,</w:t>
      </w:r>
      <w:r w:rsidRPr="006761F4">
        <w:rPr>
          <w:rFonts w:asciiTheme="majorHAnsi" w:hAnsiTheme="majorHAnsi" w:cs="Calibri"/>
        </w:rPr>
        <w:t xml:space="preserve"> 2007, </w:t>
      </w:r>
      <w:r w:rsidR="00375120" w:rsidRPr="006761F4">
        <w:rPr>
          <w:rFonts w:asciiTheme="majorHAnsi" w:hAnsiTheme="majorHAnsi" w:cs="Calibri"/>
          <w:i/>
        </w:rPr>
        <w:t>the</w:t>
      </w:r>
      <w:r w:rsidRPr="006761F4">
        <w:rPr>
          <w:rFonts w:asciiTheme="majorHAnsi" w:hAnsiTheme="majorHAnsi" w:cs="Calibri"/>
          <w:i/>
        </w:rPr>
        <w:t xml:space="preserve"> effect of prices and income on car usage in the UK</w:t>
      </w:r>
      <w:r w:rsidRPr="006761F4">
        <w:rPr>
          <w:rFonts w:asciiTheme="majorHAnsi" w:hAnsiTheme="majorHAnsi" w:cs="Calibri"/>
        </w:rPr>
        <w:t>, Transportation research part A.</w:t>
      </w:r>
    </w:p>
    <w:p w:rsidR="00554B97" w:rsidRDefault="00554B97" w:rsidP="00980347">
      <w:pPr>
        <w:numPr>
          <w:ilvl w:val="0"/>
          <w:numId w:val="18"/>
        </w:numPr>
        <w:spacing w:line="360" w:lineRule="auto"/>
        <w:rPr>
          <w:rFonts w:asciiTheme="majorHAnsi" w:hAnsiTheme="majorHAnsi" w:cs="Calibri"/>
        </w:rPr>
      </w:pPr>
      <w:r w:rsidRPr="006761F4">
        <w:rPr>
          <w:rFonts w:asciiTheme="majorHAnsi" w:hAnsiTheme="majorHAnsi" w:cs="Calibri"/>
        </w:rPr>
        <w:t xml:space="preserve">Dargay, J., Gately, D., Sommer, M., 2007, </w:t>
      </w:r>
      <w:r w:rsidRPr="006761F4">
        <w:rPr>
          <w:rFonts w:asciiTheme="majorHAnsi" w:hAnsiTheme="majorHAnsi" w:cs="Calibri"/>
          <w:i/>
        </w:rPr>
        <w:t>Vehicle Ownership and Income Growth, Worldwide: 1960-2030</w:t>
      </w:r>
      <w:r w:rsidRPr="006761F4">
        <w:rPr>
          <w:rFonts w:asciiTheme="majorHAnsi" w:hAnsiTheme="majorHAnsi" w:cs="Calibri"/>
        </w:rPr>
        <w:t>, University of Leeds.</w:t>
      </w:r>
    </w:p>
    <w:p w:rsidR="00980347" w:rsidRPr="00980347" w:rsidRDefault="00980347" w:rsidP="00980347">
      <w:pPr>
        <w:numPr>
          <w:ilvl w:val="0"/>
          <w:numId w:val="18"/>
        </w:numPr>
        <w:spacing w:line="360" w:lineRule="auto"/>
        <w:rPr>
          <w:rFonts w:asciiTheme="majorHAnsi" w:hAnsiTheme="majorHAnsi" w:cs="Calibri"/>
          <w:lang w:val="nl-NL"/>
        </w:rPr>
      </w:pPr>
      <w:r w:rsidRPr="00980347">
        <w:rPr>
          <w:rFonts w:asciiTheme="majorHAnsi" w:hAnsiTheme="majorHAnsi" w:cs="Calibri"/>
          <w:lang w:val="nl-NL"/>
        </w:rPr>
        <w:t>EVO, 2010, http://www.pleinplus.nl/algemeen/toonbijlage.asp?id=12252</w:t>
      </w:r>
      <w:r>
        <w:rPr>
          <w:rFonts w:asciiTheme="majorHAnsi" w:hAnsiTheme="majorHAnsi" w:cs="Calibri"/>
          <w:lang w:val="nl-NL"/>
        </w:rPr>
        <w:t xml:space="preserve">, </w:t>
      </w:r>
      <w:r w:rsidRPr="00980347">
        <w:rPr>
          <w:rFonts w:asciiTheme="majorHAnsi" w:hAnsiTheme="majorHAnsi" w:cs="Calibri"/>
          <w:lang w:val="nl-NL"/>
        </w:rPr>
        <w:t>economische wegwijzer</w:t>
      </w:r>
      <w:r>
        <w:rPr>
          <w:rFonts w:asciiTheme="majorHAnsi" w:hAnsiTheme="majorHAnsi" w:cs="Calibri"/>
          <w:lang w:val="nl-NL"/>
        </w:rPr>
        <w:t xml:space="preserve"> 2010</w:t>
      </w:r>
    </w:p>
    <w:p w:rsidR="00554B97" w:rsidRPr="006761F4" w:rsidRDefault="00554B97" w:rsidP="00980347">
      <w:pPr>
        <w:numPr>
          <w:ilvl w:val="0"/>
          <w:numId w:val="18"/>
        </w:numPr>
        <w:spacing w:line="360" w:lineRule="auto"/>
        <w:rPr>
          <w:rFonts w:asciiTheme="majorHAnsi" w:hAnsiTheme="majorHAnsi" w:cs="Calibri"/>
          <w:lang w:val="nl-NL"/>
        </w:rPr>
      </w:pPr>
      <w:proofErr w:type="spellStart"/>
      <w:r w:rsidRPr="006761F4">
        <w:rPr>
          <w:rFonts w:asciiTheme="majorHAnsi" w:hAnsiTheme="majorHAnsi" w:cs="Calibri"/>
          <w:lang w:val="nl-NL"/>
        </w:rPr>
        <w:lastRenderedPageBreak/>
        <w:t>Geilenkirchen</w:t>
      </w:r>
      <w:proofErr w:type="spellEnd"/>
      <w:r w:rsidRPr="006761F4">
        <w:rPr>
          <w:rFonts w:asciiTheme="majorHAnsi" w:hAnsiTheme="majorHAnsi" w:cs="Calibri"/>
          <w:lang w:val="nl-NL"/>
        </w:rPr>
        <w:t xml:space="preserve">, G.P., Kieboom, S.F., Geurs K.T., 2009, </w:t>
      </w:r>
      <w:r w:rsidRPr="006761F4">
        <w:rPr>
          <w:rFonts w:asciiTheme="majorHAnsi" w:hAnsiTheme="majorHAnsi" w:cs="Calibri"/>
          <w:i/>
          <w:lang w:val="nl-NL"/>
        </w:rPr>
        <w:t>Milieueffecten van wijziging BPM-grondslag personenauto’s naar CO2-uitstoot</w:t>
      </w:r>
      <w:r w:rsidRPr="006761F4">
        <w:rPr>
          <w:rFonts w:asciiTheme="majorHAnsi" w:hAnsiTheme="majorHAnsi" w:cs="Calibri"/>
          <w:lang w:val="nl-NL"/>
        </w:rPr>
        <w:t>, Planbureau voor de Leefomgeving.</w:t>
      </w:r>
    </w:p>
    <w:p w:rsidR="00554B97" w:rsidRPr="006761F4" w:rsidRDefault="00554B97" w:rsidP="00980347">
      <w:pPr>
        <w:numPr>
          <w:ilvl w:val="0"/>
          <w:numId w:val="18"/>
        </w:numPr>
        <w:spacing w:line="360" w:lineRule="auto"/>
        <w:rPr>
          <w:rFonts w:asciiTheme="majorHAnsi" w:hAnsiTheme="majorHAnsi" w:cs="Calibri"/>
          <w:lang w:val="nl-NL"/>
        </w:rPr>
      </w:pPr>
      <w:r w:rsidRPr="006761F4">
        <w:rPr>
          <w:rFonts w:asciiTheme="majorHAnsi" w:hAnsiTheme="majorHAnsi" w:cs="Calibri"/>
          <w:lang w:val="nl-NL"/>
        </w:rPr>
        <w:t xml:space="preserve">Geilenkirchen, G.P., Geurs K.T., Van Essen, H.P., Schroten, A., Boon, B., 2010, </w:t>
      </w:r>
      <w:r w:rsidRPr="006761F4">
        <w:rPr>
          <w:rFonts w:asciiTheme="majorHAnsi" w:hAnsiTheme="majorHAnsi" w:cs="Calibri"/>
          <w:i/>
          <w:lang w:val="nl-NL"/>
        </w:rPr>
        <w:t>Effecten van Prijsbeleid in verkeer en vervoer</w:t>
      </w:r>
      <w:r w:rsidRPr="006761F4">
        <w:rPr>
          <w:rFonts w:asciiTheme="majorHAnsi" w:hAnsiTheme="majorHAnsi" w:cs="Calibri"/>
          <w:lang w:val="nl-NL"/>
        </w:rPr>
        <w:t>, Planbureau voor de leefomgeving.</w:t>
      </w:r>
    </w:p>
    <w:p w:rsidR="00554B97" w:rsidRPr="006761F4" w:rsidRDefault="00554B97" w:rsidP="00980347">
      <w:pPr>
        <w:numPr>
          <w:ilvl w:val="0"/>
          <w:numId w:val="18"/>
        </w:numPr>
        <w:spacing w:line="360" w:lineRule="auto"/>
        <w:rPr>
          <w:rFonts w:asciiTheme="majorHAnsi" w:hAnsiTheme="majorHAnsi" w:cs="Calibri"/>
        </w:rPr>
      </w:pPr>
      <w:r w:rsidRPr="006761F4">
        <w:rPr>
          <w:rFonts w:asciiTheme="majorHAnsi" w:hAnsiTheme="majorHAnsi" w:cs="Calibri"/>
        </w:rPr>
        <w:t xml:space="preserve">Goodwin, P., Dargay, J., hanly, M., 2004, </w:t>
      </w:r>
      <w:r w:rsidRPr="006761F4">
        <w:rPr>
          <w:rFonts w:asciiTheme="majorHAnsi" w:hAnsiTheme="majorHAnsi" w:cs="Calibri"/>
          <w:i/>
        </w:rPr>
        <w:t>Elasticities of road traffic and fuel consumption with respect to price and income: A review</w:t>
      </w:r>
      <w:r w:rsidRPr="006761F4">
        <w:rPr>
          <w:rFonts w:asciiTheme="majorHAnsi" w:hAnsiTheme="majorHAnsi" w:cs="Calibri"/>
        </w:rPr>
        <w:t>, Transport Reviews.</w:t>
      </w:r>
    </w:p>
    <w:p w:rsidR="00554B97" w:rsidRPr="006761F4" w:rsidRDefault="00554B97" w:rsidP="00980347">
      <w:pPr>
        <w:numPr>
          <w:ilvl w:val="0"/>
          <w:numId w:val="18"/>
        </w:numPr>
        <w:spacing w:line="360" w:lineRule="auto"/>
        <w:rPr>
          <w:rFonts w:asciiTheme="majorHAnsi" w:hAnsiTheme="majorHAnsi" w:cs="Calibri"/>
          <w:lang w:val="nl-NL"/>
        </w:rPr>
      </w:pPr>
      <w:r w:rsidRPr="006761F4">
        <w:rPr>
          <w:rFonts w:asciiTheme="majorHAnsi" w:hAnsiTheme="majorHAnsi" w:cs="Calibri"/>
          <w:lang w:val="nl-NL"/>
        </w:rPr>
        <w:t xml:space="preserve">Rijksoverheid, 2010, </w:t>
      </w:r>
      <w:r w:rsidRPr="006761F4">
        <w:rPr>
          <w:rFonts w:asciiTheme="majorHAnsi" w:hAnsiTheme="majorHAnsi" w:cs="Calibri"/>
          <w:i/>
          <w:lang w:val="nl-NL"/>
        </w:rPr>
        <w:t>Regeerakkoord</w:t>
      </w:r>
      <w:r w:rsidRPr="006761F4">
        <w:rPr>
          <w:rFonts w:asciiTheme="majorHAnsi" w:hAnsiTheme="majorHAnsi" w:cs="Calibri"/>
          <w:lang w:val="nl-NL"/>
        </w:rPr>
        <w:t>, http://www.rijksoverheid.nl/documenten-en-publicaties/</w:t>
      </w:r>
      <w:r w:rsidRPr="006761F4">
        <w:rPr>
          <w:rFonts w:asciiTheme="majorHAnsi" w:hAnsiTheme="majorHAnsi" w:cs="Calibri"/>
          <w:lang w:val="nl-NL"/>
        </w:rPr>
        <w:br/>
        <w:t>rapporten/2010/09/30/regeerakkoord-vvd-cda.html</w:t>
      </w:r>
    </w:p>
    <w:p w:rsidR="00554B97" w:rsidRPr="006761F4" w:rsidRDefault="00554B97" w:rsidP="00980347">
      <w:pPr>
        <w:numPr>
          <w:ilvl w:val="0"/>
          <w:numId w:val="18"/>
        </w:numPr>
        <w:spacing w:line="360" w:lineRule="auto"/>
        <w:rPr>
          <w:rFonts w:asciiTheme="majorHAnsi" w:hAnsiTheme="majorHAnsi" w:cs="Calibri"/>
          <w:lang w:val="nl-NL"/>
        </w:rPr>
      </w:pPr>
      <w:r w:rsidRPr="006761F4">
        <w:rPr>
          <w:rFonts w:asciiTheme="majorHAnsi" w:hAnsiTheme="majorHAnsi" w:cs="Calibri"/>
          <w:lang w:val="nl-NL"/>
        </w:rPr>
        <w:t xml:space="preserve">Rijksoverheid, 2010, </w:t>
      </w:r>
      <w:r w:rsidRPr="006761F4">
        <w:rPr>
          <w:rFonts w:asciiTheme="majorHAnsi" w:hAnsiTheme="majorHAnsi" w:cs="Calibri"/>
          <w:i/>
          <w:lang w:val="nl-NL"/>
        </w:rPr>
        <w:t>Rijksbegroting</w:t>
      </w:r>
      <w:r w:rsidRPr="006761F4">
        <w:rPr>
          <w:rFonts w:asciiTheme="majorHAnsi" w:hAnsiTheme="majorHAnsi" w:cs="Calibri"/>
          <w:lang w:val="nl-NL"/>
        </w:rPr>
        <w:t>, http://www.rijksbegroting.nl/2011/voorbereiding/</w:t>
      </w:r>
      <w:r w:rsidRPr="006761F4">
        <w:rPr>
          <w:rFonts w:asciiTheme="majorHAnsi" w:hAnsiTheme="majorHAnsi" w:cs="Calibri"/>
          <w:lang w:val="nl-NL"/>
        </w:rPr>
        <w:br/>
        <w:t>miljoenennota,kst148338_9.html</w:t>
      </w:r>
    </w:p>
    <w:p w:rsidR="00554B97" w:rsidRPr="006761F4" w:rsidRDefault="00554B97" w:rsidP="00980347">
      <w:pPr>
        <w:numPr>
          <w:ilvl w:val="0"/>
          <w:numId w:val="18"/>
        </w:numPr>
        <w:spacing w:line="360" w:lineRule="auto"/>
        <w:rPr>
          <w:rFonts w:asciiTheme="majorHAnsi" w:hAnsiTheme="majorHAnsi" w:cs="Calibri"/>
          <w:lang w:val="nl-NL"/>
        </w:rPr>
      </w:pPr>
      <w:r w:rsidRPr="006761F4">
        <w:rPr>
          <w:rFonts w:asciiTheme="majorHAnsi" w:hAnsiTheme="majorHAnsi" w:cs="Calibri"/>
          <w:lang w:val="nl-NL"/>
        </w:rPr>
        <w:t xml:space="preserve">Van der Sar, J., baggen, J., 2005, </w:t>
      </w:r>
      <w:r w:rsidRPr="006761F4">
        <w:rPr>
          <w:rFonts w:asciiTheme="majorHAnsi" w:hAnsiTheme="majorHAnsi" w:cs="Calibri"/>
          <w:i/>
          <w:lang w:val="nl-NL"/>
        </w:rPr>
        <w:t>Prijsbeleid op de weg in Nederland</w:t>
      </w:r>
      <w:r w:rsidRPr="006761F4">
        <w:rPr>
          <w:rFonts w:asciiTheme="majorHAnsi" w:hAnsiTheme="majorHAnsi" w:cs="Calibri"/>
          <w:lang w:val="nl-NL"/>
        </w:rPr>
        <w:t xml:space="preserve">, een historische overzicht, Colloquium </w:t>
      </w:r>
      <w:proofErr w:type="spellStart"/>
      <w:r w:rsidRPr="006761F4">
        <w:rPr>
          <w:rFonts w:asciiTheme="majorHAnsi" w:hAnsiTheme="majorHAnsi" w:cs="Calibri"/>
          <w:lang w:val="nl-NL"/>
        </w:rPr>
        <w:t>Vervoersplanologische</w:t>
      </w:r>
      <w:proofErr w:type="spellEnd"/>
      <w:r w:rsidRPr="006761F4">
        <w:rPr>
          <w:rFonts w:asciiTheme="majorHAnsi" w:hAnsiTheme="majorHAnsi" w:cs="Calibri"/>
          <w:lang w:val="nl-NL"/>
        </w:rPr>
        <w:t xml:space="preserve"> Speurwerk.</w:t>
      </w:r>
    </w:p>
    <w:p w:rsidR="00554B97" w:rsidRDefault="00554B97" w:rsidP="00980347">
      <w:pPr>
        <w:numPr>
          <w:ilvl w:val="0"/>
          <w:numId w:val="18"/>
        </w:numPr>
        <w:spacing w:line="360" w:lineRule="auto"/>
        <w:rPr>
          <w:rFonts w:asciiTheme="majorHAnsi" w:hAnsiTheme="majorHAnsi" w:cs="Calibri"/>
          <w:lang w:val="en-GB"/>
        </w:rPr>
      </w:pPr>
      <w:r w:rsidRPr="006761F4">
        <w:rPr>
          <w:rFonts w:asciiTheme="majorHAnsi" w:hAnsiTheme="majorHAnsi" w:cs="Calibri"/>
          <w:lang w:val="en-GB"/>
        </w:rPr>
        <w:t xml:space="preserve">Van Reeven, P, 2010, </w:t>
      </w:r>
      <w:r w:rsidRPr="006761F4">
        <w:rPr>
          <w:rFonts w:asciiTheme="majorHAnsi" w:hAnsiTheme="majorHAnsi" w:cs="Calibri"/>
          <w:i/>
          <w:lang w:val="en-GB"/>
        </w:rPr>
        <w:t>On the effectiveness of pricing car usage</w:t>
      </w:r>
      <w:r w:rsidRPr="006761F4">
        <w:rPr>
          <w:rFonts w:asciiTheme="majorHAnsi" w:hAnsiTheme="majorHAnsi" w:cs="Calibri"/>
          <w:lang w:val="en-GB"/>
        </w:rPr>
        <w:t>, Erasmus University Rotterdam.</w:t>
      </w:r>
    </w:p>
    <w:p w:rsidR="00CE6EB5" w:rsidRDefault="00CE6EB5" w:rsidP="00CE6EB5">
      <w:pPr>
        <w:numPr>
          <w:ilvl w:val="0"/>
          <w:numId w:val="18"/>
        </w:numPr>
        <w:spacing w:line="360" w:lineRule="auto"/>
        <w:rPr>
          <w:rFonts w:asciiTheme="majorHAnsi" w:hAnsiTheme="majorHAnsi" w:cs="Calibri"/>
          <w:lang w:val="fr-FR"/>
        </w:rPr>
      </w:pPr>
      <w:proofErr w:type="spellStart"/>
      <w:r w:rsidRPr="00797490">
        <w:rPr>
          <w:rFonts w:asciiTheme="majorHAnsi" w:hAnsiTheme="majorHAnsi" w:cs="Calibri"/>
          <w:lang w:val="nl-NL"/>
        </w:rPr>
        <w:t>VenW</w:t>
      </w:r>
      <w:proofErr w:type="spellEnd"/>
      <w:r w:rsidRPr="00797490">
        <w:rPr>
          <w:rFonts w:asciiTheme="majorHAnsi" w:hAnsiTheme="majorHAnsi" w:cs="Calibri"/>
          <w:lang w:val="nl-NL"/>
        </w:rPr>
        <w:t xml:space="preserve"> </w:t>
      </w:r>
      <w:proofErr w:type="spellStart"/>
      <w:r w:rsidRPr="00797490">
        <w:rPr>
          <w:rFonts w:asciiTheme="majorHAnsi" w:hAnsiTheme="majorHAnsi" w:cs="Calibri"/>
          <w:lang w:val="nl-NL"/>
        </w:rPr>
        <w:t>and</w:t>
      </w:r>
      <w:proofErr w:type="spellEnd"/>
      <w:r w:rsidRPr="00797490">
        <w:rPr>
          <w:rFonts w:asciiTheme="majorHAnsi" w:hAnsiTheme="majorHAnsi" w:cs="Calibri"/>
          <w:lang w:val="nl-NL"/>
        </w:rPr>
        <w:t xml:space="preserve"> VROM</w:t>
      </w:r>
      <w:r>
        <w:rPr>
          <w:rFonts w:asciiTheme="majorHAnsi" w:hAnsiTheme="majorHAnsi" w:cs="Calibri"/>
          <w:lang w:val="fr-FR"/>
        </w:rPr>
        <w:t xml:space="preserve">, 1977, </w:t>
      </w:r>
      <w:proofErr w:type="spellStart"/>
      <w:r>
        <w:rPr>
          <w:rFonts w:asciiTheme="majorHAnsi" w:hAnsiTheme="majorHAnsi" w:cs="Calibri"/>
          <w:lang w:val="fr-FR"/>
        </w:rPr>
        <w:t>Structuurschema</w:t>
      </w:r>
      <w:proofErr w:type="spellEnd"/>
      <w:r>
        <w:rPr>
          <w:rFonts w:asciiTheme="majorHAnsi" w:hAnsiTheme="majorHAnsi" w:cs="Calibri"/>
          <w:lang w:val="fr-FR"/>
        </w:rPr>
        <w:t xml:space="preserve"> </w:t>
      </w:r>
      <w:proofErr w:type="spellStart"/>
      <w:r>
        <w:rPr>
          <w:rFonts w:asciiTheme="majorHAnsi" w:hAnsiTheme="majorHAnsi" w:cs="Calibri"/>
          <w:lang w:val="fr-FR"/>
        </w:rPr>
        <w:t>Verkeer</w:t>
      </w:r>
      <w:proofErr w:type="spellEnd"/>
      <w:r>
        <w:rPr>
          <w:rFonts w:asciiTheme="majorHAnsi" w:hAnsiTheme="majorHAnsi" w:cs="Calibri"/>
          <w:lang w:val="fr-FR"/>
        </w:rPr>
        <w:t xml:space="preserve"> en </w:t>
      </w:r>
      <w:proofErr w:type="spellStart"/>
      <w:r>
        <w:rPr>
          <w:rFonts w:asciiTheme="majorHAnsi" w:hAnsiTheme="majorHAnsi" w:cs="Calibri"/>
          <w:lang w:val="fr-FR"/>
        </w:rPr>
        <w:t>Vervoer</w:t>
      </w:r>
      <w:proofErr w:type="spellEnd"/>
      <w:r>
        <w:rPr>
          <w:rFonts w:asciiTheme="majorHAnsi" w:hAnsiTheme="majorHAnsi" w:cs="Calibri"/>
          <w:lang w:val="fr-FR"/>
        </w:rPr>
        <w:t xml:space="preserve">, </w:t>
      </w:r>
      <w:r w:rsidRPr="00797490">
        <w:rPr>
          <w:rFonts w:asciiTheme="majorHAnsi" w:hAnsiTheme="majorHAnsi" w:cs="Calibri"/>
          <w:lang w:val="fr-FR"/>
        </w:rPr>
        <w:t>http://resourcessgd.kb.nl/SGD</w:t>
      </w:r>
      <w:r>
        <w:rPr>
          <w:rFonts w:asciiTheme="majorHAnsi" w:hAnsiTheme="majorHAnsi" w:cs="Calibri"/>
          <w:lang w:val="fr-FR"/>
        </w:rPr>
        <w:br/>
      </w:r>
      <w:r w:rsidRPr="00797490">
        <w:rPr>
          <w:rFonts w:asciiTheme="majorHAnsi" w:hAnsiTheme="majorHAnsi" w:cs="Calibri"/>
          <w:lang w:val="fr-FR"/>
        </w:rPr>
        <w:t>/19761977/PDF/SGD_19761977_0004323.pdf</w:t>
      </w:r>
    </w:p>
    <w:p w:rsidR="00CE6EB5" w:rsidRPr="006761F4" w:rsidRDefault="00CE6EB5" w:rsidP="00CE6EB5">
      <w:pPr>
        <w:numPr>
          <w:ilvl w:val="0"/>
          <w:numId w:val="18"/>
        </w:numPr>
        <w:spacing w:line="360" w:lineRule="auto"/>
        <w:rPr>
          <w:rFonts w:asciiTheme="majorHAnsi" w:hAnsiTheme="majorHAnsi" w:cs="Calibri"/>
          <w:lang w:val="fr-FR"/>
        </w:rPr>
      </w:pPr>
      <w:proofErr w:type="spellStart"/>
      <w:r w:rsidRPr="00797490">
        <w:rPr>
          <w:rFonts w:asciiTheme="majorHAnsi" w:hAnsiTheme="majorHAnsi" w:cs="Calibri"/>
          <w:lang w:val="nl-NL"/>
        </w:rPr>
        <w:t>VenW</w:t>
      </w:r>
      <w:proofErr w:type="spellEnd"/>
      <w:r w:rsidRPr="00797490">
        <w:rPr>
          <w:rFonts w:asciiTheme="majorHAnsi" w:hAnsiTheme="majorHAnsi" w:cs="Calibri"/>
          <w:lang w:val="nl-NL"/>
        </w:rPr>
        <w:t xml:space="preserve"> </w:t>
      </w:r>
      <w:proofErr w:type="spellStart"/>
      <w:r w:rsidRPr="00797490">
        <w:rPr>
          <w:rFonts w:asciiTheme="majorHAnsi" w:hAnsiTheme="majorHAnsi" w:cs="Calibri"/>
          <w:lang w:val="nl-NL"/>
        </w:rPr>
        <w:t>and</w:t>
      </w:r>
      <w:proofErr w:type="spellEnd"/>
      <w:r w:rsidRPr="00797490">
        <w:rPr>
          <w:rFonts w:asciiTheme="majorHAnsi" w:hAnsiTheme="majorHAnsi" w:cs="Calibri"/>
          <w:lang w:val="nl-NL"/>
        </w:rPr>
        <w:t xml:space="preserve"> VROM</w:t>
      </w:r>
      <w:r>
        <w:rPr>
          <w:rFonts w:asciiTheme="majorHAnsi" w:hAnsiTheme="majorHAnsi" w:cs="Calibri"/>
          <w:lang w:val="fr-FR"/>
        </w:rPr>
        <w:t xml:space="preserve">, 1988, </w:t>
      </w:r>
      <w:proofErr w:type="spellStart"/>
      <w:r>
        <w:rPr>
          <w:rFonts w:asciiTheme="majorHAnsi" w:hAnsiTheme="majorHAnsi" w:cs="Calibri"/>
          <w:lang w:val="fr-FR"/>
        </w:rPr>
        <w:t>Het</w:t>
      </w:r>
      <w:proofErr w:type="spellEnd"/>
      <w:r>
        <w:rPr>
          <w:rFonts w:asciiTheme="majorHAnsi" w:hAnsiTheme="majorHAnsi" w:cs="Calibri"/>
          <w:lang w:val="fr-FR"/>
        </w:rPr>
        <w:t xml:space="preserve"> </w:t>
      </w:r>
      <w:proofErr w:type="spellStart"/>
      <w:r>
        <w:rPr>
          <w:rFonts w:asciiTheme="majorHAnsi" w:hAnsiTheme="majorHAnsi" w:cs="Calibri"/>
          <w:lang w:val="fr-FR"/>
        </w:rPr>
        <w:t>Tweede</w:t>
      </w:r>
      <w:proofErr w:type="spellEnd"/>
      <w:r>
        <w:rPr>
          <w:rFonts w:asciiTheme="majorHAnsi" w:hAnsiTheme="majorHAnsi" w:cs="Calibri"/>
          <w:lang w:val="fr-FR"/>
        </w:rPr>
        <w:t xml:space="preserve"> </w:t>
      </w:r>
      <w:proofErr w:type="spellStart"/>
      <w:r>
        <w:rPr>
          <w:rFonts w:asciiTheme="majorHAnsi" w:hAnsiTheme="majorHAnsi" w:cs="Calibri"/>
          <w:lang w:val="fr-FR"/>
        </w:rPr>
        <w:t>Structuurschema</w:t>
      </w:r>
      <w:proofErr w:type="spellEnd"/>
      <w:r>
        <w:rPr>
          <w:rFonts w:asciiTheme="majorHAnsi" w:hAnsiTheme="majorHAnsi" w:cs="Calibri"/>
          <w:lang w:val="fr-FR"/>
        </w:rPr>
        <w:t xml:space="preserve"> </w:t>
      </w:r>
      <w:proofErr w:type="spellStart"/>
      <w:r>
        <w:rPr>
          <w:rFonts w:asciiTheme="majorHAnsi" w:hAnsiTheme="majorHAnsi" w:cs="Calibri"/>
          <w:lang w:val="fr-FR"/>
        </w:rPr>
        <w:t>Verkeer</w:t>
      </w:r>
      <w:proofErr w:type="spellEnd"/>
      <w:r>
        <w:rPr>
          <w:rFonts w:asciiTheme="majorHAnsi" w:hAnsiTheme="majorHAnsi" w:cs="Calibri"/>
          <w:lang w:val="fr-FR"/>
        </w:rPr>
        <w:t xml:space="preserve"> en </w:t>
      </w:r>
      <w:proofErr w:type="spellStart"/>
      <w:r>
        <w:rPr>
          <w:rFonts w:asciiTheme="majorHAnsi" w:hAnsiTheme="majorHAnsi" w:cs="Calibri"/>
          <w:lang w:val="fr-FR"/>
        </w:rPr>
        <w:t>Vervoer</w:t>
      </w:r>
      <w:proofErr w:type="spellEnd"/>
      <w:r>
        <w:rPr>
          <w:rFonts w:asciiTheme="majorHAnsi" w:hAnsiTheme="majorHAnsi" w:cs="Calibri"/>
          <w:lang w:val="fr-FR"/>
        </w:rPr>
        <w:t xml:space="preserve">, </w:t>
      </w:r>
      <w:r w:rsidRPr="00797490">
        <w:rPr>
          <w:rFonts w:asciiTheme="majorHAnsi" w:hAnsiTheme="majorHAnsi" w:cs="Calibri"/>
          <w:lang w:val="fr-FR"/>
        </w:rPr>
        <w:t>http://www.bigwobber.nl/wp-content/uploads/2009/12/881130-SVV2_deel_a_1988.pdf</w:t>
      </w:r>
    </w:p>
    <w:p w:rsidR="00CE6EB5" w:rsidRDefault="00CE6EB5" w:rsidP="00CE6EB5">
      <w:pPr>
        <w:numPr>
          <w:ilvl w:val="0"/>
          <w:numId w:val="18"/>
        </w:numPr>
        <w:spacing w:line="360" w:lineRule="auto"/>
        <w:rPr>
          <w:rFonts w:asciiTheme="majorHAnsi" w:hAnsiTheme="majorHAnsi" w:cs="Calibri"/>
          <w:lang w:val="nl-NL"/>
        </w:rPr>
      </w:pPr>
      <w:proofErr w:type="spellStart"/>
      <w:r w:rsidRPr="00797490">
        <w:rPr>
          <w:rFonts w:asciiTheme="majorHAnsi" w:hAnsiTheme="majorHAnsi" w:cs="Calibri"/>
          <w:lang w:val="nl-NL"/>
        </w:rPr>
        <w:t>VenW</w:t>
      </w:r>
      <w:proofErr w:type="spellEnd"/>
      <w:r w:rsidRPr="00797490">
        <w:rPr>
          <w:rFonts w:asciiTheme="majorHAnsi" w:hAnsiTheme="majorHAnsi" w:cs="Calibri"/>
          <w:lang w:val="nl-NL"/>
        </w:rPr>
        <w:t xml:space="preserve"> </w:t>
      </w:r>
      <w:proofErr w:type="spellStart"/>
      <w:r w:rsidRPr="00797490">
        <w:rPr>
          <w:rFonts w:asciiTheme="majorHAnsi" w:hAnsiTheme="majorHAnsi" w:cs="Calibri"/>
          <w:lang w:val="nl-NL"/>
        </w:rPr>
        <w:t>and</w:t>
      </w:r>
      <w:proofErr w:type="spellEnd"/>
      <w:r w:rsidRPr="00797490">
        <w:rPr>
          <w:rFonts w:asciiTheme="majorHAnsi" w:hAnsiTheme="majorHAnsi" w:cs="Calibri"/>
          <w:lang w:val="nl-NL"/>
        </w:rPr>
        <w:t xml:space="preserve"> VROM</w:t>
      </w:r>
      <w:r>
        <w:rPr>
          <w:rFonts w:asciiTheme="majorHAnsi" w:hAnsiTheme="majorHAnsi" w:cs="Calibri"/>
          <w:lang w:val="nl-NL"/>
        </w:rPr>
        <w:t xml:space="preserve"> , 2004, </w:t>
      </w:r>
      <w:r w:rsidRPr="004557DA">
        <w:rPr>
          <w:rFonts w:asciiTheme="majorHAnsi" w:hAnsiTheme="majorHAnsi" w:cs="Calibri"/>
          <w:i/>
          <w:lang w:val="nl-NL"/>
        </w:rPr>
        <w:t>Nota Mobiliteit</w:t>
      </w:r>
      <w:r w:rsidRPr="004557DA">
        <w:rPr>
          <w:rFonts w:asciiTheme="majorHAnsi" w:hAnsiTheme="majorHAnsi" w:cs="Calibri"/>
          <w:lang w:val="nl-NL"/>
        </w:rPr>
        <w:t xml:space="preserve">, </w:t>
      </w:r>
      <w:r w:rsidR="008C7C92" w:rsidRPr="008C7C92">
        <w:rPr>
          <w:rFonts w:asciiTheme="majorHAnsi" w:hAnsiTheme="majorHAnsi" w:cs="Calibri"/>
          <w:lang w:val="nl-NL"/>
        </w:rPr>
        <w:t>http://www.rijksoverheid.nl/documenten-en-publicaties/notas/2004/09/30/nota-mobiliteit.html</w:t>
      </w:r>
    </w:p>
    <w:p w:rsidR="008C7C92" w:rsidRDefault="008C7C92" w:rsidP="008C7C92">
      <w:pPr>
        <w:numPr>
          <w:ilvl w:val="0"/>
          <w:numId w:val="18"/>
        </w:numPr>
        <w:spacing w:line="360" w:lineRule="auto"/>
        <w:rPr>
          <w:rFonts w:asciiTheme="majorHAnsi" w:hAnsiTheme="majorHAnsi" w:cs="Calibri"/>
          <w:lang w:val="nl-NL"/>
        </w:rPr>
      </w:pPr>
      <w:proofErr w:type="spellStart"/>
      <w:r>
        <w:rPr>
          <w:rFonts w:asciiTheme="majorHAnsi" w:hAnsiTheme="majorHAnsi" w:cs="Calibri"/>
          <w:lang w:val="nl-NL"/>
        </w:rPr>
        <w:t>VenW</w:t>
      </w:r>
      <w:proofErr w:type="spellEnd"/>
      <w:r>
        <w:rPr>
          <w:rFonts w:asciiTheme="majorHAnsi" w:hAnsiTheme="majorHAnsi" w:cs="Calibri"/>
          <w:lang w:val="nl-NL"/>
        </w:rPr>
        <w:t xml:space="preserve">, 2000, Nationaal Verkeers- en Vervoerplan, </w:t>
      </w:r>
      <w:r w:rsidRPr="008C7C92">
        <w:rPr>
          <w:rFonts w:asciiTheme="majorHAnsi" w:hAnsiTheme="majorHAnsi" w:cs="Calibri"/>
          <w:lang w:val="nl-NL"/>
        </w:rPr>
        <w:t>http://www.ser.nl/~/media/</w:t>
      </w:r>
      <w:r>
        <w:rPr>
          <w:rFonts w:asciiTheme="majorHAnsi" w:hAnsiTheme="majorHAnsi" w:cs="Calibri"/>
          <w:lang w:val="nl-NL"/>
        </w:rPr>
        <w:br/>
      </w:r>
      <w:r w:rsidRPr="008C7C92">
        <w:rPr>
          <w:rFonts w:asciiTheme="majorHAnsi" w:hAnsiTheme="majorHAnsi" w:cs="Calibri"/>
          <w:lang w:val="nl-NL"/>
        </w:rPr>
        <w:t>/</w:t>
      </w:r>
      <w:proofErr w:type="spellStart"/>
      <w:r w:rsidRPr="008C7C92">
        <w:rPr>
          <w:rFonts w:asciiTheme="majorHAnsi" w:hAnsiTheme="majorHAnsi" w:cs="Calibri"/>
          <w:lang w:val="nl-NL"/>
        </w:rPr>
        <w:t>DB_Adviezen</w:t>
      </w:r>
      <w:proofErr w:type="spellEnd"/>
      <w:r w:rsidRPr="008C7C92">
        <w:rPr>
          <w:rFonts w:asciiTheme="majorHAnsi" w:hAnsiTheme="majorHAnsi" w:cs="Calibri"/>
          <w:lang w:val="nl-NL"/>
        </w:rPr>
        <w:t>/2000_2009/2001/b19199%20pdf.ashx</w:t>
      </w:r>
    </w:p>
    <w:p w:rsidR="00CA7B81" w:rsidRDefault="00CA7B81" w:rsidP="00CA7B81">
      <w:pPr>
        <w:spacing w:line="360" w:lineRule="auto"/>
        <w:rPr>
          <w:rFonts w:asciiTheme="majorHAnsi" w:hAnsiTheme="majorHAnsi" w:cs="Calibri"/>
          <w:lang w:val="nl-NL"/>
        </w:rPr>
      </w:pPr>
    </w:p>
    <w:p w:rsidR="00CA7B81" w:rsidRDefault="00CA7B81" w:rsidP="00CA7B81">
      <w:pPr>
        <w:spacing w:line="360" w:lineRule="auto"/>
        <w:rPr>
          <w:rFonts w:asciiTheme="majorHAnsi" w:hAnsiTheme="majorHAnsi" w:cs="Calibri"/>
          <w:lang w:val="nl-NL"/>
        </w:rPr>
      </w:pPr>
    </w:p>
    <w:p w:rsidR="00CA7B81" w:rsidRDefault="00CA7B81" w:rsidP="00CA7B81">
      <w:pPr>
        <w:spacing w:line="360" w:lineRule="auto"/>
        <w:rPr>
          <w:rFonts w:asciiTheme="majorHAnsi" w:hAnsiTheme="majorHAnsi" w:cs="Calibri"/>
          <w:lang w:val="nl-NL"/>
        </w:rPr>
      </w:pPr>
    </w:p>
    <w:p w:rsidR="00CA7B81" w:rsidRPr="004557DA" w:rsidRDefault="00CA7B81" w:rsidP="00CA7B81">
      <w:pPr>
        <w:spacing w:line="360" w:lineRule="auto"/>
        <w:rPr>
          <w:rFonts w:asciiTheme="majorHAnsi" w:hAnsiTheme="majorHAnsi" w:cs="Calibri"/>
          <w:lang w:val="nl-NL"/>
        </w:rPr>
      </w:pPr>
    </w:p>
    <w:p w:rsidR="00554B97" w:rsidRDefault="00554B97" w:rsidP="00EA1E74">
      <w:pPr>
        <w:pStyle w:val="Lijstalinea"/>
        <w:numPr>
          <w:ilvl w:val="0"/>
          <w:numId w:val="1"/>
        </w:numPr>
        <w:spacing w:line="360" w:lineRule="auto"/>
        <w:jc w:val="both"/>
        <w:rPr>
          <w:rFonts w:asciiTheme="majorHAnsi" w:hAnsiTheme="majorHAnsi" w:cs="Calibri"/>
          <w:b/>
          <w:sz w:val="40"/>
          <w:szCs w:val="40"/>
          <w:lang w:val="en-GB"/>
        </w:rPr>
      </w:pPr>
      <w:r w:rsidRPr="006761F4">
        <w:rPr>
          <w:rFonts w:asciiTheme="majorHAnsi" w:hAnsiTheme="majorHAnsi" w:cs="Calibri"/>
          <w:b/>
          <w:sz w:val="40"/>
          <w:szCs w:val="40"/>
          <w:lang w:val="en-GB"/>
        </w:rPr>
        <w:lastRenderedPageBreak/>
        <w:t>Appendix</w:t>
      </w:r>
    </w:p>
    <w:p w:rsidR="002E00AE" w:rsidRPr="006761F4" w:rsidRDefault="002E00AE" w:rsidP="002E00AE">
      <w:pPr>
        <w:rPr>
          <w:lang w:val="en-GB"/>
        </w:rPr>
      </w:pPr>
    </w:p>
    <w:p w:rsidR="00554B97" w:rsidRPr="006761F4" w:rsidRDefault="00554B97" w:rsidP="00D60496">
      <w:pPr>
        <w:spacing w:line="360" w:lineRule="auto"/>
        <w:jc w:val="both"/>
        <w:rPr>
          <w:rFonts w:asciiTheme="majorHAnsi" w:hAnsiTheme="majorHAnsi" w:cs="Calibri"/>
          <w:b/>
          <w:lang w:val="en-GB"/>
        </w:rPr>
      </w:pPr>
      <w:r w:rsidRPr="006761F4">
        <w:rPr>
          <w:rFonts w:asciiTheme="majorHAnsi" w:hAnsiTheme="majorHAnsi" w:cs="Calibri"/>
          <w:b/>
          <w:lang w:val="en-GB"/>
        </w:rPr>
        <w:t>Appendix A –The transfer of the BPM to the FED</w:t>
      </w:r>
    </w:p>
    <w:p w:rsidR="00554B97" w:rsidRPr="006761F4" w:rsidRDefault="00554B97" w:rsidP="00D60496">
      <w:pPr>
        <w:spacing w:line="360" w:lineRule="auto"/>
        <w:jc w:val="both"/>
        <w:rPr>
          <w:rFonts w:asciiTheme="majorHAnsi" w:hAnsiTheme="majorHAnsi" w:cs="Calibri"/>
          <w:lang w:val="en-GB"/>
        </w:rPr>
      </w:pPr>
    </w:p>
    <w:p w:rsidR="00554B97" w:rsidRPr="006761F4" w:rsidRDefault="00554B97" w:rsidP="00D60496">
      <w:pPr>
        <w:spacing w:line="360" w:lineRule="auto"/>
        <w:jc w:val="both"/>
        <w:rPr>
          <w:rFonts w:asciiTheme="majorHAnsi" w:hAnsiTheme="majorHAnsi" w:cs="Calibri"/>
          <w:lang w:val="en-GB"/>
        </w:rPr>
      </w:pPr>
      <w:r w:rsidRPr="006761F4">
        <w:rPr>
          <w:rFonts w:asciiTheme="majorHAnsi" w:hAnsiTheme="majorHAnsi" w:cs="Calibri"/>
          <w:lang w:val="en-GB"/>
        </w:rPr>
        <w:t>In the table below</w:t>
      </w:r>
      <w:r w:rsidR="002E00AE">
        <w:rPr>
          <w:rFonts w:asciiTheme="majorHAnsi" w:hAnsiTheme="majorHAnsi" w:cs="Calibri"/>
          <w:lang w:val="en-GB"/>
        </w:rPr>
        <w:t>,</w:t>
      </w:r>
      <w:r w:rsidRPr="006761F4">
        <w:rPr>
          <w:rFonts w:asciiTheme="majorHAnsi" w:hAnsiTheme="majorHAnsi" w:cs="Calibri"/>
          <w:lang w:val="en-GB"/>
        </w:rPr>
        <w:t xml:space="preserve"> 5 new BPM and FED levels are given for different BPM % decreases</w:t>
      </w:r>
      <w:r w:rsidR="002E00AE">
        <w:rPr>
          <w:rFonts w:asciiTheme="majorHAnsi" w:hAnsiTheme="majorHAnsi" w:cs="Calibri"/>
          <w:lang w:val="en-GB"/>
        </w:rPr>
        <w:t>. These results are obtained after applying formula 6 and 7.</w:t>
      </w:r>
    </w:p>
    <w:p w:rsidR="00554B97" w:rsidRPr="006761F4" w:rsidRDefault="00554B97" w:rsidP="00D60496">
      <w:pPr>
        <w:spacing w:line="360" w:lineRule="auto"/>
        <w:jc w:val="both"/>
        <w:rPr>
          <w:rFonts w:asciiTheme="majorHAnsi" w:hAnsiTheme="majorHAnsi" w:cs="Calibri"/>
          <w:lang w:val="en-GB"/>
        </w:rPr>
      </w:pPr>
    </w:p>
    <w:p w:rsidR="00554B97" w:rsidRPr="006761F4" w:rsidRDefault="00554B97" w:rsidP="00D60496">
      <w:pPr>
        <w:spacing w:line="360" w:lineRule="auto"/>
        <w:jc w:val="both"/>
        <w:rPr>
          <w:rFonts w:asciiTheme="majorHAnsi" w:hAnsiTheme="majorHAnsi" w:cs="Calibri"/>
          <w:lang w:val="en-GB"/>
        </w:rPr>
      </w:pPr>
      <w:r w:rsidRPr="006761F4">
        <w:rPr>
          <w:rFonts w:asciiTheme="majorHAnsi" w:hAnsiTheme="majorHAnsi" w:cs="Calibri"/>
          <w:b/>
          <w:lang w:val="en-GB"/>
        </w:rPr>
        <w:t xml:space="preserve">Table 10 </w:t>
      </w:r>
      <w:r w:rsidRPr="006761F4">
        <w:rPr>
          <w:rFonts w:asciiTheme="majorHAnsi" w:hAnsiTheme="majorHAnsi" w:cs="Calibri"/>
          <w:lang w:val="en-GB"/>
        </w:rPr>
        <w:t>New levels of government’s BPM and FED revenues after different drops of the BPM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08"/>
        <w:gridCol w:w="2790"/>
        <w:gridCol w:w="3060"/>
      </w:tblGrid>
      <w:tr w:rsidR="00554B97" w:rsidRPr="006761F4" w:rsidTr="000A3D4B">
        <w:tc>
          <w:tcPr>
            <w:tcW w:w="1908" w:type="dxa"/>
          </w:tcPr>
          <w:p w:rsidR="00554B97" w:rsidRPr="006761F4" w:rsidRDefault="00554B97" w:rsidP="000A3D4B">
            <w:pPr>
              <w:jc w:val="center"/>
              <w:rPr>
                <w:rFonts w:asciiTheme="majorHAnsi" w:hAnsiTheme="majorHAnsi" w:cs="Calibri"/>
                <w:b/>
                <w:sz w:val="16"/>
                <w:szCs w:val="16"/>
                <w:lang w:val="en-GB"/>
              </w:rPr>
            </w:pPr>
            <w:r w:rsidRPr="006761F4">
              <w:rPr>
                <w:rFonts w:asciiTheme="majorHAnsi" w:hAnsiTheme="majorHAnsi" w:cs="Calibri"/>
                <w:b/>
                <w:sz w:val="16"/>
                <w:szCs w:val="16"/>
                <w:lang w:val="en-GB"/>
              </w:rPr>
              <w:t>Decrease of the BPM</w:t>
            </w:r>
          </w:p>
        </w:tc>
        <w:tc>
          <w:tcPr>
            <w:tcW w:w="2790" w:type="dxa"/>
          </w:tcPr>
          <w:p w:rsidR="00554B97" w:rsidRPr="006761F4" w:rsidRDefault="00554B97" w:rsidP="000A3D4B">
            <w:pPr>
              <w:jc w:val="center"/>
              <w:rPr>
                <w:rFonts w:asciiTheme="majorHAnsi" w:hAnsiTheme="majorHAnsi" w:cs="Calibri"/>
                <w:b/>
                <w:sz w:val="16"/>
                <w:szCs w:val="16"/>
                <w:lang w:val="en-GB"/>
              </w:rPr>
            </w:pPr>
            <w:r w:rsidRPr="006761F4">
              <w:rPr>
                <w:rFonts w:asciiTheme="majorHAnsi" w:hAnsiTheme="majorHAnsi" w:cs="Calibri"/>
                <w:b/>
                <w:sz w:val="16"/>
                <w:szCs w:val="16"/>
                <w:lang w:val="en-GB"/>
              </w:rPr>
              <w:t>Government’s BPM revenue (in millions of euro)</w:t>
            </w:r>
          </w:p>
        </w:tc>
        <w:tc>
          <w:tcPr>
            <w:tcW w:w="3060" w:type="dxa"/>
          </w:tcPr>
          <w:p w:rsidR="00554B97" w:rsidRPr="006761F4" w:rsidRDefault="00554B97" w:rsidP="000A3D4B">
            <w:pPr>
              <w:jc w:val="center"/>
              <w:rPr>
                <w:rFonts w:asciiTheme="majorHAnsi" w:hAnsiTheme="majorHAnsi" w:cs="Calibri"/>
                <w:b/>
                <w:sz w:val="16"/>
                <w:szCs w:val="16"/>
                <w:lang w:val="en-GB"/>
              </w:rPr>
            </w:pPr>
            <w:r w:rsidRPr="006761F4">
              <w:rPr>
                <w:rFonts w:asciiTheme="majorHAnsi" w:hAnsiTheme="majorHAnsi" w:cs="Calibri"/>
                <w:b/>
                <w:sz w:val="16"/>
                <w:szCs w:val="16"/>
                <w:lang w:val="en-GB"/>
              </w:rPr>
              <w:t>Government’s FED revenue (in millions of euro)</w:t>
            </w:r>
          </w:p>
        </w:tc>
      </w:tr>
      <w:tr w:rsidR="00554B97" w:rsidRPr="006761F4" w:rsidTr="000A3D4B">
        <w:tc>
          <w:tcPr>
            <w:tcW w:w="1908" w:type="dxa"/>
          </w:tcPr>
          <w:p w:rsidR="00554B97" w:rsidRPr="006761F4" w:rsidRDefault="00554B97" w:rsidP="000A3D4B">
            <w:pPr>
              <w:jc w:val="center"/>
              <w:rPr>
                <w:rFonts w:asciiTheme="majorHAnsi" w:hAnsiTheme="majorHAnsi" w:cs="Calibri"/>
                <w:b/>
                <w:sz w:val="16"/>
                <w:szCs w:val="16"/>
                <w:lang w:val="en-GB"/>
              </w:rPr>
            </w:pPr>
            <w:r w:rsidRPr="006761F4">
              <w:rPr>
                <w:rFonts w:asciiTheme="majorHAnsi" w:hAnsiTheme="majorHAnsi" w:cs="Calibri"/>
                <w:b/>
                <w:sz w:val="16"/>
                <w:szCs w:val="16"/>
                <w:lang w:val="en-GB"/>
              </w:rPr>
              <w:t>0%</w:t>
            </w:r>
          </w:p>
        </w:tc>
        <w:tc>
          <w:tcPr>
            <w:tcW w:w="2790" w:type="dxa"/>
          </w:tcPr>
          <w:p w:rsidR="00554B97" w:rsidRPr="006761F4" w:rsidRDefault="00554B97" w:rsidP="000A3D4B">
            <w:pPr>
              <w:jc w:val="center"/>
              <w:rPr>
                <w:rFonts w:asciiTheme="majorHAnsi" w:hAnsiTheme="majorHAnsi" w:cs="Calibri"/>
                <w:b/>
                <w:sz w:val="16"/>
                <w:szCs w:val="16"/>
                <w:lang w:val="en-GB"/>
              </w:rPr>
            </w:pPr>
            <w:r w:rsidRPr="006761F4">
              <w:rPr>
                <w:rFonts w:asciiTheme="majorHAnsi" w:hAnsiTheme="majorHAnsi" w:cs="Calibri"/>
                <w:sz w:val="16"/>
                <w:szCs w:val="16"/>
              </w:rPr>
              <w:t>1923</w:t>
            </w:r>
          </w:p>
        </w:tc>
        <w:tc>
          <w:tcPr>
            <w:tcW w:w="3060" w:type="dxa"/>
          </w:tcPr>
          <w:p w:rsidR="00554B97" w:rsidRPr="006761F4" w:rsidRDefault="00554B97" w:rsidP="000A3D4B">
            <w:pPr>
              <w:jc w:val="center"/>
              <w:rPr>
                <w:rFonts w:asciiTheme="majorHAnsi" w:hAnsiTheme="majorHAnsi" w:cs="Calibri"/>
                <w:b/>
                <w:sz w:val="16"/>
                <w:szCs w:val="16"/>
                <w:lang w:val="en-GB"/>
              </w:rPr>
            </w:pPr>
            <w:r w:rsidRPr="006761F4">
              <w:rPr>
                <w:rFonts w:asciiTheme="majorHAnsi" w:hAnsiTheme="majorHAnsi" w:cs="Calibri"/>
                <w:sz w:val="16"/>
                <w:szCs w:val="16"/>
              </w:rPr>
              <w:t>7529.23</w:t>
            </w:r>
          </w:p>
        </w:tc>
      </w:tr>
      <w:tr w:rsidR="00554B97" w:rsidRPr="006761F4" w:rsidTr="000A3D4B">
        <w:tc>
          <w:tcPr>
            <w:tcW w:w="1908" w:type="dxa"/>
          </w:tcPr>
          <w:p w:rsidR="00554B97" w:rsidRPr="006761F4" w:rsidRDefault="00554B97" w:rsidP="000A3D4B">
            <w:pPr>
              <w:jc w:val="center"/>
              <w:rPr>
                <w:rFonts w:asciiTheme="majorHAnsi" w:hAnsiTheme="majorHAnsi" w:cs="Calibri"/>
                <w:b/>
                <w:sz w:val="16"/>
                <w:szCs w:val="16"/>
                <w:lang w:val="en-GB"/>
              </w:rPr>
            </w:pPr>
            <w:r w:rsidRPr="006761F4">
              <w:rPr>
                <w:rFonts w:asciiTheme="majorHAnsi" w:hAnsiTheme="majorHAnsi" w:cs="Calibri"/>
                <w:b/>
                <w:sz w:val="16"/>
                <w:szCs w:val="16"/>
                <w:lang w:val="en-GB"/>
              </w:rPr>
              <w:t>1%</w:t>
            </w:r>
          </w:p>
        </w:tc>
        <w:tc>
          <w:tcPr>
            <w:tcW w:w="2790" w:type="dxa"/>
          </w:tcPr>
          <w:p w:rsidR="00554B97" w:rsidRPr="006761F4" w:rsidRDefault="00554B97" w:rsidP="000A3D4B">
            <w:pPr>
              <w:jc w:val="center"/>
              <w:rPr>
                <w:rFonts w:asciiTheme="majorHAnsi" w:hAnsiTheme="majorHAnsi" w:cs="Calibri"/>
                <w:b/>
                <w:sz w:val="16"/>
                <w:szCs w:val="16"/>
                <w:lang w:val="en-GB"/>
              </w:rPr>
            </w:pPr>
            <w:r w:rsidRPr="006761F4">
              <w:rPr>
                <w:rFonts w:asciiTheme="majorHAnsi" w:hAnsiTheme="majorHAnsi" w:cs="Calibri"/>
                <w:sz w:val="16"/>
                <w:szCs w:val="16"/>
              </w:rPr>
              <w:t>1903.77</w:t>
            </w:r>
          </w:p>
        </w:tc>
        <w:tc>
          <w:tcPr>
            <w:tcW w:w="3060" w:type="dxa"/>
          </w:tcPr>
          <w:p w:rsidR="00554B97" w:rsidRPr="006761F4" w:rsidRDefault="00554B97" w:rsidP="000A3D4B">
            <w:pPr>
              <w:jc w:val="center"/>
              <w:rPr>
                <w:rFonts w:asciiTheme="majorHAnsi" w:hAnsiTheme="majorHAnsi" w:cs="Calibri"/>
                <w:b/>
                <w:sz w:val="16"/>
                <w:szCs w:val="16"/>
                <w:lang w:val="en-GB"/>
              </w:rPr>
            </w:pPr>
            <w:r w:rsidRPr="006761F4">
              <w:rPr>
                <w:rFonts w:asciiTheme="majorHAnsi" w:hAnsiTheme="majorHAnsi" w:cs="Calibri"/>
                <w:sz w:val="16"/>
                <w:szCs w:val="16"/>
              </w:rPr>
              <w:t>7529.23</w:t>
            </w:r>
          </w:p>
        </w:tc>
      </w:tr>
      <w:tr w:rsidR="00554B97" w:rsidRPr="006761F4" w:rsidTr="000A3D4B">
        <w:tc>
          <w:tcPr>
            <w:tcW w:w="1908" w:type="dxa"/>
          </w:tcPr>
          <w:p w:rsidR="00554B97" w:rsidRPr="006761F4" w:rsidRDefault="00554B97" w:rsidP="000A3D4B">
            <w:pPr>
              <w:jc w:val="center"/>
              <w:rPr>
                <w:rFonts w:asciiTheme="majorHAnsi" w:hAnsiTheme="majorHAnsi" w:cs="Calibri"/>
                <w:b/>
                <w:sz w:val="16"/>
                <w:szCs w:val="16"/>
                <w:lang w:val="en-GB"/>
              </w:rPr>
            </w:pPr>
            <w:r w:rsidRPr="006761F4">
              <w:rPr>
                <w:rFonts w:asciiTheme="majorHAnsi" w:hAnsiTheme="majorHAnsi" w:cs="Calibri"/>
                <w:b/>
                <w:sz w:val="16"/>
                <w:szCs w:val="16"/>
                <w:lang w:val="en-GB"/>
              </w:rPr>
              <w:t>10%</w:t>
            </w:r>
          </w:p>
        </w:tc>
        <w:tc>
          <w:tcPr>
            <w:tcW w:w="2790" w:type="dxa"/>
          </w:tcPr>
          <w:p w:rsidR="00554B97" w:rsidRPr="006761F4" w:rsidRDefault="00554B97" w:rsidP="000A3D4B">
            <w:pPr>
              <w:jc w:val="center"/>
              <w:rPr>
                <w:rFonts w:asciiTheme="majorHAnsi" w:hAnsiTheme="majorHAnsi" w:cs="Calibri"/>
                <w:b/>
                <w:sz w:val="16"/>
                <w:szCs w:val="16"/>
                <w:lang w:val="en-GB"/>
              </w:rPr>
            </w:pPr>
            <w:r w:rsidRPr="006761F4">
              <w:rPr>
                <w:rFonts w:asciiTheme="majorHAnsi" w:hAnsiTheme="majorHAnsi" w:cs="Calibri"/>
                <w:sz w:val="16"/>
                <w:szCs w:val="16"/>
              </w:rPr>
              <w:t>1730.7</w:t>
            </w:r>
          </w:p>
        </w:tc>
        <w:tc>
          <w:tcPr>
            <w:tcW w:w="3060" w:type="dxa"/>
          </w:tcPr>
          <w:p w:rsidR="00554B97" w:rsidRPr="006761F4" w:rsidRDefault="00554B97" w:rsidP="000A3D4B">
            <w:pPr>
              <w:jc w:val="center"/>
              <w:rPr>
                <w:rFonts w:asciiTheme="majorHAnsi" w:hAnsiTheme="majorHAnsi" w:cs="Calibri"/>
                <w:b/>
                <w:sz w:val="16"/>
                <w:szCs w:val="16"/>
                <w:lang w:val="en-GB"/>
              </w:rPr>
            </w:pPr>
            <w:r w:rsidRPr="006761F4">
              <w:rPr>
                <w:rFonts w:asciiTheme="majorHAnsi" w:hAnsiTheme="majorHAnsi" w:cs="Calibri"/>
                <w:sz w:val="16"/>
                <w:szCs w:val="16"/>
              </w:rPr>
              <w:t>7702.3</w:t>
            </w:r>
          </w:p>
        </w:tc>
      </w:tr>
      <w:tr w:rsidR="00554B97" w:rsidRPr="006761F4" w:rsidTr="000A3D4B">
        <w:tc>
          <w:tcPr>
            <w:tcW w:w="1908" w:type="dxa"/>
          </w:tcPr>
          <w:p w:rsidR="00554B97" w:rsidRPr="006761F4" w:rsidRDefault="00554B97" w:rsidP="000A3D4B">
            <w:pPr>
              <w:jc w:val="center"/>
              <w:rPr>
                <w:rFonts w:asciiTheme="majorHAnsi" w:hAnsiTheme="majorHAnsi" w:cs="Calibri"/>
                <w:b/>
                <w:sz w:val="16"/>
                <w:szCs w:val="16"/>
                <w:lang w:val="en-GB"/>
              </w:rPr>
            </w:pPr>
            <w:r w:rsidRPr="006761F4">
              <w:rPr>
                <w:rFonts w:asciiTheme="majorHAnsi" w:hAnsiTheme="majorHAnsi" w:cs="Calibri"/>
                <w:b/>
                <w:sz w:val="16"/>
                <w:szCs w:val="16"/>
                <w:lang w:val="en-GB"/>
              </w:rPr>
              <w:t>25%</w:t>
            </w:r>
          </w:p>
        </w:tc>
        <w:tc>
          <w:tcPr>
            <w:tcW w:w="2790" w:type="dxa"/>
          </w:tcPr>
          <w:p w:rsidR="00554B97" w:rsidRPr="006761F4" w:rsidRDefault="00554B97" w:rsidP="000A3D4B">
            <w:pPr>
              <w:jc w:val="center"/>
              <w:rPr>
                <w:rFonts w:asciiTheme="majorHAnsi" w:hAnsiTheme="majorHAnsi" w:cs="Calibri"/>
                <w:b/>
                <w:sz w:val="16"/>
                <w:szCs w:val="16"/>
                <w:lang w:val="en-GB"/>
              </w:rPr>
            </w:pPr>
            <w:r w:rsidRPr="006761F4">
              <w:rPr>
                <w:rFonts w:asciiTheme="majorHAnsi" w:hAnsiTheme="majorHAnsi" w:cs="Calibri"/>
                <w:sz w:val="16"/>
                <w:szCs w:val="16"/>
              </w:rPr>
              <w:t>1442.25</w:t>
            </w:r>
          </w:p>
        </w:tc>
        <w:tc>
          <w:tcPr>
            <w:tcW w:w="3060" w:type="dxa"/>
          </w:tcPr>
          <w:p w:rsidR="00554B97" w:rsidRPr="006761F4" w:rsidRDefault="00554B97" w:rsidP="000A3D4B">
            <w:pPr>
              <w:jc w:val="center"/>
              <w:rPr>
                <w:rFonts w:asciiTheme="majorHAnsi" w:hAnsiTheme="majorHAnsi" w:cs="Calibri"/>
                <w:b/>
                <w:sz w:val="16"/>
                <w:szCs w:val="16"/>
                <w:lang w:val="en-GB"/>
              </w:rPr>
            </w:pPr>
            <w:r w:rsidRPr="006761F4">
              <w:rPr>
                <w:rFonts w:asciiTheme="majorHAnsi" w:hAnsiTheme="majorHAnsi" w:cs="Calibri"/>
                <w:sz w:val="16"/>
                <w:szCs w:val="16"/>
              </w:rPr>
              <w:t>7990.75</w:t>
            </w:r>
          </w:p>
        </w:tc>
      </w:tr>
      <w:tr w:rsidR="00554B97" w:rsidRPr="006761F4" w:rsidTr="000A3D4B">
        <w:tc>
          <w:tcPr>
            <w:tcW w:w="1908" w:type="dxa"/>
          </w:tcPr>
          <w:p w:rsidR="00554B97" w:rsidRPr="006761F4" w:rsidRDefault="00554B97" w:rsidP="000A3D4B">
            <w:pPr>
              <w:jc w:val="center"/>
              <w:rPr>
                <w:rFonts w:asciiTheme="majorHAnsi" w:hAnsiTheme="majorHAnsi" w:cs="Calibri"/>
                <w:b/>
                <w:sz w:val="16"/>
                <w:szCs w:val="16"/>
                <w:lang w:val="en-GB"/>
              </w:rPr>
            </w:pPr>
            <w:r w:rsidRPr="006761F4">
              <w:rPr>
                <w:rFonts w:asciiTheme="majorHAnsi" w:hAnsiTheme="majorHAnsi" w:cs="Calibri"/>
                <w:b/>
                <w:sz w:val="16"/>
                <w:szCs w:val="16"/>
                <w:lang w:val="en-GB"/>
              </w:rPr>
              <w:t>50%</w:t>
            </w:r>
          </w:p>
        </w:tc>
        <w:tc>
          <w:tcPr>
            <w:tcW w:w="2790" w:type="dxa"/>
          </w:tcPr>
          <w:p w:rsidR="00554B97" w:rsidRPr="006761F4" w:rsidRDefault="00554B97" w:rsidP="000A3D4B">
            <w:pPr>
              <w:jc w:val="center"/>
              <w:rPr>
                <w:rFonts w:asciiTheme="majorHAnsi" w:hAnsiTheme="majorHAnsi" w:cs="Calibri"/>
                <w:b/>
                <w:sz w:val="16"/>
                <w:szCs w:val="16"/>
                <w:lang w:val="en-GB"/>
              </w:rPr>
            </w:pPr>
            <w:r w:rsidRPr="006761F4">
              <w:rPr>
                <w:rFonts w:asciiTheme="majorHAnsi" w:hAnsiTheme="majorHAnsi" w:cs="Calibri"/>
                <w:sz w:val="16"/>
                <w:szCs w:val="16"/>
              </w:rPr>
              <w:t>961.5</w:t>
            </w:r>
          </w:p>
        </w:tc>
        <w:tc>
          <w:tcPr>
            <w:tcW w:w="3060" w:type="dxa"/>
          </w:tcPr>
          <w:p w:rsidR="00554B97" w:rsidRPr="006761F4" w:rsidRDefault="00554B97" w:rsidP="000A3D4B">
            <w:pPr>
              <w:jc w:val="center"/>
              <w:rPr>
                <w:rFonts w:asciiTheme="majorHAnsi" w:hAnsiTheme="majorHAnsi" w:cs="Calibri"/>
                <w:b/>
                <w:sz w:val="16"/>
                <w:szCs w:val="16"/>
                <w:lang w:val="en-GB"/>
              </w:rPr>
            </w:pPr>
            <w:r w:rsidRPr="006761F4">
              <w:rPr>
                <w:rFonts w:asciiTheme="majorHAnsi" w:hAnsiTheme="majorHAnsi" w:cs="Calibri"/>
                <w:sz w:val="16"/>
                <w:szCs w:val="16"/>
              </w:rPr>
              <w:t>8471.5</w:t>
            </w:r>
          </w:p>
        </w:tc>
      </w:tr>
      <w:tr w:rsidR="00554B97" w:rsidRPr="006761F4" w:rsidTr="000A3D4B">
        <w:tc>
          <w:tcPr>
            <w:tcW w:w="1908" w:type="dxa"/>
          </w:tcPr>
          <w:p w:rsidR="00554B97" w:rsidRPr="006761F4" w:rsidRDefault="00554B97" w:rsidP="000A3D4B">
            <w:pPr>
              <w:jc w:val="center"/>
              <w:rPr>
                <w:rFonts w:asciiTheme="majorHAnsi" w:hAnsiTheme="majorHAnsi" w:cs="Calibri"/>
                <w:b/>
                <w:sz w:val="16"/>
                <w:szCs w:val="16"/>
                <w:lang w:val="en-GB"/>
              </w:rPr>
            </w:pPr>
            <w:r w:rsidRPr="006761F4">
              <w:rPr>
                <w:rFonts w:asciiTheme="majorHAnsi" w:hAnsiTheme="majorHAnsi" w:cs="Calibri"/>
                <w:b/>
                <w:sz w:val="16"/>
                <w:szCs w:val="16"/>
                <w:lang w:val="en-GB"/>
              </w:rPr>
              <w:t>100%</w:t>
            </w:r>
          </w:p>
        </w:tc>
        <w:tc>
          <w:tcPr>
            <w:tcW w:w="2790" w:type="dxa"/>
          </w:tcPr>
          <w:p w:rsidR="00554B97" w:rsidRPr="006761F4" w:rsidRDefault="00554B97" w:rsidP="000A3D4B">
            <w:pPr>
              <w:jc w:val="center"/>
              <w:rPr>
                <w:rFonts w:asciiTheme="majorHAnsi" w:hAnsiTheme="majorHAnsi" w:cs="Calibri"/>
                <w:b/>
                <w:sz w:val="16"/>
                <w:szCs w:val="16"/>
                <w:lang w:val="en-GB"/>
              </w:rPr>
            </w:pPr>
            <w:r w:rsidRPr="006761F4">
              <w:rPr>
                <w:rFonts w:asciiTheme="majorHAnsi" w:hAnsiTheme="majorHAnsi" w:cs="Calibri"/>
                <w:sz w:val="16"/>
                <w:szCs w:val="16"/>
              </w:rPr>
              <w:t>0</w:t>
            </w:r>
          </w:p>
        </w:tc>
        <w:tc>
          <w:tcPr>
            <w:tcW w:w="3060" w:type="dxa"/>
          </w:tcPr>
          <w:p w:rsidR="00554B97" w:rsidRPr="006761F4" w:rsidRDefault="00554B97" w:rsidP="000A3D4B">
            <w:pPr>
              <w:jc w:val="center"/>
              <w:rPr>
                <w:rFonts w:asciiTheme="majorHAnsi" w:hAnsiTheme="majorHAnsi" w:cs="Calibri"/>
                <w:b/>
                <w:sz w:val="16"/>
                <w:szCs w:val="16"/>
                <w:lang w:val="en-GB"/>
              </w:rPr>
            </w:pPr>
            <w:r w:rsidRPr="006761F4">
              <w:rPr>
                <w:rFonts w:asciiTheme="majorHAnsi" w:hAnsiTheme="majorHAnsi" w:cs="Calibri"/>
                <w:sz w:val="16"/>
                <w:szCs w:val="16"/>
              </w:rPr>
              <w:t>9433</w:t>
            </w:r>
          </w:p>
        </w:tc>
      </w:tr>
    </w:tbl>
    <w:p w:rsidR="00554B97" w:rsidRPr="006761F4" w:rsidRDefault="00554B97" w:rsidP="00D60496">
      <w:pPr>
        <w:spacing w:line="360" w:lineRule="auto"/>
        <w:jc w:val="both"/>
        <w:rPr>
          <w:rFonts w:asciiTheme="majorHAnsi" w:hAnsiTheme="majorHAnsi" w:cs="Calibri"/>
          <w:b/>
          <w:lang w:val="en-GB"/>
        </w:rPr>
      </w:pPr>
    </w:p>
    <w:p w:rsidR="00554B97" w:rsidRPr="006761F4" w:rsidRDefault="00554B97" w:rsidP="00EA1E74">
      <w:pPr>
        <w:spacing w:line="360" w:lineRule="auto"/>
        <w:jc w:val="both"/>
        <w:rPr>
          <w:rFonts w:asciiTheme="majorHAnsi" w:hAnsiTheme="majorHAnsi" w:cs="Calibri"/>
          <w:b/>
          <w:lang w:val="en-GB"/>
        </w:rPr>
      </w:pPr>
      <w:r w:rsidRPr="006761F4">
        <w:rPr>
          <w:rFonts w:asciiTheme="majorHAnsi" w:hAnsiTheme="majorHAnsi" w:cs="Calibri"/>
          <w:b/>
          <w:lang w:val="en-GB"/>
        </w:rPr>
        <w:t xml:space="preserve">Appendix B - </w:t>
      </w:r>
      <w:r w:rsidRPr="006761F4">
        <w:rPr>
          <w:rFonts w:asciiTheme="majorHAnsi" w:hAnsiTheme="majorHAnsi" w:cs="Calibri"/>
          <w:b/>
        </w:rPr>
        <w:t>Calculation</w:t>
      </w:r>
      <w:r w:rsidR="002E00AE">
        <w:rPr>
          <w:rFonts w:asciiTheme="majorHAnsi" w:hAnsiTheme="majorHAnsi" w:cs="Calibri"/>
          <w:b/>
        </w:rPr>
        <w:t>s</w:t>
      </w:r>
      <w:r w:rsidRPr="006761F4">
        <w:rPr>
          <w:rFonts w:asciiTheme="majorHAnsi" w:hAnsiTheme="majorHAnsi" w:cs="Calibri"/>
          <w:b/>
        </w:rPr>
        <w:t xml:space="preserve"> of the average passenger car price irrespective of its fuel type</w:t>
      </w:r>
    </w:p>
    <w:p w:rsidR="00554B97" w:rsidRPr="006761F4" w:rsidRDefault="00554B97" w:rsidP="00323153">
      <w:pPr>
        <w:spacing w:line="360" w:lineRule="auto"/>
        <w:jc w:val="both"/>
        <w:rPr>
          <w:rFonts w:asciiTheme="majorHAnsi" w:hAnsiTheme="majorHAnsi" w:cs="Calibri"/>
          <w:b/>
          <w:lang w:val="en-GB"/>
        </w:rPr>
      </w:pPr>
    </w:p>
    <w:p w:rsidR="00554B97" w:rsidRPr="006761F4" w:rsidRDefault="00554B97" w:rsidP="00323153">
      <w:pPr>
        <w:spacing w:line="360" w:lineRule="auto"/>
        <w:jc w:val="both"/>
        <w:rPr>
          <w:rFonts w:asciiTheme="majorHAnsi" w:hAnsiTheme="majorHAnsi" w:cs="Calibri"/>
        </w:rPr>
      </w:pPr>
      <w:r w:rsidRPr="006761F4">
        <w:rPr>
          <w:rFonts w:asciiTheme="majorHAnsi" w:hAnsiTheme="majorHAnsi" w:cs="Calibri"/>
          <w:b/>
        </w:rPr>
        <w:t>Table 11:</w:t>
      </w:r>
      <w:r w:rsidRPr="006761F4">
        <w:rPr>
          <w:rFonts w:asciiTheme="majorHAnsi" w:hAnsiTheme="majorHAnsi" w:cs="Calibri"/>
        </w:rPr>
        <w:t xml:space="preserve"> Price breakdown of average passenger’s cars in 2010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15"/>
        <w:gridCol w:w="1433"/>
        <w:gridCol w:w="1350"/>
        <w:gridCol w:w="1530"/>
        <w:gridCol w:w="1530"/>
      </w:tblGrid>
      <w:tr w:rsidR="00554B97" w:rsidRPr="006761F4" w:rsidTr="0078207D">
        <w:tc>
          <w:tcPr>
            <w:tcW w:w="1915" w:type="dxa"/>
          </w:tcPr>
          <w:p w:rsidR="00554B97" w:rsidRPr="006761F4" w:rsidRDefault="00554B97" w:rsidP="0078207D">
            <w:pPr>
              <w:jc w:val="center"/>
              <w:rPr>
                <w:rFonts w:asciiTheme="majorHAnsi" w:hAnsiTheme="majorHAnsi" w:cs="Calibri"/>
                <w:sz w:val="16"/>
                <w:szCs w:val="16"/>
              </w:rPr>
            </w:pPr>
          </w:p>
        </w:tc>
        <w:tc>
          <w:tcPr>
            <w:tcW w:w="2783" w:type="dxa"/>
            <w:gridSpan w:val="2"/>
          </w:tcPr>
          <w:p w:rsidR="00554B97" w:rsidRPr="006761F4" w:rsidRDefault="00554B97" w:rsidP="0078207D">
            <w:pPr>
              <w:jc w:val="center"/>
              <w:rPr>
                <w:rFonts w:asciiTheme="majorHAnsi" w:hAnsiTheme="majorHAnsi" w:cs="Calibri"/>
                <w:sz w:val="16"/>
                <w:szCs w:val="16"/>
              </w:rPr>
            </w:pPr>
            <w:r w:rsidRPr="006761F4">
              <w:rPr>
                <w:rFonts w:asciiTheme="majorHAnsi" w:hAnsiTheme="majorHAnsi" w:cs="Calibri"/>
                <w:sz w:val="16"/>
                <w:szCs w:val="16"/>
              </w:rPr>
              <w:t>Cars based on petrol</w:t>
            </w:r>
          </w:p>
        </w:tc>
        <w:tc>
          <w:tcPr>
            <w:tcW w:w="3060" w:type="dxa"/>
            <w:gridSpan w:val="2"/>
          </w:tcPr>
          <w:p w:rsidR="00554B97" w:rsidRPr="006761F4" w:rsidRDefault="00554B97" w:rsidP="0078207D">
            <w:pPr>
              <w:jc w:val="center"/>
              <w:rPr>
                <w:rFonts w:asciiTheme="majorHAnsi" w:hAnsiTheme="majorHAnsi" w:cs="Calibri"/>
                <w:sz w:val="16"/>
                <w:szCs w:val="16"/>
              </w:rPr>
            </w:pPr>
            <w:r w:rsidRPr="006761F4">
              <w:rPr>
                <w:rFonts w:asciiTheme="majorHAnsi" w:hAnsiTheme="majorHAnsi" w:cs="Calibri"/>
                <w:sz w:val="16"/>
                <w:szCs w:val="16"/>
              </w:rPr>
              <w:t>Cars based on diesel</w:t>
            </w:r>
          </w:p>
        </w:tc>
      </w:tr>
      <w:tr w:rsidR="00554B97" w:rsidRPr="006761F4" w:rsidTr="0078207D">
        <w:tc>
          <w:tcPr>
            <w:tcW w:w="1915" w:type="dxa"/>
          </w:tcPr>
          <w:p w:rsidR="00554B97" w:rsidRPr="006761F4" w:rsidRDefault="00554B97" w:rsidP="0078207D">
            <w:pPr>
              <w:jc w:val="center"/>
              <w:rPr>
                <w:rFonts w:asciiTheme="majorHAnsi" w:hAnsiTheme="majorHAnsi" w:cs="Calibri"/>
                <w:sz w:val="16"/>
                <w:szCs w:val="16"/>
              </w:rPr>
            </w:pPr>
            <w:r w:rsidRPr="006761F4">
              <w:rPr>
                <w:rFonts w:asciiTheme="majorHAnsi" w:hAnsiTheme="majorHAnsi" w:cs="Calibri"/>
                <w:sz w:val="16"/>
                <w:szCs w:val="16"/>
              </w:rPr>
              <w:t>List Price</w:t>
            </w:r>
          </w:p>
        </w:tc>
        <w:tc>
          <w:tcPr>
            <w:tcW w:w="1433" w:type="dxa"/>
          </w:tcPr>
          <w:p w:rsidR="00554B97" w:rsidRPr="006761F4" w:rsidRDefault="00554B97" w:rsidP="0078207D">
            <w:pPr>
              <w:jc w:val="center"/>
              <w:rPr>
                <w:rFonts w:asciiTheme="majorHAnsi" w:hAnsiTheme="majorHAnsi" w:cs="Calibri"/>
                <w:sz w:val="16"/>
                <w:szCs w:val="16"/>
              </w:rPr>
            </w:pPr>
            <w:r w:rsidRPr="006761F4">
              <w:rPr>
                <w:rFonts w:asciiTheme="majorHAnsi" w:hAnsiTheme="majorHAnsi" w:cs="Calibri"/>
                <w:sz w:val="16"/>
                <w:szCs w:val="16"/>
              </w:rPr>
              <w:t>€ 19,045</w:t>
            </w:r>
          </w:p>
        </w:tc>
        <w:tc>
          <w:tcPr>
            <w:tcW w:w="1350" w:type="dxa"/>
          </w:tcPr>
          <w:p w:rsidR="00554B97" w:rsidRPr="006761F4" w:rsidRDefault="00554B97" w:rsidP="0078207D">
            <w:pPr>
              <w:jc w:val="center"/>
              <w:rPr>
                <w:rFonts w:asciiTheme="majorHAnsi" w:hAnsiTheme="majorHAnsi" w:cs="Calibri"/>
                <w:sz w:val="16"/>
                <w:szCs w:val="16"/>
              </w:rPr>
            </w:pPr>
            <w:r w:rsidRPr="006761F4">
              <w:rPr>
                <w:rFonts w:asciiTheme="majorHAnsi" w:hAnsiTheme="majorHAnsi" w:cs="Calibri"/>
                <w:sz w:val="16"/>
                <w:szCs w:val="16"/>
              </w:rPr>
              <w:t>100.00%</w:t>
            </w:r>
          </w:p>
        </w:tc>
        <w:tc>
          <w:tcPr>
            <w:tcW w:w="1530" w:type="dxa"/>
          </w:tcPr>
          <w:p w:rsidR="00554B97" w:rsidRPr="006761F4" w:rsidRDefault="00554B97" w:rsidP="0078207D">
            <w:pPr>
              <w:jc w:val="center"/>
              <w:rPr>
                <w:rFonts w:asciiTheme="majorHAnsi" w:hAnsiTheme="majorHAnsi" w:cs="Calibri"/>
                <w:sz w:val="16"/>
                <w:szCs w:val="16"/>
              </w:rPr>
            </w:pPr>
            <w:r w:rsidRPr="006761F4">
              <w:rPr>
                <w:rFonts w:asciiTheme="majorHAnsi" w:hAnsiTheme="majorHAnsi" w:cs="Calibri"/>
                <w:sz w:val="16"/>
                <w:szCs w:val="16"/>
              </w:rPr>
              <w:t>€ 35,645</w:t>
            </w:r>
          </w:p>
        </w:tc>
        <w:tc>
          <w:tcPr>
            <w:tcW w:w="1530" w:type="dxa"/>
          </w:tcPr>
          <w:p w:rsidR="00554B97" w:rsidRPr="006761F4" w:rsidRDefault="00554B97" w:rsidP="0078207D">
            <w:pPr>
              <w:jc w:val="center"/>
              <w:rPr>
                <w:rFonts w:asciiTheme="majorHAnsi" w:hAnsiTheme="majorHAnsi" w:cs="Calibri"/>
                <w:sz w:val="16"/>
                <w:szCs w:val="16"/>
              </w:rPr>
            </w:pPr>
            <w:r w:rsidRPr="006761F4">
              <w:rPr>
                <w:rFonts w:asciiTheme="majorHAnsi" w:hAnsiTheme="majorHAnsi" w:cs="Calibri"/>
                <w:sz w:val="16"/>
                <w:szCs w:val="16"/>
              </w:rPr>
              <w:t>100.00%</w:t>
            </w:r>
          </w:p>
        </w:tc>
      </w:tr>
      <w:tr w:rsidR="00554B97" w:rsidRPr="006761F4" w:rsidTr="0078207D">
        <w:tc>
          <w:tcPr>
            <w:tcW w:w="1915" w:type="dxa"/>
          </w:tcPr>
          <w:p w:rsidR="00554B97" w:rsidRPr="006761F4" w:rsidRDefault="00554B97" w:rsidP="0078207D">
            <w:pPr>
              <w:jc w:val="center"/>
              <w:rPr>
                <w:rFonts w:asciiTheme="majorHAnsi" w:hAnsiTheme="majorHAnsi" w:cs="Calibri"/>
                <w:sz w:val="16"/>
                <w:szCs w:val="16"/>
              </w:rPr>
            </w:pPr>
            <w:r w:rsidRPr="006761F4">
              <w:rPr>
                <w:rFonts w:asciiTheme="majorHAnsi" w:hAnsiTheme="majorHAnsi" w:cs="Calibri"/>
                <w:sz w:val="16"/>
                <w:szCs w:val="16"/>
              </w:rPr>
              <w:t>Price before taxes</w:t>
            </w:r>
          </w:p>
        </w:tc>
        <w:tc>
          <w:tcPr>
            <w:tcW w:w="1433" w:type="dxa"/>
          </w:tcPr>
          <w:p w:rsidR="00554B97" w:rsidRPr="006761F4" w:rsidRDefault="00554B97" w:rsidP="0078207D">
            <w:pPr>
              <w:jc w:val="center"/>
              <w:rPr>
                <w:rFonts w:asciiTheme="majorHAnsi" w:hAnsiTheme="majorHAnsi" w:cs="Calibri"/>
                <w:sz w:val="16"/>
                <w:szCs w:val="16"/>
              </w:rPr>
            </w:pPr>
            <w:r w:rsidRPr="006761F4">
              <w:rPr>
                <w:rFonts w:asciiTheme="majorHAnsi" w:hAnsiTheme="majorHAnsi" w:cs="Calibri"/>
                <w:sz w:val="16"/>
                <w:szCs w:val="16"/>
              </w:rPr>
              <w:t>€ 13,214</w:t>
            </w:r>
          </w:p>
        </w:tc>
        <w:tc>
          <w:tcPr>
            <w:tcW w:w="1350" w:type="dxa"/>
          </w:tcPr>
          <w:p w:rsidR="00554B97" w:rsidRPr="006761F4" w:rsidRDefault="00554B97" w:rsidP="0078207D">
            <w:pPr>
              <w:jc w:val="center"/>
              <w:rPr>
                <w:rFonts w:asciiTheme="majorHAnsi" w:hAnsiTheme="majorHAnsi" w:cs="Calibri"/>
                <w:sz w:val="16"/>
                <w:szCs w:val="16"/>
              </w:rPr>
            </w:pPr>
            <w:r w:rsidRPr="006761F4">
              <w:rPr>
                <w:rFonts w:asciiTheme="majorHAnsi" w:hAnsiTheme="majorHAnsi" w:cs="Calibri"/>
                <w:sz w:val="16"/>
                <w:szCs w:val="16"/>
              </w:rPr>
              <w:t>69.38%</w:t>
            </w:r>
          </w:p>
        </w:tc>
        <w:tc>
          <w:tcPr>
            <w:tcW w:w="1530" w:type="dxa"/>
          </w:tcPr>
          <w:p w:rsidR="00554B97" w:rsidRPr="006761F4" w:rsidRDefault="00554B97" w:rsidP="0078207D">
            <w:pPr>
              <w:jc w:val="center"/>
              <w:rPr>
                <w:rFonts w:asciiTheme="majorHAnsi" w:hAnsiTheme="majorHAnsi" w:cs="Calibri"/>
                <w:sz w:val="16"/>
                <w:szCs w:val="16"/>
              </w:rPr>
            </w:pPr>
            <w:r w:rsidRPr="006761F4">
              <w:rPr>
                <w:rFonts w:asciiTheme="majorHAnsi" w:hAnsiTheme="majorHAnsi" w:cs="Calibri"/>
                <w:sz w:val="16"/>
                <w:szCs w:val="16"/>
              </w:rPr>
              <w:t>€ 22,475</w:t>
            </w:r>
          </w:p>
        </w:tc>
        <w:tc>
          <w:tcPr>
            <w:tcW w:w="1530" w:type="dxa"/>
          </w:tcPr>
          <w:p w:rsidR="00554B97" w:rsidRPr="006761F4" w:rsidRDefault="00554B97" w:rsidP="0078207D">
            <w:pPr>
              <w:jc w:val="center"/>
              <w:rPr>
                <w:rFonts w:asciiTheme="majorHAnsi" w:hAnsiTheme="majorHAnsi" w:cs="Calibri"/>
                <w:sz w:val="16"/>
                <w:szCs w:val="16"/>
              </w:rPr>
            </w:pPr>
            <w:r w:rsidRPr="006761F4">
              <w:rPr>
                <w:rFonts w:asciiTheme="majorHAnsi" w:hAnsiTheme="majorHAnsi" w:cs="Calibri"/>
                <w:sz w:val="16"/>
                <w:szCs w:val="16"/>
              </w:rPr>
              <w:t>63.05%</w:t>
            </w:r>
          </w:p>
        </w:tc>
      </w:tr>
      <w:tr w:rsidR="00554B97" w:rsidRPr="006761F4" w:rsidTr="0078207D">
        <w:tc>
          <w:tcPr>
            <w:tcW w:w="1915" w:type="dxa"/>
          </w:tcPr>
          <w:p w:rsidR="00554B97" w:rsidRPr="006761F4" w:rsidRDefault="00554B97" w:rsidP="0078207D">
            <w:pPr>
              <w:jc w:val="center"/>
              <w:rPr>
                <w:rFonts w:asciiTheme="majorHAnsi" w:hAnsiTheme="majorHAnsi" w:cs="Calibri"/>
                <w:sz w:val="16"/>
                <w:szCs w:val="16"/>
              </w:rPr>
            </w:pPr>
            <w:r w:rsidRPr="006761F4">
              <w:rPr>
                <w:rFonts w:asciiTheme="majorHAnsi" w:hAnsiTheme="majorHAnsi" w:cs="Calibri"/>
                <w:sz w:val="16"/>
                <w:szCs w:val="16"/>
              </w:rPr>
              <w:t>BPM</w:t>
            </w:r>
          </w:p>
        </w:tc>
        <w:tc>
          <w:tcPr>
            <w:tcW w:w="1433" w:type="dxa"/>
          </w:tcPr>
          <w:p w:rsidR="00554B97" w:rsidRPr="006761F4" w:rsidRDefault="00554B97" w:rsidP="0078207D">
            <w:pPr>
              <w:jc w:val="center"/>
              <w:rPr>
                <w:rFonts w:asciiTheme="majorHAnsi" w:hAnsiTheme="majorHAnsi" w:cs="Calibri"/>
                <w:sz w:val="16"/>
                <w:szCs w:val="16"/>
              </w:rPr>
            </w:pPr>
            <w:r w:rsidRPr="006761F4">
              <w:rPr>
                <w:rFonts w:asciiTheme="majorHAnsi" w:hAnsiTheme="majorHAnsi" w:cs="Calibri"/>
                <w:sz w:val="16"/>
                <w:szCs w:val="16"/>
              </w:rPr>
              <w:t>€ 3,321</w:t>
            </w:r>
          </w:p>
        </w:tc>
        <w:tc>
          <w:tcPr>
            <w:tcW w:w="1350" w:type="dxa"/>
          </w:tcPr>
          <w:p w:rsidR="00554B97" w:rsidRPr="006761F4" w:rsidRDefault="00554B97" w:rsidP="0078207D">
            <w:pPr>
              <w:jc w:val="center"/>
              <w:rPr>
                <w:rFonts w:asciiTheme="majorHAnsi" w:hAnsiTheme="majorHAnsi" w:cs="Calibri"/>
                <w:sz w:val="16"/>
                <w:szCs w:val="16"/>
              </w:rPr>
            </w:pPr>
            <w:r w:rsidRPr="006761F4">
              <w:rPr>
                <w:rFonts w:asciiTheme="majorHAnsi" w:hAnsiTheme="majorHAnsi" w:cs="Calibri"/>
                <w:sz w:val="16"/>
                <w:szCs w:val="16"/>
              </w:rPr>
              <w:t>17.44%</w:t>
            </w:r>
          </w:p>
        </w:tc>
        <w:tc>
          <w:tcPr>
            <w:tcW w:w="1530" w:type="dxa"/>
          </w:tcPr>
          <w:p w:rsidR="00554B97" w:rsidRPr="006761F4" w:rsidRDefault="00554B97" w:rsidP="0078207D">
            <w:pPr>
              <w:jc w:val="center"/>
              <w:rPr>
                <w:rFonts w:asciiTheme="majorHAnsi" w:hAnsiTheme="majorHAnsi" w:cs="Calibri"/>
                <w:sz w:val="16"/>
                <w:szCs w:val="16"/>
              </w:rPr>
            </w:pPr>
            <w:r w:rsidRPr="006761F4">
              <w:rPr>
                <w:rFonts w:asciiTheme="majorHAnsi" w:hAnsiTheme="majorHAnsi" w:cs="Calibri"/>
                <w:sz w:val="16"/>
                <w:szCs w:val="16"/>
              </w:rPr>
              <w:t>€ 8,899</w:t>
            </w:r>
          </w:p>
        </w:tc>
        <w:tc>
          <w:tcPr>
            <w:tcW w:w="1530" w:type="dxa"/>
          </w:tcPr>
          <w:p w:rsidR="00554B97" w:rsidRPr="006761F4" w:rsidRDefault="00554B97" w:rsidP="0078207D">
            <w:pPr>
              <w:jc w:val="center"/>
              <w:rPr>
                <w:rFonts w:asciiTheme="majorHAnsi" w:hAnsiTheme="majorHAnsi" w:cs="Calibri"/>
                <w:sz w:val="16"/>
                <w:szCs w:val="16"/>
              </w:rPr>
            </w:pPr>
            <w:r w:rsidRPr="006761F4">
              <w:rPr>
                <w:rFonts w:asciiTheme="majorHAnsi" w:hAnsiTheme="majorHAnsi" w:cs="Calibri"/>
                <w:sz w:val="16"/>
                <w:szCs w:val="16"/>
              </w:rPr>
              <w:t>24.97%</w:t>
            </w:r>
          </w:p>
        </w:tc>
      </w:tr>
      <w:tr w:rsidR="00554B97" w:rsidRPr="006761F4" w:rsidTr="0078207D">
        <w:tc>
          <w:tcPr>
            <w:tcW w:w="1915" w:type="dxa"/>
          </w:tcPr>
          <w:p w:rsidR="00554B97" w:rsidRPr="006761F4" w:rsidRDefault="00554B97" w:rsidP="0078207D">
            <w:pPr>
              <w:jc w:val="center"/>
              <w:rPr>
                <w:rFonts w:asciiTheme="majorHAnsi" w:hAnsiTheme="majorHAnsi" w:cs="Calibri"/>
                <w:sz w:val="16"/>
                <w:szCs w:val="16"/>
              </w:rPr>
            </w:pPr>
            <w:r w:rsidRPr="006761F4">
              <w:rPr>
                <w:rFonts w:asciiTheme="majorHAnsi" w:hAnsiTheme="majorHAnsi" w:cs="Calibri"/>
                <w:sz w:val="16"/>
                <w:szCs w:val="16"/>
              </w:rPr>
              <w:t>VAT</w:t>
            </w:r>
          </w:p>
        </w:tc>
        <w:tc>
          <w:tcPr>
            <w:tcW w:w="1433" w:type="dxa"/>
          </w:tcPr>
          <w:p w:rsidR="00554B97" w:rsidRPr="006761F4" w:rsidRDefault="00554B97" w:rsidP="0078207D">
            <w:pPr>
              <w:jc w:val="center"/>
              <w:rPr>
                <w:rFonts w:asciiTheme="majorHAnsi" w:hAnsiTheme="majorHAnsi" w:cs="Calibri"/>
                <w:sz w:val="16"/>
                <w:szCs w:val="16"/>
              </w:rPr>
            </w:pPr>
            <w:r w:rsidRPr="006761F4">
              <w:rPr>
                <w:rFonts w:asciiTheme="majorHAnsi" w:hAnsiTheme="majorHAnsi" w:cs="Calibri"/>
                <w:sz w:val="16"/>
                <w:szCs w:val="16"/>
              </w:rPr>
              <w:t>€ 2,511</w:t>
            </w:r>
          </w:p>
        </w:tc>
        <w:tc>
          <w:tcPr>
            <w:tcW w:w="1350" w:type="dxa"/>
          </w:tcPr>
          <w:p w:rsidR="00554B97" w:rsidRPr="006761F4" w:rsidRDefault="00554B97" w:rsidP="0078207D">
            <w:pPr>
              <w:jc w:val="center"/>
              <w:rPr>
                <w:rFonts w:asciiTheme="majorHAnsi" w:hAnsiTheme="majorHAnsi" w:cs="Calibri"/>
                <w:sz w:val="16"/>
                <w:szCs w:val="16"/>
              </w:rPr>
            </w:pPr>
            <w:r w:rsidRPr="006761F4">
              <w:rPr>
                <w:rFonts w:asciiTheme="majorHAnsi" w:hAnsiTheme="majorHAnsi" w:cs="Calibri"/>
                <w:sz w:val="16"/>
                <w:szCs w:val="16"/>
              </w:rPr>
              <w:t>13.18%</w:t>
            </w:r>
          </w:p>
        </w:tc>
        <w:tc>
          <w:tcPr>
            <w:tcW w:w="1530" w:type="dxa"/>
          </w:tcPr>
          <w:p w:rsidR="00554B97" w:rsidRPr="006761F4" w:rsidRDefault="00554B97" w:rsidP="0078207D">
            <w:pPr>
              <w:jc w:val="center"/>
              <w:rPr>
                <w:rFonts w:asciiTheme="majorHAnsi" w:hAnsiTheme="majorHAnsi" w:cs="Calibri"/>
                <w:sz w:val="16"/>
                <w:szCs w:val="16"/>
              </w:rPr>
            </w:pPr>
            <w:r w:rsidRPr="006761F4">
              <w:rPr>
                <w:rFonts w:asciiTheme="majorHAnsi" w:hAnsiTheme="majorHAnsi" w:cs="Calibri"/>
                <w:sz w:val="16"/>
                <w:szCs w:val="16"/>
              </w:rPr>
              <w:t>€ 4,270</w:t>
            </w:r>
          </w:p>
        </w:tc>
        <w:tc>
          <w:tcPr>
            <w:tcW w:w="1530" w:type="dxa"/>
          </w:tcPr>
          <w:p w:rsidR="00554B97" w:rsidRPr="006761F4" w:rsidRDefault="00554B97" w:rsidP="0078207D">
            <w:pPr>
              <w:jc w:val="center"/>
              <w:rPr>
                <w:rFonts w:asciiTheme="majorHAnsi" w:hAnsiTheme="majorHAnsi" w:cs="Calibri"/>
                <w:sz w:val="16"/>
                <w:szCs w:val="16"/>
              </w:rPr>
            </w:pPr>
            <w:r w:rsidRPr="006761F4">
              <w:rPr>
                <w:rFonts w:asciiTheme="majorHAnsi" w:hAnsiTheme="majorHAnsi" w:cs="Calibri"/>
                <w:sz w:val="16"/>
                <w:szCs w:val="16"/>
              </w:rPr>
              <w:t>11.98%</w:t>
            </w:r>
          </w:p>
        </w:tc>
      </w:tr>
    </w:tbl>
    <w:p w:rsidR="005C6AAC" w:rsidRPr="006761F4" w:rsidRDefault="005C6AAC" w:rsidP="002E00AE"/>
    <w:p w:rsidR="00554B97" w:rsidRPr="006761F4" w:rsidRDefault="00554B97" w:rsidP="00323153">
      <w:pPr>
        <w:spacing w:line="360" w:lineRule="auto"/>
        <w:jc w:val="both"/>
        <w:rPr>
          <w:rFonts w:asciiTheme="majorHAnsi" w:hAnsiTheme="majorHAnsi" w:cs="Calibri"/>
        </w:rPr>
      </w:pPr>
      <w:r w:rsidRPr="006761F4">
        <w:rPr>
          <w:rFonts w:asciiTheme="majorHAnsi" w:hAnsiTheme="majorHAnsi" w:cs="Calibri"/>
          <w:b/>
        </w:rPr>
        <w:t>Figure1:</w:t>
      </w:r>
      <w:r w:rsidRPr="006761F4">
        <w:rPr>
          <w:rFonts w:asciiTheme="majorHAnsi" w:hAnsiTheme="majorHAnsi" w:cs="Calibri"/>
        </w:rPr>
        <w:t xml:space="preserve"> Market share of new passenger registration according to its fuel type in 2010</w:t>
      </w:r>
      <w:r w:rsidRPr="006761F4">
        <w:rPr>
          <w:rStyle w:val="Voetnootmarkering"/>
          <w:rFonts w:asciiTheme="majorHAnsi" w:hAnsiTheme="majorHAnsi" w:cs="Calibri"/>
        </w:rPr>
        <w:footnoteReference w:id="9"/>
      </w:r>
    </w:p>
    <w:p w:rsidR="00554B97" w:rsidRPr="006761F4" w:rsidRDefault="00C73907" w:rsidP="00323153">
      <w:pPr>
        <w:spacing w:line="360" w:lineRule="auto"/>
        <w:jc w:val="both"/>
        <w:rPr>
          <w:rFonts w:asciiTheme="majorHAnsi" w:hAnsiTheme="majorHAnsi" w:cs="Calibri"/>
        </w:rPr>
      </w:pPr>
      <w:r>
        <w:rPr>
          <w:noProof/>
        </w:rPr>
        <w:drawing>
          <wp:inline distT="0" distB="0" distL="0" distR="0" wp14:anchorId="51EEE928" wp14:editId="55738BD5">
            <wp:extent cx="3147237" cy="1626781"/>
            <wp:effectExtent l="0" t="0" r="15240" b="12065"/>
            <wp:docPr id="1" name="Grafie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554B97" w:rsidRPr="006761F4" w:rsidRDefault="00554B97" w:rsidP="00EA1E74">
      <w:pPr>
        <w:spacing w:line="360" w:lineRule="auto"/>
        <w:jc w:val="both"/>
        <w:rPr>
          <w:rFonts w:asciiTheme="majorHAnsi" w:hAnsiTheme="majorHAnsi" w:cs="Calibri"/>
        </w:rPr>
      </w:pPr>
      <w:r w:rsidRPr="006761F4">
        <w:rPr>
          <w:rFonts w:asciiTheme="majorHAnsi" w:hAnsiTheme="majorHAnsi" w:cs="Calibri"/>
        </w:rPr>
        <w:lastRenderedPageBreak/>
        <w:t>The average car price (CP) depends on its fuel type</w:t>
      </w:r>
      <w:r w:rsidR="002E00AE">
        <w:rPr>
          <w:rFonts w:asciiTheme="majorHAnsi" w:hAnsiTheme="majorHAnsi" w:cs="Calibri"/>
        </w:rPr>
        <w:t xml:space="preserve"> (table 11)</w:t>
      </w:r>
      <w:r w:rsidRPr="006761F4">
        <w:rPr>
          <w:rFonts w:asciiTheme="majorHAnsi" w:hAnsiTheme="majorHAnsi" w:cs="Calibri"/>
        </w:rPr>
        <w:t>. Each component of average car price (CCP) needs to be multiplied by the total share sold corresponding to its fuel type</w:t>
      </w:r>
      <w:r w:rsidR="002E00AE">
        <w:rPr>
          <w:rFonts w:asciiTheme="majorHAnsi" w:hAnsiTheme="majorHAnsi" w:cs="Calibri"/>
        </w:rPr>
        <w:t xml:space="preserve"> </w:t>
      </w:r>
      <w:r w:rsidR="002E00AE" w:rsidRPr="002E00AE">
        <w:rPr>
          <w:rFonts w:ascii="Cambria" w:hAnsi="Cambria" w:cs="Calibri"/>
        </w:rPr>
        <w:t xml:space="preserve">(SCCP) </w:t>
      </w:r>
      <w:r w:rsidRPr="006761F4">
        <w:rPr>
          <w:rFonts w:asciiTheme="majorHAnsi" w:hAnsiTheme="majorHAnsi" w:cs="Calibri"/>
        </w:rPr>
        <w:t>in 2010</w:t>
      </w:r>
      <w:r w:rsidR="002E00AE">
        <w:rPr>
          <w:rFonts w:asciiTheme="majorHAnsi" w:hAnsiTheme="majorHAnsi" w:cs="Calibri"/>
        </w:rPr>
        <w:t xml:space="preserve"> (figure 1)</w:t>
      </w:r>
      <w:r w:rsidRPr="006761F4">
        <w:rPr>
          <w:rFonts w:asciiTheme="majorHAnsi" w:hAnsiTheme="majorHAnsi" w:cs="Calibri"/>
        </w:rPr>
        <w:t>. The total must then be divided by the sum of each components market share in order to have the average car price irrespective of its fuel type. The formula is:</w:t>
      </w:r>
    </w:p>
    <w:p w:rsidR="00554B97" w:rsidRPr="006761F4" w:rsidRDefault="00554B97" w:rsidP="00EA1E74">
      <w:pPr>
        <w:spacing w:line="360" w:lineRule="auto"/>
        <w:jc w:val="both"/>
        <w:rPr>
          <w:rFonts w:asciiTheme="majorHAnsi" w:hAnsiTheme="majorHAnsi" w:cs="Calibri"/>
        </w:rPr>
      </w:pPr>
    </w:p>
    <w:p w:rsidR="00554B97" w:rsidRPr="006761F4" w:rsidRDefault="00554B97" w:rsidP="00493371">
      <w:pPr>
        <w:spacing w:line="360" w:lineRule="auto"/>
        <w:jc w:val="center"/>
        <w:rPr>
          <w:rFonts w:asciiTheme="majorHAnsi" w:hAnsiTheme="majorHAnsi" w:cs="Calibri"/>
        </w:rPr>
      </w:pPr>
      <w:r w:rsidRPr="006761F4">
        <w:rPr>
          <w:rFonts w:asciiTheme="majorHAnsi" w:hAnsiTheme="majorHAnsi" w:cs="Calibri"/>
        </w:rPr>
        <w:t>CP = (CCP petrol * SCCP petrol + CCP diesel * SCCP diesel) / (Sum SCCP)</w:t>
      </w:r>
    </w:p>
    <w:p w:rsidR="00554B97" w:rsidRPr="006761F4" w:rsidRDefault="00554B97" w:rsidP="00EA1E74">
      <w:pPr>
        <w:spacing w:line="360" w:lineRule="auto"/>
        <w:jc w:val="both"/>
        <w:rPr>
          <w:rFonts w:asciiTheme="majorHAnsi" w:hAnsiTheme="majorHAnsi" w:cs="Calibri"/>
        </w:rPr>
      </w:pPr>
    </w:p>
    <w:p w:rsidR="00554B97" w:rsidRPr="006761F4" w:rsidRDefault="00554B97" w:rsidP="00EA1E74">
      <w:pPr>
        <w:spacing w:line="360" w:lineRule="auto"/>
        <w:jc w:val="both"/>
        <w:rPr>
          <w:rFonts w:asciiTheme="majorHAnsi" w:hAnsiTheme="majorHAnsi" w:cs="Calibri"/>
        </w:rPr>
      </w:pPr>
      <w:r w:rsidRPr="006761F4">
        <w:rPr>
          <w:rFonts w:asciiTheme="majorHAnsi" w:hAnsiTheme="majorHAnsi" w:cs="Calibri"/>
        </w:rPr>
        <w:t>By applying the formula, the price breakdown of an average passenger car regardless its motor fuel type is calculated. The results are given below:</w:t>
      </w:r>
    </w:p>
    <w:p w:rsidR="00554B97" w:rsidRPr="006761F4" w:rsidRDefault="00554B97" w:rsidP="00EA1E74">
      <w:pPr>
        <w:spacing w:line="360" w:lineRule="auto"/>
        <w:jc w:val="both"/>
        <w:rPr>
          <w:rFonts w:asciiTheme="majorHAnsi" w:hAnsiTheme="majorHAnsi" w:cs="Calibri"/>
        </w:rPr>
      </w:pPr>
    </w:p>
    <w:p w:rsidR="00554B97" w:rsidRPr="006761F4" w:rsidRDefault="00554B97" w:rsidP="003C7387">
      <w:pPr>
        <w:spacing w:line="360" w:lineRule="auto"/>
        <w:jc w:val="both"/>
        <w:rPr>
          <w:rFonts w:asciiTheme="majorHAnsi" w:hAnsiTheme="majorHAnsi" w:cs="Calibri"/>
        </w:rPr>
      </w:pPr>
      <w:r w:rsidRPr="006761F4">
        <w:rPr>
          <w:rFonts w:asciiTheme="majorHAnsi" w:hAnsiTheme="majorHAnsi" w:cs="Calibri"/>
          <w:b/>
        </w:rPr>
        <w:t>Table 12:</w:t>
      </w:r>
      <w:r w:rsidRPr="006761F4">
        <w:rPr>
          <w:rFonts w:asciiTheme="majorHAnsi" w:hAnsiTheme="majorHAnsi" w:cs="Calibri"/>
        </w:rPr>
        <w:t xml:space="preserve"> Price breakdown of average passenger’s cars regardless of its fuel type in 2010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48"/>
        <w:gridCol w:w="1260"/>
        <w:gridCol w:w="990"/>
      </w:tblGrid>
      <w:tr w:rsidR="00554B97" w:rsidRPr="006761F4" w:rsidTr="000A3D4B">
        <w:tc>
          <w:tcPr>
            <w:tcW w:w="1548" w:type="dxa"/>
          </w:tcPr>
          <w:p w:rsidR="00554B97" w:rsidRPr="006761F4" w:rsidRDefault="00554B97" w:rsidP="0078207D">
            <w:pPr>
              <w:jc w:val="both"/>
              <w:rPr>
                <w:rFonts w:asciiTheme="majorHAnsi" w:hAnsiTheme="majorHAnsi" w:cs="Calibri"/>
                <w:sz w:val="16"/>
                <w:szCs w:val="16"/>
              </w:rPr>
            </w:pPr>
            <w:r w:rsidRPr="006761F4">
              <w:rPr>
                <w:rFonts w:asciiTheme="majorHAnsi" w:hAnsiTheme="majorHAnsi" w:cs="Calibri"/>
                <w:sz w:val="16"/>
                <w:szCs w:val="16"/>
              </w:rPr>
              <w:t>List Price</w:t>
            </w:r>
          </w:p>
        </w:tc>
        <w:tc>
          <w:tcPr>
            <w:tcW w:w="1260" w:type="dxa"/>
            <w:vAlign w:val="bottom"/>
          </w:tcPr>
          <w:p w:rsidR="00554B97" w:rsidRPr="006761F4" w:rsidRDefault="00554B97" w:rsidP="0078207D">
            <w:pPr>
              <w:jc w:val="center"/>
              <w:rPr>
                <w:rFonts w:asciiTheme="majorHAnsi" w:hAnsiTheme="majorHAnsi" w:cs="Calibri"/>
                <w:sz w:val="16"/>
                <w:szCs w:val="16"/>
              </w:rPr>
            </w:pPr>
            <w:r w:rsidRPr="006761F4">
              <w:rPr>
                <w:rFonts w:asciiTheme="majorHAnsi" w:hAnsiTheme="majorHAnsi" w:cs="Calibri"/>
                <w:sz w:val="16"/>
                <w:szCs w:val="16"/>
              </w:rPr>
              <w:t>€ 22,579.29</w:t>
            </w:r>
          </w:p>
        </w:tc>
        <w:tc>
          <w:tcPr>
            <w:tcW w:w="990" w:type="dxa"/>
          </w:tcPr>
          <w:p w:rsidR="00554B97" w:rsidRPr="006761F4" w:rsidRDefault="00554B97" w:rsidP="0078207D">
            <w:pPr>
              <w:jc w:val="center"/>
              <w:rPr>
                <w:rFonts w:asciiTheme="majorHAnsi" w:hAnsiTheme="majorHAnsi" w:cs="Calibri"/>
                <w:sz w:val="16"/>
                <w:szCs w:val="16"/>
              </w:rPr>
            </w:pPr>
            <w:r w:rsidRPr="006761F4">
              <w:rPr>
                <w:rFonts w:asciiTheme="majorHAnsi" w:hAnsiTheme="majorHAnsi" w:cs="Calibri"/>
                <w:sz w:val="16"/>
                <w:szCs w:val="16"/>
              </w:rPr>
              <w:t>100.00%</w:t>
            </w:r>
          </w:p>
        </w:tc>
      </w:tr>
      <w:tr w:rsidR="00554B97" w:rsidRPr="006761F4" w:rsidTr="000A3D4B">
        <w:tc>
          <w:tcPr>
            <w:tcW w:w="1548" w:type="dxa"/>
          </w:tcPr>
          <w:p w:rsidR="00554B97" w:rsidRPr="006761F4" w:rsidRDefault="00554B97" w:rsidP="0078207D">
            <w:pPr>
              <w:jc w:val="both"/>
              <w:rPr>
                <w:rFonts w:asciiTheme="majorHAnsi" w:hAnsiTheme="majorHAnsi" w:cs="Calibri"/>
                <w:sz w:val="16"/>
                <w:szCs w:val="16"/>
              </w:rPr>
            </w:pPr>
            <w:r w:rsidRPr="006761F4">
              <w:rPr>
                <w:rFonts w:asciiTheme="majorHAnsi" w:hAnsiTheme="majorHAnsi" w:cs="Calibri"/>
                <w:sz w:val="16"/>
                <w:szCs w:val="16"/>
              </w:rPr>
              <w:t>Price before taxes</w:t>
            </w:r>
          </w:p>
        </w:tc>
        <w:tc>
          <w:tcPr>
            <w:tcW w:w="1260" w:type="dxa"/>
            <w:vAlign w:val="bottom"/>
          </w:tcPr>
          <w:p w:rsidR="00554B97" w:rsidRPr="006761F4" w:rsidRDefault="00554B97" w:rsidP="0078207D">
            <w:pPr>
              <w:jc w:val="center"/>
              <w:rPr>
                <w:rFonts w:asciiTheme="majorHAnsi" w:hAnsiTheme="majorHAnsi" w:cs="Calibri"/>
                <w:sz w:val="16"/>
                <w:szCs w:val="16"/>
              </w:rPr>
            </w:pPr>
            <w:r w:rsidRPr="006761F4">
              <w:rPr>
                <w:rFonts w:asciiTheme="majorHAnsi" w:hAnsiTheme="majorHAnsi" w:cs="Calibri"/>
                <w:sz w:val="16"/>
                <w:szCs w:val="16"/>
              </w:rPr>
              <w:t>€ 15,185.43</w:t>
            </w:r>
          </w:p>
        </w:tc>
        <w:tc>
          <w:tcPr>
            <w:tcW w:w="990" w:type="dxa"/>
          </w:tcPr>
          <w:p w:rsidR="00554B97" w:rsidRPr="006761F4" w:rsidRDefault="00554B97" w:rsidP="0078207D">
            <w:pPr>
              <w:jc w:val="center"/>
              <w:rPr>
                <w:rFonts w:asciiTheme="majorHAnsi" w:hAnsiTheme="majorHAnsi" w:cs="Calibri"/>
                <w:sz w:val="16"/>
                <w:szCs w:val="16"/>
              </w:rPr>
            </w:pPr>
            <w:r w:rsidRPr="006761F4">
              <w:rPr>
                <w:rFonts w:asciiTheme="majorHAnsi" w:hAnsiTheme="majorHAnsi" w:cs="Calibri"/>
                <w:sz w:val="16"/>
                <w:szCs w:val="16"/>
              </w:rPr>
              <w:t>67.25%</w:t>
            </w:r>
          </w:p>
        </w:tc>
      </w:tr>
      <w:tr w:rsidR="00554B97" w:rsidRPr="006761F4" w:rsidTr="000A3D4B">
        <w:tc>
          <w:tcPr>
            <w:tcW w:w="1548" w:type="dxa"/>
          </w:tcPr>
          <w:p w:rsidR="00554B97" w:rsidRPr="006761F4" w:rsidRDefault="00554B97" w:rsidP="0078207D">
            <w:pPr>
              <w:jc w:val="both"/>
              <w:rPr>
                <w:rFonts w:asciiTheme="majorHAnsi" w:hAnsiTheme="majorHAnsi" w:cs="Calibri"/>
                <w:sz w:val="16"/>
                <w:szCs w:val="16"/>
              </w:rPr>
            </w:pPr>
            <w:r w:rsidRPr="006761F4">
              <w:rPr>
                <w:rFonts w:asciiTheme="majorHAnsi" w:hAnsiTheme="majorHAnsi" w:cs="Calibri"/>
                <w:sz w:val="16"/>
                <w:szCs w:val="16"/>
              </w:rPr>
              <w:t>BPM</w:t>
            </w:r>
          </w:p>
        </w:tc>
        <w:tc>
          <w:tcPr>
            <w:tcW w:w="1260" w:type="dxa"/>
            <w:vAlign w:val="bottom"/>
          </w:tcPr>
          <w:p w:rsidR="00554B97" w:rsidRPr="006761F4" w:rsidRDefault="00554B97" w:rsidP="0078207D">
            <w:pPr>
              <w:jc w:val="center"/>
              <w:rPr>
                <w:rFonts w:asciiTheme="majorHAnsi" w:hAnsiTheme="majorHAnsi" w:cs="Calibri"/>
                <w:sz w:val="16"/>
                <w:szCs w:val="16"/>
              </w:rPr>
            </w:pPr>
            <w:r w:rsidRPr="006761F4">
              <w:rPr>
                <w:rFonts w:asciiTheme="majorHAnsi" w:hAnsiTheme="majorHAnsi" w:cs="Calibri"/>
                <w:sz w:val="16"/>
                <w:szCs w:val="16"/>
              </w:rPr>
              <w:t>€ 4,508</w:t>
            </w:r>
          </w:p>
        </w:tc>
        <w:tc>
          <w:tcPr>
            <w:tcW w:w="990" w:type="dxa"/>
          </w:tcPr>
          <w:p w:rsidR="00554B97" w:rsidRPr="006761F4" w:rsidRDefault="00554B97" w:rsidP="0078207D">
            <w:pPr>
              <w:jc w:val="center"/>
              <w:rPr>
                <w:rFonts w:asciiTheme="majorHAnsi" w:hAnsiTheme="majorHAnsi" w:cs="Calibri"/>
                <w:sz w:val="16"/>
                <w:szCs w:val="16"/>
              </w:rPr>
            </w:pPr>
            <w:r w:rsidRPr="006761F4">
              <w:rPr>
                <w:rFonts w:asciiTheme="majorHAnsi" w:hAnsiTheme="majorHAnsi" w:cs="Calibri"/>
                <w:sz w:val="16"/>
                <w:szCs w:val="16"/>
              </w:rPr>
              <w:t>19.97%</w:t>
            </w:r>
          </w:p>
        </w:tc>
      </w:tr>
      <w:tr w:rsidR="00554B97" w:rsidRPr="006761F4" w:rsidTr="000A3D4B">
        <w:tc>
          <w:tcPr>
            <w:tcW w:w="1548" w:type="dxa"/>
          </w:tcPr>
          <w:p w:rsidR="00554B97" w:rsidRPr="006761F4" w:rsidRDefault="00554B97" w:rsidP="0078207D">
            <w:pPr>
              <w:jc w:val="both"/>
              <w:rPr>
                <w:rFonts w:asciiTheme="majorHAnsi" w:hAnsiTheme="majorHAnsi" w:cs="Calibri"/>
                <w:sz w:val="16"/>
                <w:szCs w:val="16"/>
              </w:rPr>
            </w:pPr>
            <w:r w:rsidRPr="006761F4">
              <w:rPr>
                <w:rFonts w:asciiTheme="majorHAnsi" w:hAnsiTheme="majorHAnsi" w:cs="Calibri"/>
                <w:sz w:val="16"/>
                <w:szCs w:val="16"/>
              </w:rPr>
              <w:t>VAT</w:t>
            </w:r>
          </w:p>
        </w:tc>
        <w:tc>
          <w:tcPr>
            <w:tcW w:w="1260" w:type="dxa"/>
            <w:vAlign w:val="bottom"/>
          </w:tcPr>
          <w:p w:rsidR="00554B97" w:rsidRPr="006761F4" w:rsidRDefault="00554B97" w:rsidP="0078207D">
            <w:pPr>
              <w:jc w:val="center"/>
              <w:rPr>
                <w:rFonts w:asciiTheme="majorHAnsi" w:hAnsiTheme="majorHAnsi" w:cs="Calibri"/>
                <w:sz w:val="16"/>
                <w:szCs w:val="16"/>
              </w:rPr>
            </w:pPr>
            <w:r w:rsidRPr="006761F4">
              <w:rPr>
                <w:rFonts w:asciiTheme="majorHAnsi" w:hAnsiTheme="majorHAnsi" w:cs="Calibri"/>
                <w:sz w:val="16"/>
                <w:szCs w:val="16"/>
              </w:rPr>
              <w:t>€ 2,885</w:t>
            </w:r>
          </w:p>
        </w:tc>
        <w:tc>
          <w:tcPr>
            <w:tcW w:w="990" w:type="dxa"/>
          </w:tcPr>
          <w:p w:rsidR="00554B97" w:rsidRPr="006761F4" w:rsidRDefault="00554B97" w:rsidP="0078207D">
            <w:pPr>
              <w:jc w:val="center"/>
              <w:rPr>
                <w:rFonts w:asciiTheme="majorHAnsi" w:hAnsiTheme="majorHAnsi" w:cs="Calibri"/>
                <w:sz w:val="16"/>
                <w:szCs w:val="16"/>
              </w:rPr>
            </w:pPr>
            <w:r w:rsidRPr="006761F4">
              <w:rPr>
                <w:rFonts w:asciiTheme="majorHAnsi" w:hAnsiTheme="majorHAnsi" w:cs="Calibri"/>
                <w:sz w:val="16"/>
                <w:szCs w:val="16"/>
              </w:rPr>
              <w:t>12.78%</w:t>
            </w:r>
          </w:p>
        </w:tc>
      </w:tr>
    </w:tbl>
    <w:p w:rsidR="00554B97" w:rsidRPr="006761F4" w:rsidRDefault="00554B97" w:rsidP="00EA1E74">
      <w:pPr>
        <w:spacing w:line="360" w:lineRule="auto"/>
        <w:jc w:val="both"/>
        <w:rPr>
          <w:rFonts w:asciiTheme="majorHAnsi" w:hAnsiTheme="majorHAnsi" w:cs="Calibri"/>
        </w:rPr>
      </w:pPr>
    </w:p>
    <w:p w:rsidR="00554B97" w:rsidRPr="006761F4" w:rsidRDefault="00554B97" w:rsidP="00EA1E74">
      <w:pPr>
        <w:spacing w:line="360" w:lineRule="auto"/>
        <w:jc w:val="both"/>
        <w:rPr>
          <w:rFonts w:asciiTheme="majorHAnsi" w:hAnsiTheme="majorHAnsi" w:cs="Calibri"/>
          <w:b/>
        </w:rPr>
      </w:pPr>
      <w:r w:rsidRPr="006761F4">
        <w:rPr>
          <w:rFonts w:asciiTheme="majorHAnsi" w:hAnsiTheme="majorHAnsi" w:cs="Calibri"/>
          <w:b/>
        </w:rPr>
        <w:t>Appendix C - Calculation of new car prices after different reductions of the BPM</w:t>
      </w:r>
    </w:p>
    <w:p w:rsidR="00554B97" w:rsidRPr="006761F4" w:rsidRDefault="00554B97" w:rsidP="00EA1E74">
      <w:pPr>
        <w:spacing w:line="360" w:lineRule="auto"/>
        <w:jc w:val="both"/>
        <w:rPr>
          <w:rFonts w:asciiTheme="majorHAnsi" w:hAnsiTheme="majorHAnsi" w:cs="Calibri"/>
          <w:b/>
        </w:rPr>
      </w:pPr>
    </w:p>
    <w:p w:rsidR="00554B97" w:rsidRPr="006761F4" w:rsidRDefault="00554B97" w:rsidP="00493371">
      <w:pPr>
        <w:spacing w:line="360" w:lineRule="auto"/>
        <w:jc w:val="both"/>
        <w:rPr>
          <w:rFonts w:asciiTheme="majorHAnsi" w:hAnsiTheme="majorHAnsi" w:cs="Calibri"/>
          <w:i/>
        </w:rPr>
      </w:pPr>
      <w:r w:rsidRPr="006761F4">
        <w:rPr>
          <w:rFonts w:asciiTheme="majorHAnsi" w:hAnsiTheme="majorHAnsi" w:cs="Calibri"/>
        </w:rPr>
        <w:t>In table 12, the price breakdown of the average passenger car, regardless of its fuel type, is shown. With this data, the new price breakdown of the passenger cars after a reduction of the BPM can be calculated. The car price consists of the VAT, the BPM and the ‘price before tax’. The level of the VAT</w:t>
      </w:r>
      <w:r w:rsidRPr="006761F4">
        <w:rPr>
          <w:rStyle w:val="Voetnootmarkering"/>
          <w:rFonts w:asciiTheme="majorHAnsi" w:hAnsiTheme="majorHAnsi" w:cs="Calibri"/>
        </w:rPr>
        <w:footnoteReference w:id="10"/>
      </w:r>
      <w:r w:rsidRPr="006761F4">
        <w:rPr>
          <w:rFonts w:asciiTheme="majorHAnsi" w:hAnsiTheme="majorHAnsi" w:cs="Calibri"/>
        </w:rPr>
        <w:t xml:space="preserve"> depends of the price before tax. Therefore ‘price before tax’ and VAT remains fixed. The only component of the car price which changes after reduction in government’s BPM revenues is the BPM on car itself. In order to calculate the new car price levels after different reduction in percentage of the governments BPM revenue, the BPM of the car price must be reduced by the same percentage. </w:t>
      </w:r>
    </w:p>
    <w:p w:rsidR="00554B97" w:rsidRPr="006761F4" w:rsidRDefault="00554B97" w:rsidP="00EA1E74">
      <w:pPr>
        <w:spacing w:line="360" w:lineRule="auto"/>
        <w:jc w:val="both"/>
        <w:rPr>
          <w:rFonts w:asciiTheme="majorHAnsi" w:hAnsiTheme="majorHAnsi" w:cs="Calibri"/>
        </w:rPr>
      </w:pPr>
    </w:p>
    <w:p w:rsidR="00554B97" w:rsidRPr="006761F4" w:rsidRDefault="00554B97" w:rsidP="00EA1E74">
      <w:pPr>
        <w:spacing w:line="360" w:lineRule="auto"/>
        <w:jc w:val="both"/>
        <w:rPr>
          <w:rFonts w:asciiTheme="majorHAnsi" w:hAnsiTheme="majorHAnsi" w:cs="Calibri"/>
        </w:rPr>
      </w:pPr>
      <w:r w:rsidRPr="006761F4">
        <w:rPr>
          <w:rFonts w:asciiTheme="majorHAnsi" w:hAnsiTheme="majorHAnsi" w:cs="Calibri"/>
        </w:rPr>
        <w:t>In the tables below, the new price breakdown after a drop of respectively 1, 10, 25, 50 and 100% are shown:</w:t>
      </w:r>
    </w:p>
    <w:p w:rsidR="00554B97" w:rsidRPr="006761F4" w:rsidRDefault="00554B97" w:rsidP="00EA1E74">
      <w:pPr>
        <w:spacing w:line="360" w:lineRule="auto"/>
        <w:jc w:val="both"/>
        <w:rPr>
          <w:rFonts w:asciiTheme="majorHAnsi" w:hAnsiTheme="majorHAnsi" w:cs="Calibri"/>
        </w:rPr>
      </w:pPr>
    </w:p>
    <w:p w:rsidR="00554B97" w:rsidRPr="006761F4" w:rsidRDefault="00554B97" w:rsidP="003C7387">
      <w:pPr>
        <w:spacing w:line="360" w:lineRule="auto"/>
        <w:jc w:val="both"/>
        <w:rPr>
          <w:rFonts w:asciiTheme="majorHAnsi" w:hAnsiTheme="majorHAnsi" w:cs="Calibri"/>
        </w:rPr>
      </w:pPr>
      <w:r w:rsidRPr="006761F4">
        <w:rPr>
          <w:rFonts w:asciiTheme="majorHAnsi" w:hAnsiTheme="majorHAnsi" w:cs="Calibri"/>
          <w:b/>
        </w:rPr>
        <w:lastRenderedPageBreak/>
        <w:t>Table 13</w:t>
      </w:r>
      <w:r w:rsidRPr="006761F4">
        <w:rPr>
          <w:rFonts w:asciiTheme="majorHAnsi" w:hAnsiTheme="majorHAnsi" w:cs="Calibri"/>
        </w:rPr>
        <w:t>: Average petrol/diesel after a 1% BPM reduction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28"/>
        <w:gridCol w:w="1350"/>
        <w:gridCol w:w="1530"/>
      </w:tblGrid>
      <w:tr w:rsidR="00554B97" w:rsidRPr="006761F4" w:rsidTr="000A3D4B">
        <w:tc>
          <w:tcPr>
            <w:tcW w:w="1728" w:type="dxa"/>
          </w:tcPr>
          <w:p w:rsidR="00554B97" w:rsidRPr="006761F4" w:rsidRDefault="00554B97" w:rsidP="000A3D4B">
            <w:pPr>
              <w:jc w:val="center"/>
              <w:rPr>
                <w:rFonts w:asciiTheme="majorHAnsi" w:hAnsiTheme="majorHAnsi" w:cs="Calibri"/>
                <w:sz w:val="16"/>
                <w:szCs w:val="16"/>
              </w:rPr>
            </w:pPr>
            <w:r w:rsidRPr="006761F4">
              <w:rPr>
                <w:rFonts w:asciiTheme="majorHAnsi" w:hAnsiTheme="majorHAnsi" w:cs="Calibri"/>
                <w:sz w:val="16"/>
                <w:szCs w:val="16"/>
              </w:rPr>
              <w:t>Car Price Breakdown</w:t>
            </w:r>
          </w:p>
        </w:tc>
        <w:tc>
          <w:tcPr>
            <w:tcW w:w="1350" w:type="dxa"/>
          </w:tcPr>
          <w:p w:rsidR="00554B97" w:rsidRPr="006761F4" w:rsidRDefault="00554B97" w:rsidP="000A3D4B">
            <w:pPr>
              <w:jc w:val="center"/>
              <w:rPr>
                <w:rFonts w:asciiTheme="majorHAnsi" w:hAnsiTheme="majorHAnsi" w:cs="Calibri"/>
                <w:sz w:val="16"/>
                <w:szCs w:val="16"/>
              </w:rPr>
            </w:pPr>
            <w:r w:rsidRPr="006761F4">
              <w:rPr>
                <w:rFonts w:asciiTheme="majorHAnsi" w:hAnsiTheme="majorHAnsi" w:cs="Calibri"/>
                <w:sz w:val="16"/>
                <w:szCs w:val="16"/>
              </w:rPr>
              <w:t>Price</w:t>
            </w:r>
          </w:p>
        </w:tc>
        <w:tc>
          <w:tcPr>
            <w:tcW w:w="1530" w:type="dxa"/>
          </w:tcPr>
          <w:p w:rsidR="00554B97" w:rsidRPr="006761F4" w:rsidRDefault="00554B97" w:rsidP="000A3D4B">
            <w:pPr>
              <w:jc w:val="center"/>
              <w:rPr>
                <w:rFonts w:asciiTheme="majorHAnsi" w:hAnsiTheme="majorHAnsi" w:cs="Calibri"/>
                <w:sz w:val="16"/>
                <w:szCs w:val="16"/>
              </w:rPr>
            </w:pPr>
            <w:r w:rsidRPr="006761F4">
              <w:rPr>
                <w:rFonts w:asciiTheme="majorHAnsi" w:hAnsiTheme="majorHAnsi" w:cs="Calibri"/>
                <w:sz w:val="16"/>
                <w:szCs w:val="16"/>
              </w:rPr>
              <w:t>Share</w:t>
            </w:r>
          </w:p>
        </w:tc>
      </w:tr>
      <w:tr w:rsidR="00554B97" w:rsidRPr="006761F4" w:rsidTr="000A3D4B">
        <w:tc>
          <w:tcPr>
            <w:tcW w:w="1728" w:type="dxa"/>
            <w:vAlign w:val="bottom"/>
          </w:tcPr>
          <w:p w:rsidR="00554B97" w:rsidRPr="006761F4" w:rsidRDefault="00554B97" w:rsidP="0078207D">
            <w:pPr>
              <w:jc w:val="center"/>
              <w:rPr>
                <w:rFonts w:asciiTheme="majorHAnsi" w:hAnsiTheme="majorHAnsi" w:cs="Calibri"/>
                <w:sz w:val="16"/>
                <w:szCs w:val="16"/>
              </w:rPr>
            </w:pPr>
            <w:r w:rsidRPr="006761F4">
              <w:rPr>
                <w:rFonts w:asciiTheme="majorHAnsi" w:hAnsiTheme="majorHAnsi" w:cs="Calibri"/>
                <w:sz w:val="16"/>
                <w:szCs w:val="16"/>
              </w:rPr>
              <w:t>List Price</w:t>
            </w:r>
          </w:p>
        </w:tc>
        <w:tc>
          <w:tcPr>
            <w:tcW w:w="1350" w:type="dxa"/>
            <w:vAlign w:val="bottom"/>
          </w:tcPr>
          <w:p w:rsidR="00554B97" w:rsidRPr="006761F4" w:rsidRDefault="00554B97" w:rsidP="0078207D">
            <w:pPr>
              <w:jc w:val="center"/>
              <w:rPr>
                <w:rFonts w:asciiTheme="majorHAnsi" w:hAnsiTheme="majorHAnsi" w:cs="Calibri"/>
                <w:sz w:val="16"/>
                <w:szCs w:val="16"/>
              </w:rPr>
            </w:pPr>
            <w:r w:rsidRPr="006761F4">
              <w:rPr>
                <w:rFonts w:asciiTheme="majorHAnsi" w:hAnsiTheme="majorHAnsi" w:cs="Calibri"/>
                <w:sz w:val="16"/>
                <w:szCs w:val="16"/>
              </w:rPr>
              <w:t>€ 22,534.20</w:t>
            </w:r>
          </w:p>
        </w:tc>
        <w:tc>
          <w:tcPr>
            <w:tcW w:w="1530" w:type="dxa"/>
            <w:vAlign w:val="bottom"/>
          </w:tcPr>
          <w:p w:rsidR="00554B97" w:rsidRPr="006761F4" w:rsidRDefault="00554B97" w:rsidP="0078207D">
            <w:pPr>
              <w:jc w:val="center"/>
              <w:rPr>
                <w:rFonts w:asciiTheme="majorHAnsi" w:hAnsiTheme="majorHAnsi" w:cs="Calibri"/>
                <w:sz w:val="16"/>
                <w:szCs w:val="16"/>
              </w:rPr>
            </w:pPr>
            <w:r w:rsidRPr="006761F4">
              <w:rPr>
                <w:rFonts w:asciiTheme="majorHAnsi" w:hAnsiTheme="majorHAnsi" w:cs="Calibri"/>
                <w:sz w:val="16"/>
                <w:szCs w:val="16"/>
              </w:rPr>
              <w:t>100.00%</w:t>
            </w:r>
          </w:p>
        </w:tc>
      </w:tr>
      <w:tr w:rsidR="00554B97" w:rsidRPr="006761F4" w:rsidTr="000A3D4B">
        <w:tc>
          <w:tcPr>
            <w:tcW w:w="1728" w:type="dxa"/>
            <w:vAlign w:val="bottom"/>
          </w:tcPr>
          <w:p w:rsidR="00554B97" w:rsidRPr="006761F4" w:rsidRDefault="00554B97" w:rsidP="0078207D">
            <w:pPr>
              <w:jc w:val="center"/>
              <w:rPr>
                <w:rFonts w:asciiTheme="majorHAnsi" w:hAnsiTheme="majorHAnsi" w:cs="Calibri"/>
                <w:sz w:val="16"/>
                <w:szCs w:val="16"/>
              </w:rPr>
            </w:pPr>
            <w:r w:rsidRPr="006761F4">
              <w:rPr>
                <w:rFonts w:asciiTheme="majorHAnsi" w:hAnsiTheme="majorHAnsi" w:cs="Calibri"/>
                <w:sz w:val="16"/>
                <w:szCs w:val="16"/>
              </w:rPr>
              <w:t>Price Before Taxes</w:t>
            </w:r>
          </w:p>
        </w:tc>
        <w:tc>
          <w:tcPr>
            <w:tcW w:w="1350" w:type="dxa"/>
            <w:vAlign w:val="bottom"/>
          </w:tcPr>
          <w:p w:rsidR="00554B97" w:rsidRPr="006761F4" w:rsidRDefault="00554B97" w:rsidP="0078207D">
            <w:pPr>
              <w:jc w:val="center"/>
              <w:rPr>
                <w:rFonts w:asciiTheme="majorHAnsi" w:hAnsiTheme="majorHAnsi" w:cs="Calibri"/>
                <w:sz w:val="16"/>
                <w:szCs w:val="16"/>
              </w:rPr>
            </w:pPr>
            <w:r w:rsidRPr="006761F4">
              <w:rPr>
                <w:rFonts w:asciiTheme="majorHAnsi" w:hAnsiTheme="majorHAnsi" w:cs="Calibri"/>
                <w:sz w:val="16"/>
                <w:szCs w:val="16"/>
              </w:rPr>
              <w:t>€ 15,185.43</w:t>
            </w:r>
          </w:p>
        </w:tc>
        <w:tc>
          <w:tcPr>
            <w:tcW w:w="1530" w:type="dxa"/>
            <w:vAlign w:val="bottom"/>
          </w:tcPr>
          <w:p w:rsidR="00554B97" w:rsidRPr="006761F4" w:rsidRDefault="00554B97" w:rsidP="0078207D">
            <w:pPr>
              <w:jc w:val="center"/>
              <w:rPr>
                <w:rFonts w:asciiTheme="majorHAnsi" w:hAnsiTheme="majorHAnsi" w:cs="Calibri"/>
                <w:sz w:val="16"/>
                <w:szCs w:val="16"/>
              </w:rPr>
            </w:pPr>
            <w:r w:rsidRPr="006761F4">
              <w:rPr>
                <w:rFonts w:asciiTheme="majorHAnsi" w:hAnsiTheme="majorHAnsi" w:cs="Calibri"/>
                <w:sz w:val="16"/>
                <w:szCs w:val="16"/>
              </w:rPr>
              <w:t>67.39%</w:t>
            </w:r>
          </w:p>
        </w:tc>
      </w:tr>
      <w:tr w:rsidR="00554B97" w:rsidRPr="006761F4" w:rsidTr="000A3D4B">
        <w:tc>
          <w:tcPr>
            <w:tcW w:w="1728" w:type="dxa"/>
            <w:vAlign w:val="bottom"/>
          </w:tcPr>
          <w:p w:rsidR="00554B97" w:rsidRPr="006761F4" w:rsidRDefault="00554B97" w:rsidP="0078207D">
            <w:pPr>
              <w:jc w:val="center"/>
              <w:rPr>
                <w:rFonts w:asciiTheme="majorHAnsi" w:hAnsiTheme="majorHAnsi" w:cs="Calibri"/>
                <w:sz w:val="16"/>
                <w:szCs w:val="16"/>
              </w:rPr>
            </w:pPr>
            <w:r w:rsidRPr="006761F4">
              <w:rPr>
                <w:rFonts w:asciiTheme="majorHAnsi" w:hAnsiTheme="majorHAnsi" w:cs="Calibri"/>
                <w:sz w:val="16"/>
                <w:szCs w:val="16"/>
              </w:rPr>
              <w:t>BPM</w:t>
            </w:r>
          </w:p>
        </w:tc>
        <w:tc>
          <w:tcPr>
            <w:tcW w:w="1350" w:type="dxa"/>
            <w:vAlign w:val="bottom"/>
          </w:tcPr>
          <w:p w:rsidR="00554B97" w:rsidRPr="006761F4" w:rsidRDefault="00554B97" w:rsidP="0078207D">
            <w:pPr>
              <w:jc w:val="center"/>
              <w:rPr>
                <w:rFonts w:asciiTheme="majorHAnsi" w:hAnsiTheme="majorHAnsi" w:cs="Calibri"/>
                <w:sz w:val="16"/>
                <w:szCs w:val="16"/>
              </w:rPr>
            </w:pPr>
            <w:r w:rsidRPr="006761F4">
              <w:rPr>
                <w:rFonts w:asciiTheme="majorHAnsi" w:hAnsiTheme="majorHAnsi" w:cs="Calibri"/>
                <w:sz w:val="16"/>
                <w:szCs w:val="16"/>
              </w:rPr>
              <w:t>4463.33</w:t>
            </w:r>
          </w:p>
        </w:tc>
        <w:tc>
          <w:tcPr>
            <w:tcW w:w="1530" w:type="dxa"/>
            <w:vAlign w:val="bottom"/>
          </w:tcPr>
          <w:p w:rsidR="00554B97" w:rsidRPr="006761F4" w:rsidRDefault="00554B97" w:rsidP="0078207D">
            <w:pPr>
              <w:jc w:val="center"/>
              <w:rPr>
                <w:rFonts w:asciiTheme="majorHAnsi" w:hAnsiTheme="majorHAnsi" w:cs="Calibri"/>
                <w:sz w:val="16"/>
                <w:szCs w:val="16"/>
              </w:rPr>
            </w:pPr>
            <w:r w:rsidRPr="006761F4">
              <w:rPr>
                <w:rFonts w:asciiTheme="majorHAnsi" w:hAnsiTheme="majorHAnsi" w:cs="Calibri"/>
                <w:sz w:val="16"/>
                <w:szCs w:val="16"/>
              </w:rPr>
              <w:t>19.81%</w:t>
            </w:r>
          </w:p>
        </w:tc>
      </w:tr>
      <w:tr w:rsidR="00554B97" w:rsidRPr="006761F4" w:rsidTr="000A3D4B">
        <w:trPr>
          <w:trHeight w:val="77"/>
        </w:trPr>
        <w:tc>
          <w:tcPr>
            <w:tcW w:w="1728" w:type="dxa"/>
            <w:vAlign w:val="bottom"/>
          </w:tcPr>
          <w:p w:rsidR="00554B97" w:rsidRPr="006761F4" w:rsidRDefault="00554B97" w:rsidP="0078207D">
            <w:pPr>
              <w:jc w:val="center"/>
              <w:rPr>
                <w:rFonts w:asciiTheme="majorHAnsi" w:hAnsiTheme="majorHAnsi" w:cs="Calibri"/>
                <w:sz w:val="16"/>
                <w:szCs w:val="16"/>
              </w:rPr>
            </w:pPr>
            <w:r w:rsidRPr="006761F4">
              <w:rPr>
                <w:rFonts w:asciiTheme="majorHAnsi" w:hAnsiTheme="majorHAnsi" w:cs="Calibri"/>
                <w:sz w:val="16"/>
                <w:szCs w:val="16"/>
              </w:rPr>
              <w:t>VAT</w:t>
            </w:r>
          </w:p>
        </w:tc>
        <w:tc>
          <w:tcPr>
            <w:tcW w:w="1350" w:type="dxa"/>
            <w:vAlign w:val="bottom"/>
          </w:tcPr>
          <w:p w:rsidR="00554B97" w:rsidRPr="006761F4" w:rsidRDefault="00554B97" w:rsidP="0078207D">
            <w:pPr>
              <w:jc w:val="center"/>
              <w:rPr>
                <w:rFonts w:asciiTheme="majorHAnsi" w:hAnsiTheme="majorHAnsi" w:cs="Calibri"/>
                <w:sz w:val="16"/>
                <w:szCs w:val="16"/>
              </w:rPr>
            </w:pPr>
            <w:r w:rsidRPr="006761F4">
              <w:rPr>
                <w:rFonts w:asciiTheme="majorHAnsi" w:hAnsiTheme="majorHAnsi" w:cs="Calibri"/>
                <w:sz w:val="16"/>
                <w:szCs w:val="16"/>
              </w:rPr>
              <w:t>€ 2,885</w:t>
            </w:r>
          </w:p>
        </w:tc>
        <w:tc>
          <w:tcPr>
            <w:tcW w:w="1530" w:type="dxa"/>
            <w:vAlign w:val="bottom"/>
          </w:tcPr>
          <w:p w:rsidR="00554B97" w:rsidRPr="006761F4" w:rsidRDefault="00554B97" w:rsidP="0078207D">
            <w:pPr>
              <w:jc w:val="center"/>
              <w:rPr>
                <w:rFonts w:asciiTheme="majorHAnsi" w:hAnsiTheme="majorHAnsi" w:cs="Calibri"/>
                <w:sz w:val="16"/>
                <w:szCs w:val="16"/>
              </w:rPr>
            </w:pPr>
            <w:r w:rsidRPr="006761F4">
              <w:rPr>
                <w:rFonts w:asciiTheme="majorHAnsi" w:hAnsiTheme="majorHAnsi" w:cs="Calibri"/>
                <w:sz w:val="16"/>
                <w:szCs w:val="16"/>
              </w:rPr>
              <w:t>12.80%</w:t>
            </w:r>
          </w:p>
        </w:tc>
      </w:tr>
    </w:tbl>
    <w:p w:rsidR="00554B97" w:rsidRPr="006761F4" w:rsidRDefault="00554B97" w:rsidP="00EA1E74">
      <w:pPr>
        <w:spacing w:line="360" w:lineRule="auto"/>
        <w:jc w:val="both"/>
        <w:rPr>
          <w:rFonts w:asciiTheme="majorHAnsi" w:hAnsiTheme="majorHAnsi" w:cs="Calibri"/>
          <w:sz w:val="16"/>
          <w:szCs w:val="16"/>
        </w:rPr>
      </w:pPr>
    </w:p>
    <w:p w:rsidR="00554B97" w:rsidRPr="006761F4" w:rsidRDefault="00554B97" w:rsidP="003C7387">
      <w:pPr>
        <w:spacing w:line="360" w:lineRule="auto"/>
        <w:jc w:val="both"/>
        <w:rPr>
          <w:rFonts w:asciiTheme="majorHAnsi" w:hAnsiTheme="majorHAnsi" w:cs="Calibri"/>
        </w:rPr>
      </w:pPr>
      <w:r w:rsidRPr="006761F4">
        <w:rPr>
          <w:rFonts w:asciiTheme="majorHAnsi" w:hAnsiTheme="majorHAnsi" w:cs="Calibri"/>
          <w:b/>
        </w:rPr>
        <w:t>Table 14:</w:t>
      </w:r>
      <w:r w:rsidRPr="006761F4">
        <w:rPr>
          <w:rFonts w:asciiTheme="majorHAnsi" w:hAnsiTheme="majorHAnsi" w:cs="Calibri"/>
        </w:rPr>
        <w:t xml:space="preserve"> Average petrol/diesel after a 10% BPM reduction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28"/>
        <w:gridCol w:w="1350"/>
        <w:gridCol w:w="1530"/>
      </w:tblGrid>
      <w:tr w:rsidR="00554B97" w:rsidRPr="006761F4" w:rsidTr="000A3D4B">
        <w:tc>
          <w:tcPr>
            <w:tcW w:w="1728" w:type="dxa"/>
          </w:tcPr>
          <w:p w:rsidR="00554B97" w:rsidRPr="006761F4" w:rsidRDefault="00554B97" w:rsidP="000A3D4B">
            <w:pPr>
              <w:jc w:val="center"/>
              <w:rPr>
                <w:rFonts w:asciiTheme="majorHAnsi" w:hAnsiTheme="majorHAnsi" w:cs="Calibri"/>
                <w:sz w:val="16"/>
                <w:szCs w:val="16"/>
              </w:rPr>
            </w:pPr>
            <w:r w:rsidRPr="006761F4">
              <w:rPr>
                <w:rFonts w:asciiTheme="majorHAnsi" w:hAnsiTheme="majorHAnsi" w:cs="Calibri"/>
                <w:sz w:val="16"/>
                <w:szCs w:val="16"/>
              </w:rPr>
              <w:t>Car Price Breakdown</w:t>
            </w:r>
          </w:p>
        </w:tc>
        <w:tc>
          <w:tcPr>
            <w:tcW w:w="1350" w:type="dxa"/>
          </w:tcPr>
          <w:p w:rsidR="00554B97" w:rsidRPr="006761F4" w:rsidRDefault="00554B97" w:rsidP="000A3D4B">
            <w:pPr>
              <w:jc w:val="center"/>
              <w:rPr>
                <w:rFonts w:asciiTheme="majorHAnsi" w:hAnsiTheme="majorHAnsi" w:cs="Calibri"/>
                <w:sz w:val="16"/>
                <w:szCs w:val="16"/>
              </w:rPr>
            </w:pPr>
            <w:r w:rsidRPr="006761F4">
              <w:rPr>
                <w:rFonts w:asciiTheme="majorHAnsi" w:hAnsiTheme="majorHAnsi" w:cs="Calibri"/>
                <w:sz w:val="16"/>
                <w:szCs w:val="16"/>
              </w:rPr>
              <w:t>Price</w:t>
            </w:r>
          </w:p>
        </w:tc>
        <w:tc>
          <w:tcPr>
            <w:tcW w:w="1530" w:type="dxa"/>
          </w:tcPr>
          <w:p w:rsidR="00554B97" w:rsidRPr="006761F4" w:rsidRDefault="00554B97" w:rsidP="000A3D4B">
            <w:pPr>
              <w:jc w:val="center"/>
              <w:rPr>
                <w:rFonts w:asciiTheme="majorHAnsi" w:hAnsiTheme="majorHAnsi" w:cs="Calibri"/>
                <w:sz w:val="16"/>
                <w:szCs w:val="16"/>
              </w:rPr>
            </w:pPr>
            <w:r w:rsidRPr="006761F4">
              <w:rPr>
                <w:rFonts w:asciiTheme="majorHAnsi" w:hAnsiTheme="majorHAnsi" w:cs="Calibri"/>
                <w:sz w:val="16"/>
                <w:szCs w:val="16"/>
              </w:rPr>
              <w:t>Share</w:t>
            </w:r>
          </w:p>
        </w:tc>
      </w:tr>
      <w:tr w:rsidR="00554B97" w:rsidRPr="006761F4" w:rsidTr="000A3D4B">
        <w:tc>
          <w:tcPr>
            <w:tcW w:w="1728" w:type="dxa"/>
            <w:vAlign w:val="bottom"/>
          </w:tcPr>
          <w:p w:rsidR="00554B97" w:rsidRPr="006761F4" w:rsidRDefault="00554B97" w:rsidP="0078207D">
            <w:pPr>
              <w:jc w:val="center"/>
              <w:rPr>
                <w:rFonts w:asciiTheme="majorHAnsi" w:hAnsiTheme="majorHAnsi" w:cs="Calibri"/>
                <w:sz w:val="16"/>
                <w:szCs w:val="16"/>
              </w:rPr>
            </w:pPr>
            <w:r w:rsidRPr="006761F4">
              <w:rPr>
                <w:rFonts w:asciiTheme="majorHAnsi" w:hAnsiTheme="majorHAnsi" w:cs="Calibri"/>
                <w:sz w:val="16"/>
                <w:szCs w:val="16"/>
              </w:rPr>
              <w:t>List Price</w:t>
            </w:r>
          </w:p>
        </w:tc>
        <w:tc>
          <w:tcPr>
            <w:tcW w:w="1350" w:type="dxa"/>
            <w:vAlign w:val="bottom"/>
          </w:tcPr>
          <w:p w:rsidR="00554B97" w:rsidRPr="006761F4" w:rsidRDefault="00554B97" w:rsidP="0078207D">
            <w:pPr>
              <w:jc w:val="center"/>
              <w:rPr>
                <w:rFonts w:asciiTheme="majorHAnsi" w:hAnsiTheme="majorHAnsi" w:cs="Calibri"/>
                <w:sz w:val="16"/>
                <w:szCs w:val="16"/>
              </w:rPr>
            </w:pPr>
            <w:r w:rsidRPr="006761F4">
              <w:rPr>
                <w:rFonts w:asciiTheme="majorHAnsi" w:hAnsiTheme="majorHAnsi" w:cs="Calibri"/>
                <w:sz w:val="16"/>
                <w:szCs w:val="16"/>
              </w:rPr>
              <w:t>€ 22,128.44</w:t>
            </w:r>
          </w:p>
        </w:tc>
        <w:tc>
          <w:tcPr>
            <w:tcW w:w="1530" w:type="dxa"/>
            <w:vAlign w:val="bottom"/>
          </w:tcPr>
          <w:p w:rsidR="00554B97" w:rsidRPr="006761F4" w:rsidRDefault="00554B97" w:rsidP="0078207D">
            <w:pPr>
              <w:jc w:val="center"/>
              <w:rPr>
                <w:rFonts w:asciiTheme="majorHAnsi" w:hAnsiTheme="majorHAnsi" w:cs="Calibri"/>
                <w:sz w:val="16"/>
                <w:szCs w:val="16"/>
              </w:rPr>
            </w:pPr>
            <w:r w:rsidRPr="006761F4">
              <w:rPr>
                <w:rFonts w:asciiTheme="majorHAnsi" w:hAnsiTheme="majorHAnsi" w:cs="Calibri"/>
                <w:sz w:val="16"/>
                <w:szCs w:val="16"/>
              </w:rPr>
              <w:t>100.00%</w:t>
            </w:r>
          </w:p>
        </w:tc>
      </w:tr>
      <w:tr w:rsidR="00554B97" w:rsidRPr="006761F4" w:rsidTr="000A3D4B">
        <w:tc>
          <w:tcPr>
            <w:tcW w:w="1728" w:type="dxa"/>
            <w:vAlign w:val="bottom"/>
          </w:tcPr>
          <w:p w:rsidR="00554B97" w:rsidRPr="006761F4" w:rsidRDefault="00554B97" w:rsidP="0078207D">
            <w:pPr>
              <w:jc w:val="center"/>
              <w:rPr>
                <w:rFonts w:asciiTheme="majorHAnsi" w:hAnsiTheme="majorHAnsi" w:cs="Calibri"/>
                <w:sz w:val="16"/>
                <w:szCs w:val="16"/>
              </w:rPr>
            </w:pPr>
            <w:r w:rsidRPr="006761F4">
              <w:rPr>
                <w:rFonts w:asciiTheme="majorHAnsi" w:hAnsiTheme="majorHAnsi" w:cs="Calibri"/>
                <w:sz w:val="16"/>
                <w:szCs w:val="16"/>
              </w:rPr>
              <w:t>Price Before Taxes</w:t>
            </w:r>
          </w:p>
        </w:tc>
        <w:tc>
          <w:tcPr>
            <w:tcW w:w="1350" w:type="dxa"/>
            <w:vAlign w:val="bottom"/>
          </w:tcPr>
          <w:p w:rsidR="00554B97" w:rsidRPr="006761F4" w:rsidRDefault="00554B97" w:rsidP="0078207D">
            <w:pPr>
              <w:jc w:val="center"/>
              <w:rPr>
                <w:rFonts w:asciiTheme="majorHAnsi" w:hAnsiTheme="majorHAnsi" w:cs="Calibri"/>
                <w:sz w:val="16"/>
                <w:szCs w:val="16"/>
              </w:rPr>
            </w:pPr>
            <w:r w:rsidRPr="006761F4">
              <w:rPr>
                <w:rFonts w:asciiTheme="majorHAnsi" w:hAnsiTheme="majorHAnsi" w:cs="Calibri"/>
                <w:sz w:val="16"/>
                <w:szCs w:val="16"/>
              </w:rPr>
              <w:t>€ 15,185.43</w:t>
            </w:r>
          </w:p>
        </w:tc>
        <w:tc>
          <w:tcPr>
            <w:tcW w:w="1530" w:type="dxa"/>
            <w:vAlign w:val="bottom"/>
          </w:tcPr>
          <w:p w:rsidR="00554B97" w:rsidRPr="006761F4" w:rsidRDefault="00554B97" w:rsidP="0078207D">
            <w:pPr>
              <w:jc w:val="center"/>
              <w:rPr>
                <w:rFonts w:asciiTheme="majorHAnsi" w:hAnsiTheme="majorHAnsi" w:cs="Calibri"/>
                <w:sz w:val="16"/>
                <w:szCs w:val="16"/>
              </w:rPr>
            </w:pPr>
            <w:r w:rsidRPr="006761F4">
              <w:rPr>
                <w:rFonts w:asciiTheme="majorHAnsi" w:hAnsiTheme="majorHAnsi" w:cs="Calibri"/>
                <w:sz w:val="16"/>
                <w:szCs w:val="16"/>
              </w:rPr>
              <w:t>68.62%</w:t>
            </w:r>
          </w:p>
        </w:tc>
      </w:tr>
      <w:tr w:rsidR="00554B97" w:rsidRPr="006761F4" w:rsidTr="000A3D4B">
        <w:tc>
          <w:tcPr>
            <w:tcW w:w="1728" w:type="dxa"/>
            <w:vAlign w:val="bottom"/>
          </w:tcPr>
          <w:p w:rsidR="00554B97" w:rsidRPr="006761F4" w:rsidRDefault="00554B97" w:rsidP="0078207D">
            <w:pPr>
              <w:jc w:val="center"/>
              <w:rPr>
                <w:rFonts w:asciiTheme="majorHAnsi" w:hAnsiTheme="majorHAnsi" w:cs="Calibri"/>
                <w:sz w:val="16"/>
                <w:szCs w:val="16"/>
              </w:rPr>
            </w:pPr>
            <w:r w:rsidRPr="006761F4">
              <w:rPr>
                <w:rFonts w:asciiTheme="majorHAnsi" w:hAnsiTheme="majorHAnsi" w:cs="Calibri"/>
                <w:sz w:val="16"/>
                <w:szCs w:val="16"/>
              </w:rPr>
              <w:t>BPM</w:t>
            </w:r>
          </w:p>
        </w:tc>
        <w:tc>
          <w:tcPr>
            <w:tcW w:w="1350" w:type="dxa"/>
            <w:vAlign w:val="bottom"/>
          </w:tcPr>
          <w:p w:rsidR="00554B97" w:rsidRPr="006761F4" w:rsidRDefault="00554B97" w:rsidP="0078207D">
            <w:pPr>
              <w:jc w:val="center"/>
              <w:rPr>
                <w:rFonts w:asciiTheme="majorHAnsi" w:hAnsiTheme="majorHAnsi" w:cs="Calibri"/>
                <w:sz w:val="16"/>
                <w:szCs w:val="16"/>
              </w:rPr>
            </w:pPr>
            <w:r w:rsidRPr="006761F4">
              <w:rPr>
                <w:rFonts w:asciiTheme="majorHAnsi" w:hAnsiTheme="majorHAnsi" w:cs="Calibri"/>
                <w:sz w:val="16"/>
                <w:szCs w:val="16"/>
              </w:rPr>
              <w:t>€ 4,058</w:t>
            </w:r>
          </w:p>
        </w:tc>
        <w:tc>
          <w:tcPr>
            <w:tcW w:w="1530" w:type="dxa"/>
            <w:vAlign w:val="bottom"/>
          </w:tcPr>
          <w:p w:rsidR="00554B97" w:rsidRPr="006761F4" w:rsidRDefault="00554B97" w:rsidP="0078207D">
            <w:pPr>
              <w:jc w:val="center"/>
              <w:rPr>
                <w:rFonts w:asciiTheme="majorHAnsi" w:hAnsiTheme="majorHAnsi" w:cs="Calibri"/>
                <w:sz w:val="16"/>
                <w:szCs w:val="16"/>
              </w:rPr>
            </w:pPr>
            <w:r w:rsidRPr="006761F4">
              <w:rPr>
                <w:rFonts w:asciiTheme="majorHAnsi" w:hAnsiTheme="majorHAnsi" w:cs="Calibri"/>
                <w:sz w:val="16"/>
                <w:szCs w:val="16"/>
              </w:rPr>
              <w:t>18.34%</w:t>
            </w:r>
          </w:p>
        </w:tc>
      </w:tr>
      <w:tr w:rsidR="00554B97" w:rsidRPr="006761F4" w:rsidTr="000A3D4B">
        <w:tc>
          <w:tcPr>
            <w:tcW w:w="1728" w:type="dxa"/>
            <w:vAlign w:val="bottom"/>
          </w:tcPr>
          <w:p w:rsidR="00554B97" w:rsidRPr="006761F4" w:rsidRDefault="00554B97" w:rsidP="0078207D">
            <w:pPr>
              <w:jc w:val="center"/>
              <w:rPr>
                <w:rFonts w:asciiTheme="majorHAnsi" w:hAnsiTheme="majorHAnsi" w:cs="Calibri"/>
                <w:sz w:val="16"/>
                <w:szCs w:val="16"/>
              </w:rPr>
            </w:pPr>
            <w:r w:rsidRPr="006761F4">
              <w:rPr>
                <w:rFonts w:asciiTheme="majorHAnsi" w:hAnsiTheme="majorHAnsi" w:cs="Calibri"/>
                <w:sz w:val="16"/>
                <w:szCs w:val="16"/>
              </w:rPr>
              <w:t>VAT</w:t>
            </w:r>
          </w:p>
        </w:tc>
        <w:tc>
          <w:tcPr>
            <w:tcW w:w="1350" w:type="dxa"/>
            <w:vAlign w:val="bottom"/>
          </w:tcPr>
          <w:p w:rsidR="00554B97" w:rsidRPr="006761F4" w:rsidRDefault="00554B97" w:rsidP="0078207D">
            <w:pPr>
              <w:jc w:val="center"/>
              <w:rPr>
                <w:rFonts w:asciiTheme="majorHAnsi" w:hAnsiTheme="majorHAnsi" w:cs="Calibri"/>
                <w:sz w:val="16"/>
                <w:szCs w:val="16"/>
              </w:rPr>
            </w:pPr>
            <w:r w:rsidRPr="006761F4">
              <w:rPr>
                <w:rFonts w:asciiTheme="majorHAnsi" w:hAnsiTheme="majorHAnsi" w:cs="Calibri"/>
                <w:sz w:val="16"/>
                <w:szCs w:val="16"/>
              </w:rPr>
              <w:t>€ 2,885</w:t>
            </w:r>
          </w:p>
        </w:tc>
        <w:tc>
          <w:tcPr>
            <w:tcW w:w="1530" w:type="dxa"/>
            <w:vAlign w:val="bottom"/>
          </w:tcPr>
          <w:p w:rsidR="00554B97" w:rsidRPr="006761F4" w:rsidRDefault="00554B97" w:rsidP="0078207D">
            <w:pPr>
              <w:jc w:val="center"/>
              <w:rPr>
                <w:rFonts w:asciiTheme="majorHAnsi" w:hAnsiTheme="majorHAnsi" w:cs="Calibri"/>
                <w:sz w:val="16"/>
                <w:szCs w:val="16"/>
              </w:rPr>
            </w:pPr>
            <w:r w:rsidRPr="006761F4">
              <w:rPr>
                <w:rFonts w:asciiTheme="majorHAnsi" w:hAnsiTheme="majorHAnsi" w:cs="Calibri"/>
                <w:sz w:val="16"/>
                <w:szCs w:val="16"/>
              </w:rPr>
              <w:t>13.04%</w:t>
            </w:r>
          </w:p>
        </w:tc>
      </w:tr>
    </w:tbl>
    <w:p w:rsidR="00554B97" w:rsidRPr="006761F4" w:rsidRDefault="00554B97" w:rsidP="00EA1E74">
      <w:pPr>
        <w:spacing w:line="360" w:lineRule="auto"/>
        <w:jc w:val="both"/>
        <w:rPr>
          <w:rFonts w:asciiTheme="majorHAnsi" w:hAnsiTheme="majorHAnsi" w:cs="Calibri"/>
          <w:sz w:val="16"/>
          <w:szCs w:val="16"/>
        </w:rPr>
      </w:pPr>
    </w:p>
    <w:p w:rsidR="00554B97" w:rsidRPr="006761F4" w:rsidRDefault="00554B97" w:rsidP="003C7387">
      <w:pPr>
        <w:tabs>
          <w:tab w:val="center" w:pos="4680"/>
        </w:tabs>
        <w:spacing w:line="360" w:lineRule="auto"/>
        <w:jc w:val="both"/>
        <w:rPr>
          <w:rFonts w:asciiTheme="majorHAnsi" w:hAnsiTheme="majorHAnsi" w:cs="Calibri"/>
        </w:rPr>
      </w:pPr>
      <w:r w:rsidRPr="006761F4">
        <w:rPr>
          <w:rFonts w:asciiTheme="majorHAnsi" w:hAnsiTheme="majorHAnsi" w:cs="Calibri"/>
          <w:b/>
        </w:rPr>
        <w:t>Table 15</w:t>
      </w:r>
      <w:r w:rsidRPr="006761F4">
        <w:rPr>
          <w:rFonts w:asciiTheme="majorHAnsi" w:hAnsiTheme="majorHAnsi" w:cs="Calibri"/>
        </w:rPr>
        <w:t>: Average petrol/diesel after a 25% BPM reduction</w:t>
      </w:r>
      <w:r w:rsidRPr="006761F4">
        <w:rPr>
          <w:rFonts w:asciiTheme="majorHAnsi" w:hAnsiTheme="majorHAnsi" w:cs="Calibri"/>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28"/>
        <w:gridCol w:w="1350"/>
        <w:gridCol w:w="1530"/>
      </w:tblGrid>
      <w:tr w:rsidR="00554B97" w:rsidRPr="006761F4" w:rsidTr="000A3D4B">
        <w:tc>
          <w:tcPr>
            <w:tcW w:w="1728" w:type="dxa"/>
          </w:tcPr>
          <w:p w:rsidR="00554B97" w:rsidRPr="006761F4" w:rsidRDefault="00554B97" w:rsidP="000A3D4B">
            <w:pPr>
              <w:jc w:val="center"/>
              <w:rPr>
                <w:rFonts w:asciiTheme="majorHAnsi" w:hAnsiTheme="majorHAnsi" w:cs="Calibri"/>
                <w:sz w:val="16"/>
                <w:szCs w:val="16"/>
              </w:rPr>
            </w:pPr>
            <w:r w:rsidRPr="006761F4">
              <w:rPr>
                <w:rFonts w:asciiTheme="majorHAnsi" w:hAnsiTheme="majorHAnsi" w:cs="Calibri"/>
                <w:sz w:val="16"/>
                <w:szCs w:val="16"/>
              </w:rPr>
              <w:t>Car Price Breakdown</w:t>
            </w:r>
          </w:p>
        </w:tc>
        <w:tc>
          <w:tcPr>
            <w:tcW w:w="1350" w:type="dxa"/>
          </w:tcPr>
          <w:p w:rsidR="00554B97" w:rsidRPr="006761F4" w:rsidRDefault="00554B97" w:rsidP="000A3D4B">
            <w:pPr>
              <w:jc w:val="center"/>
              <w:rPr>
                <w:rFonts w:asciiTheme="majorHAnsi" w:hAnsiTheme="majorHAnsi" w:cs="Calibri"/>
                <w:sz w:val="16"/>
                <w:szCs w:val="16"/>
              </w:rPr>
            </w:pPr>
            <w:r w:rsidRPr="006761F4">
              <w:rPr>
                <w:rFonts w:asciiTheme="majorHAnsi" w:hAnsiTheme="majorHAnsi" w:cs="Calibri"/>
                <w:sz w:val="16"/>
                <w:szCs w:val="16"/>
              </w:rPr>
              <w:t>Price</w:t>
            </w:r>
          </w:p>
        </w:tc>
        <w:tc>
          <w:tcPr>
            <w:tcW w:w="1530" w:type="dxa"/>
          </w:tcPr>
          <w:p w:rsidR="00554B97" w:rsidRPr="006761F4" w:rsidRDefault="00554B97" w:rsidP="000A3D4B">
            <w:pPr>
              <w:jc w:val="center"/>
              <w:rPr>
                <w:rFonts w:asciiTheme="majorHAnsi" w:hAnsiTheme="majorHAnsi" w:cs="Calibri"/>
                <w:sz w:val="16"/>
                <w:szCs w:val="16"/>
              </w:rPr>
            </w:pPr>
            <w:r w:rsidRPr="006761F4">
              <w:rPr>
                <w:rFonts w:asciiTheme="majorHAnsi" w:hAnsiTheme="majorHAnsi" w:cs="Calibri"/>
                <w:sz w:val="16"/>
                <w:szCs w:val="16"/>
              </w:rPr>
              <w:t>Share</w:t>
            </w:r>
          </w:p>
        </w:tc>
      </w:tr>
      <w:tr w:rsidR="00554B97" w:rsidRPr="006761F4" w:rsidTr="000A3D4B">
        <w:tc>
          <w:tcPr>
            <w:tcW w:w="1728" w:type="dxa"/>
            <w:vAlign w:val="bottom"/>
          </w:tcPr>
          <w:p w:rsidR="00554B97" w:rsidRPr="006761F4" w:rsidRDefault="00554B97" w:rsidP="0078207D">
            <w:pPr>
              <w:jc w:val="center"/>
              <w:rPr>
                <w:rFonts w:asciiTheme="majorHAnsi" w:hAnsiTheme="majorHAnsi" w:cs="Calibri"/>
                <w:sz w:val="16"/>
                <w:szCs w:val="16"/>
              </w:rPr>
            </w:pPr>
            <w:r w:rsidRPr="006761F4">
              <w:rPr>
                <w:rFonts w:asciiTheme="majorHAnsi" w:hAnsiTheme="majorHAnsi" w:cs="Calibri"/>
                <w:sz w:val="16"/>
                <w:szCs w:val="16"/>
              </w:rPr>
              <w:t>List Price</w:t>
            </w:r>
          </w:p>
        </w:tc>
        <w:tc>
          <w:tcPr>
            <w:tcW w:w="1350" w:type="dxa"/>
            <w:vAlign w:val="bottom"/>
          </w:tcPr>
          <w:p w:rsidR="00554B97" w:rsidRPr="006761F4" w:rsidRDefault="00554B97" w:rsidP="0078207D">
            <w:pPr>
              <w:jc w:val="center"/>
              <w:rPr>
                <w:rFonts w:asciiTheme="majorHAnsi" w:hAnsiTheme="majorHAnsi" w:cs="Calibri"/>
                <w:sz w:val="16"/>
                <w:szCs w:val="16"/>
              </w:rPr>
            </w:pPr>
            <w:r w:rsidRPr="006761F4">
              <w:rPr>
                <w:rFonts w:asciiTheme="majorHAnsi" w:hAnsiTheme="majorHAnsi" w:cs="Calibri"/>
                <w:sz w:val="16"/>
                <w:szCs w:val="16"/>
              </w:rPr>
              <w:t>€ 21,452.18</w:t>
            </w:r>
          </w:p>
        </w:tc>
        <w:tc>
          <w:tcPr>
            <w:tcW w:w="1530" w:type="dxa"/>
            <w:vAlign w:val="bottom"/>
          </w:tcPr>
          <w:p w:rsidR="00554B97" w:rsidRPr="006761F4" w:rsidRDefault="00554B97" w:rsidP="0078207D">
            <w:pPr>
              <w:jc w:val="center"/>
              <w:rPr>
                <w:rFonts w:asciiTheme="majorHAnsi" w:hAnsiTheme="majorHAnsi" w:cs="Calibri"/>
                <w:sz w:val="16"/>
                <w:szCs w:val="16"/>
              </w:rPr>
            </w:pPr>
            <w:r w:rsidRPr="006761F4">
              <w:rPr>
                <w:rFonts w:asciiTheme="majorHAnsi" w:hAnsiTheme="majorHAnsi" w:cs="Calibri"/>
                <w:sz w:val="16"/>
                <w:szCs w:val="16"/>
              </w:rPr>
              <w:t>100.00%</w:t>
            </w:r>
          </w:p>
        </w:tc>
      </w:tr>
      <w:tr w:rsidR="00554B97" w:rsidRPr="006761F4" w:rsidTr="000A3D4B">
        <w:tc>
          <w:tcPr>
            <w:tcW w:w="1728" w:type="dxa"/>
            <w:vAlign w:val="bottom"/>
          </w:tcPr>
          <w:p w:rsidR="00554B97" w:rsidRPr="006761F4" w:rsidRDefault="00554B97" w:rsidP="0078207D">
            <w:pPr>
              <w:jc w:val="center"/>
              <w:rPr>
                <w:rFonts w:asciiTheme="majorHAnsi" w:hAnsiTheme="majorHAnsi" w:cs="Calibri"/>
                <w:sz w:val="16"/>
                <w:szCs w:val="16"/>
              </w:rPr>
            </w:pPr>
            <w:r w:rsidRPr="006761F4">
              <w:rPr>
                <w:rFonts w:asciiTheme="majorHAnsi" w:hAnsiTheme="majorHAnsi" w:cs="Calibri"/>
                <w:sz w:val="16"/>
                <w:szCs w:val="16"/>
              </w:rPr>
              <w:t>Price Before Taxes</w:t>
            </w:r>
          </w:p>
        </w:tc>
        <w:tc>
          <w:tcPr>
            <w:tcW w:w="1350" w:type="dxa"/>
            <w:vAlign w:val="bottom"/>
          </w:tcPr>
          <w:p w:rsidR="00554B97" w:rsidRPr="006761F4" w:rsidRDefault="00554B97" w:rsidP="0078207D">
            <w:pPr>
              <w:jc w:val="center"/>
              <w:rPr>
                <w:rFonts w:asciiTheme="majorHAnsi" w:hAnsiTheme="majorHAnsi" w:cs="Calibri"/>
                <w:sz w:val="16"/>
                <w:szCs w:val="16"/>
              </w:rPr>
            </w:pPr>
            <w:r w:rsidRPr="006761F4">
              <w:rPr>
                <w:rFonts w:asciiTheme="majorHAnsi" w:hAnsiTheme="majorHAnsi" w:cs="Calibri"/>
                <w:sz w:val="16"/>
                <w:szCs w:val="16"/>
              </w:rPr>
              <w:t>€ 15,185.43</w:t>
            </w:r>
          </w:p>
        </w:tc>
        <w:tc>
          <w:tcPr>
            <w:tcW w:w="1530" w:type="dxa"/>
            <w:vAlign w:val="bottom"/>
          </w:tcPr>
          <w:p w:rsidR="00554B97" w:rsidRPr="006761F4" w:rsidRDefault="00554B97" w:rsidP="0078207D">
            <w:pPr>
              <w:jc w:val="center"/>
              <w:rPr>
                <w:rFonts w:asciiTheme="majorHAnsi" w:hAnsiTheme="majorHAnsi" w:cs="Calibri"/>
                <w:sz w:val="16"/>
                <w:szCs w:val="16"/>
              </w:rPr>
            </w:pPr>
            <w:r w:rsidRPr="006761F4">
              <w:rPr>
                <w:rFonts w:asciiTheme="majorHAnsi" w:hAnsiTheme="majorHAnsi" w:cs="Calibri"/>
                <w:sz w:val="16"/>
                <w:szCs w:val="16"/>
              </w:rPr>
              <w:t>70.79%</w:t>
            </w:r>
          </w:p>
        </w:tc>
      </w:tr>
      <w:tr w:rsidR="00554B97" w:rsidRPr="006761F4" w:rsidTr="000A3D4B">
        <w:tc>
          <w:tcPr>
            <w:tcW w:w="1728" w:type="dxa"/>
            <w:vAlign w:val="bottom"/>
          </w:tcPr>
          <w:p w:rsidR="00554B97" w:rsidRPr="006761F4" w:rsidRDefault="00554B97" w:rsidP="0078207D">
            <w:pPr>
              <w:jc w:val="center"/>
              <w:rPr>
                <w:rFonts w:asciiTheme="majorHAnsi" w:hAnsiTheme="majorHAnsi" w:cs="Calibri"/>
                <w:sz w:val="16"/>
                <w:szCs w:val="16"/>
              </w:rPr>
            </w:pPr>
            <w:r w:rsidRPr="006761F4">
              <w:rPr>
                <w:rFonts w:asciiTheme="majorHAnsi" w:hAnsiTheme="majorHAnsi" w:cs="Calibri"/>
                <w:sz w:val="16"/>
                <w:szCs w:val="16"/>
              </w:rPr>
              <w:t>BPM</w:t>
            </w:r>
          </w:p>
        </w:tc>
        <w:tc>
          <w:tcPr>
            <w:tcW w:w="1350" w:type="dxa"/>
            <w:vAlign w:val="bottom"/>
          </w:tcPr>
          <w:p w:rsidR="00554B97" w:rsidRPr="006761F4" w:rsidRDefault="00554B97" w:rsidP="0078207D">
            <w:pPr>
              <w:jc w:val="center"/>
              <w:rPr>
                <w:rFonts w:asciiTheme="majorHAnsi" w:hAnsiTheme="majorHAnsi" w:cs="Calibri"/>
                <w:sz w:val="16"/>
                <w:szCs w:val="16"/>
              </w:rPr>
            </w:pPr>
            <w:r w:rsidRPr="006761F4">
              <w:rPr>
                <w:rFonts w:asciiTheme="majorHAnsi" w:hAnsiTheme="majorHAnsi" w:cs="Calibri"/>
                <w:sz w:val="16"/>
                <w:szCs w:val="16"/>
              </w:rPr>
              <w:t>€ 3,381</w:t>
            </w:r>
          </w:p>
        </w:tc>
        <w:tc>
          <w:tcPr>
            <w:tcW w:w="1530" w:type="dxa"/>
            <w:vAlign w:val="bottom"/>
          </w:tcPr>
          <w:p w:rsidR="00554B97" w:rsidRPr="006761F4" w:rsidRDefault="00554B97" w:rsidP="0078207D">
            <w:pPr>
              <w:jc w:val="center"/>
              <w:rPr>
                <w:rFonts w:asciiTheme="majorHAnsi" w:hAnsiTheme="majorHAnsi" w:cs="Calibri"/>
                <w:sz w:val="16"/>
                <w:szCs w:val="16"/>
              </w:rPr>
            </w:pPr>
            <w:r w:rsidRPr="006761F4">
              <w:rPr>
                <w:rFonts w:asciiTheme="majorHAnsi" w:hAnsiTheme="majorHAnsi" w:cs="Calibri"/>
                <w:sz w:val="16"/>
                <w:szCs w:val="16"/>
              </w:rPr>
              <w:t>15.76%</w:t>
            </w:r>
          </w:p>
        </w:tc>
      </w:tr>
      <w:tr w:rsidR="00554B97" w:rsidRPr="006761F4" w:rsidTr="000A3D4B">
        <w:tc>
          <w:tcPr>
            <w:tcW w:w="1728" w:type="dxa"/>
            <w:vAlign w:val="bottom"/>
          </w:tcPr>
          <w:p w:rsidR="00554B97" w:rsidRPr="006761F4" w:rsidRDefault="00554B97" w:rsidP="0078207D">
            <w:pPr>
              <w:jc w:val="center"/>
              <w:rPr>
                <w:rFonts w:asciiTheme="majorHAnsi" w:hAnsiTheme="majorHAnsi" w:cs="Calibri"/>
                <w:sz w:val="16"/>
                <w:szCs w:val="16"/>
              </w:rPr>
            </w:pPr>
            <w:r w:rsidRPr="006761F4">
              <w:rPr>
                <w:rFonts w:asciiTheme="majorHAnsi" w:hAnsiTheme="majorHAnsi" w:cs="Calibri"/>
                <w:sz w:val="16"/>
                <w:szCs w:val="16"/>
              </w:rPr>
              <w:t>VAT</w:t>
            </w:r>
          </w:p>
        </w:tc>
        <w:tc>
          <w:tcPr>
            <w:tcW w:w="1350" w:type="dxa"/>
            <w:vAlign w:val="bottom"/>
          </w:tcPr>
          <w:p w:rsidR="00554B97" w:rsidRPr="006761F4" w:rsidRDefault="00554B97" w:rsidP="0078207D">
            <w:pPr>
              <w:jc w:val="center"/>
              <w:rPr>
                <w:rFonts w:asciiTheme="majorHAnsi" w:hAnsiTheme="majorHAnsi" w:cs="Calibri"/>
                <w:sz w:val="16"/>
                <w:szCs w:val="16"/>
              </w:rPr>
            </w:pPr>
            <w:r w:rsidRPr="006761F4">
              <w:rPr>
                <w:rFonts w:asciiTheme="majorHAnsi" w:hAnsiTheme="majorHAnsi" w:cs="Calibri"/>
                <w:sz w:val="16"/>
                <w:szCs w:val="16"/>
              </w:rPr>
              <w:t>€ 2,885</w:t>
            </w:r>
          </w:p>
        </w:tc>
        <w:tc>
          <w:tcPr>
            <w:tcW w:w="1530" w:type="dxa"/>
            <w:vAlign w:val="bottom"/>
          </w:tcPr>
          <w:p w:rsidR="00554B97" w:rsidRPr="006761F4" w:rsidRDefault="00554B97" w:rsidP="0078207D">
            <w:pPr>
              <w:jc w:val="center"/>
              <w:rPr>
                <w:rFonts w:asciiTheme="majorHAnsi" w:hAnsiTheme="majorHAnsi" w:cs="Calibri"/>
                <w:sz w:val="16"/>
                <w:szCs w:val="16"/>
              </w:rPr>
            </w:pPr>
            <w:r w:rsidRPr="006761F4">
              <w:rPr>
                <w:rFonts w:asciiTheme="majorHAnsi" w:hAnsiTheme="majorHAnsi" w:cs="Calibri"/>
                <w:sz w:val="16"/>
                <w:szCs w:val="16"/>
              </w:rPr>
              <w:t>13.45%</w:t>
            </w:r>
          </w:p>
        </w:tc>
      </w:tr>
    </w:tbl>
    <w:p w:rsidR="00554B97" w:rsidRPr="006761F4" w:rsidRDefault="00554B97" w:rsidP="00EA1E74">
      <w:pPr>
        <w:spacing w:line="360" w:lineRule="auto"/>
        <w:jc w:val="both"/>
        <w:rPr>
          <w:rFonts w:asciiTheme="majorHAnsi" w:hAnsiTheme="majorHAnsi" w:cs="Calibri"/>
          <w:sz w:val="16"/>
          <w:szCs w:val="16"/>
        </w:rPr>
      </w:pPr>
    </w:p>
    <w:p w:rsidR="00554B97" w:rsidRPr="006761F4" w:rsidRDefault="00554B97" w:rsidP="003C7387">
      <w:pPr>
        <w:spacing w:line="360" w:lineRule="auto"/>
        <w:jc w:val="both"/>
        <w:rPr>
          <w:rFonts w:asciiTheme="majorHAnsi" w:hAnsiTheme="majorHAnsi" w:cs="Calibri"/>
        </w:rPr>
      </w:pPr>
      <w:r w:rsidRPr="006761F4">
        <w:rPr>
          <w:rFonts w:asciiTheme="majorHAnsi" w:hAnsiTheme="majorHAnsi" w:cs="Calibri"/>
          <w:b/>
        </w:rPr>
        <w:t>Table 16:</w:t>
      </w:r>
      <w:r w:rsidRPr="006761F4">
        <w:rPr>
          <w:rFonts w:asciiTheme="majorHAnsi" w:hAnsiTheme="majorHAnsi" w:cs="Calibri"/>
        </w:rPr>
        <w:t xml:space="preserve"> Average petrol/diesel after a 50% BPM reduction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28"/>
        <w:gridCol w:w="1350"/>
        <w:gridCol w:w="1530"/>
      </w:tblGrid>
      <w:tr w:rsidR="00554B97" w:rsidRPr="006761F4" w:rsidTr="000A3D4B">
        <w:tc>
          <w:tcPr>
            <w:tcW w:w="1728" w:type="dxa"/>
          </w:tcPr>
          <w:p w:rsidR="00554B97" w:rsidRPr="006761F4" w:rsidRDefault="00554B97" w:rsidP="000A3D4B">
            <w:pPr>
              <w:jc w:val="center"/>
              <w:rPr>
                <w:rFonts w:asciiTheme="majorHAnsi" w:hAnsiTheme="majorHAnsi" w:cs="Calibri"/>
                <w:sz w:val="16"/>
                <w:szCs w:val="16"/>
              </w:rPr>
            </w:pPr>
            <w:r w:rsidRPr="006761F4">
              <w:rPr>
                <w:rFonts w:asciiTheme="majorHAnsi" w:hAnsiTheme="majorHAnsi" w:cs="Calibri"/>
                <w:sz w:val="16"/>
                <w:szCs w:val="16"/>
              </w:rPr>
              <w:t>Car Price Breakdown</w:t>
            </w:r>
          </w:p>
        </w:tc>
        <w:tc>
          <w:tcPr>
            <w:tcW w:w="1350" w:type="dxa"/>
          </w:tcPr>
          <w:p w:rsidR="00554B97" w:rsidRPr="006761F4" w:rsidRDefault="00554B97" w:rsidP="000A3D4B">
            <w:pPr>
              <w:jc w:val="center"/>
              <w:rPr>
                <w:rFonts w:asciiTheme="majorHAnsi" w:hAnsiTheme="majorHAnsi" w:cs="Calibri"/>
                <w:sz w:val="16"/>
                <w:szCs w:val="16"/>
              </w:rPr>
            </w:pPr>
            <w:r w:rsidRPr="006761F4">
              <w:rPr>
                <w:rFonts w:asciiTheme="majorHAnsi" w:hAnsiTheme="majorHAnsi" w:cs="Calibri"/>
                <w:sz w:val="16"/>
                <w:szCs w:val="16"/>
              </w:rPr>
              <w:t>Price</w:t>
            </w:r>
          </w:p>
        </w:tc>
        <w:tc>
          <w:tcPr>
            <w:tcW w:w="1530" w:type="dxa"/>
          </w:tcPr>
          <w:p w:rsidR="00554B97" w:rsidRPr="006761F4" w:rsidRDefault="00554B97" w:rsidP="000A3D4B">
            <w:pPr>
              <w:jc w:val="center"/>
              <w:rPr>
                <w:rFonts w:asciiTheme="majorHAnsi" w:hAnsiTheme="majorHAnsi" w:cs="Calibri"/>
                <w:sz w:val="16"/>
                <w:szCs w:val="16"/>
              </w:rPr>
            </w:pPr>
            <w:r w:rsidRPr="006761F4">
              <w:rPr>
                <w:rFonts w:asciiTheme="majorHAnsi" w:hAnsiTheme="majorHAnsi" w:cs="Calibri"/>
                <w:sz w:val="16"/>
                <w:szCs w:val="16"/>
              </w:rPr>
              <w:t>Share</w:t>
            </w:r>
          </w:p>
        </w:tc>
      </w:tr>
      <w:tr w:rsidR="00554B97" w:rsidRPr="006761F4" w:rsidTr="000A3D4B">
        <w:tc>
          <w:tcPr>
            <w:tcW w:w="1728" w:type="dxa"/>
            <w:vAlign w:val="bottom"/>
          </w:tcPr>
          <w:p w:rsidR="00554B97" w:rsidRPr="006761F4" w:rsidRDefault="00554B97" w:rsidP="0078207D">
            <w:pPr>
              <w:jc w:val="center"/>
              <w:rPr>
                <w:rFonts w:asciiTheme="majorHAnsi" w:hAnsiTheme="majorHAnsi" w:cs="Calibri"/>
                <w:sz w:val="16"/>
                <w:szCs w:val="16"/>
              </w:rPr>
            </w:pPr>
            <w:r w:rsidRPr="006761F4">
              <w:rPr>
                <w:rFonts w:asciiTheme="majorHAnsi" w:hAnsiTheme="majorHAnsi" w:cs="Calibri"/>
                <w:sz w:val="16"/>
                <w:szCs w:val="16"/>
              </w:rPr>
              <w:t>List Price</w:t>
            </w:r>
          </w:p>
        </w:tc>
        <w:tc>
          <w:tcPr>
            <w:tcW w:w="1350" w:type="dxa"/>
            <w:vAlign w:val="bottom"/>
          </w:tcPr>
          <w:p w:rsidR="00554B97" w:rsidRPr="006761F4" w:rsidRDefault="00554B97" w:rsidP="0078207D">
            <w:pPr>
              <w:jc w:val="center"/>
              <w:rPr>
                <w:rFonts w:asciiTheme="majorHAnsi" w:hAnsiTheme="majorHAnsi" w:cs="Calibri"/>
                <w:sz w:val="16"/>
                <w:szCs w:val="16"/>
              </w:rPr>
            </w:pPr>
            <w:r w:rsidRPr="006761F4">
              <w:rPr>
                <w:rFonts w:asciiTheme="majorHAnsi" w:hAnsiTheme="majorHAnsi" w:cs="Calibri"/>
                <w:sz w:val="16"/>
                <w:szCs w:val="16"/>
              </w:rPr>
              <w:t>€ 20,325.08</w:t>
            </w:r>
          </w:p>
        </w:tc>
        <w:tc>
          <w:tcPr>
            <w:tcW w:w="1530" w:type="dxa"/>
            <w:vAlign w:val="bottom"/>
          </w:tcPr>
          <w:p w:rsidR="00554B97" w:rsidRPr="006761F4" w:rsidRDefault="00554B97" w:rsidP="0078207D">
            <w:pPr>
              <w:jc w:val="center"/>
              <w:rPr>
                <w:rFonts w:asciiTheme="majorHAnsi" w:hAnsiTheme="majorHAnsi" w:cs="Calibri"/>
                <w:sz w:val="16"/>
                <w:szCs w:val="16"/>
              </w:rPr>
            </w:pPr>
            <w:r w:rsidRPr="006761F4">
              <w:rPr>
                <w:rFonts w:asciiTheme="majorHAnsi" w:hAnsiTheme="majorHAnsi" w:cs="Calibri"/>
                <w:sz w:val="16"/>
                <w:szCs w:val="16"/>
              </w:rPr>
              <w:t>100.00%</w:t>
            </w:r>
          </w:p>
        </w:tc>
      </w:tr>
      <w:tr w:rsidR="00554B97" w:rsidRPr="006761F4" w:rsidTr="000A3D4B">
        <w:tc>
          <w:tcPr>
            <w:tcW w:w="1728" w:type="dxa"/>
            <w:vAlign w:val="bottom"/>
          </w:tcPr>
          <w:p w:rsidR="00554B97" w:rsidRPr="006761F4" w:rsidRDefault="00554B97" w:rsidP="0078207D">
            <w:pPr>
              <w:jc w:val="center"/>
              <w:rPr>
                <w:rFonts w:asciiTheme="majorHAnsi" w:hAnsiTheme="majorHAnsi" w:cs="Calibri"/>
                <w:sz w:val="16"/>
                <w:szCs w:val="16"/>
              </w:rPr>
            </w:pPr>
            <w:r w:rsidRPr="006761F4">
              <w:rPr>
                <w:rFonts w:asciiTheme="majorHAnsi" w:hAnsiTheme="majorHAnsi" w:cs="Calibri"/>
                <w:sz w:val="16"/>
                <w:szCs w:val="16"/>
              </w:rPr>
              <w:t>Price Before Taxes</w:t>
            </w:r>
          </w:p>
        </w:tc>
        <w:tc>
          <w:tcPr>
            <w:tcW w:w="1350" w:type="dxa"/>
            <w:vAlign w:val="bottom"/>
          </w:tcPr>
          <w:p w:rsidR="00554B97" w:rsidRPr="006761F4" w:rsidRDefault="00554B97" w:rsidP="0078207D">
            <w:pPr>
              <w:jc w:val="center"/>
              <w:rPr>
                <w:rFonts w:asciiTheme="majorHAnsi" w:hAnsiTheme="majorHAnsi" w:cs="Calibri"/>
                <w:sz w:val="16"/>
                <w:szCs w:val="16"/>
              </w:rPr>
            </w:pPr>
            <w:r w:rsidRPr="006761F4">
              <w:rPr>
                <w:rFonts w:asciiTheme="majorHAnsi" w:hAnsiTheme="majorHAnsi" w:cs="Calibri"/>
                <w:sz w:val="16"/>
                <w:szCs w:val="16"/>
              </w:rPr>
              <w:t>€ 15,185.43</w:t>
            </w:r>
          </w:p>
        </w:tc>
        <w:tc>
          <w:tcPr>
            <w:tcW w:w="1530" w:type="dxa"/>
            <w:vAlign w:val="bottom"/>
          </w:tcPr>
          <w:p w:rsidR="00554B97" w:rsidRPr="006761F4" w:rsidRDefault="00554B97" w:rsidP="0078207D">
            <w:pPr>
              <w:jc w:val="center"/>
              <w:rPr>
                <w:rFonts w:asciiTheme="majorHAnsi" w:hAnsiTheme="majorHAnsi" w:cs="Calibri"/>
                <w:sz w:val="16"/>
                <w:szCs w:val="16"/>
              </w:rPr>
            </w:pPr>
            <w:r w:rsidRPr="006761F4">
              <w:rPr>
                <w:rFonts w:asciiTheme="majorHAnsi" w:hAnsiTheme="majorHAnsi" w:cs="Calibri"/>
                <w:sz w:val="16"/>
                <w:szCs w:val="16"/>
              </w:rPr>
              <w:t>74.71%</w:t>
            </w:r>
          </w:p>
        </w:tc>
      </w:tr>
      <w:tr w:rsidR="00554B97" w:rsidRPr="006761F4" w:rsidTr="000A3D4B">
        <w:tc>
          <w:tcPr>
            <w:tcW w:w="1728" w:type="dxa"/>
            <w:vAlign w:val="bottom"/>
          </w:tcPr>
          <w:p w:rsidR="00554B97" w:rsidRPr="006761F4" w:rsidRDefault="00554B97" w:rsidP="0078207D">
            <w:pPr>
              <w:jc w:val="center"/>
              <w:rPr>
                <w:rFonts w:asciiTheme="majorHAnsi" w:hAnsiTheme="majorHAnsi" w:cs="Calibri"/>
                <w:sz w:val="16"/>
                <w:szCs w:val="16"/>
              </w:rPr>
            </w:pPr>
            <w:r w:rsidRPr="006761F4">
              <w:rPr>
                <w:rFonts w:asciiTheme="majorHAnsi" w:hAnsiTheme="majorHAnsi" w:cs="Calibri"/>
                <w:sz w:val="16"/>
                <w:szCs w:val="16"/>
              </w:rPr>
              <w:t>BPM</w:t>
            </w:r>
          </w:p>
        </w:tc>
        <w:tc>
          <w:tcPr>
            <w:tcW w:w="1350" w:type="dxa"/>
            <w:vAlign w:val="bottom"/>
          </w:tcPr>
          <w:p w:rsidR="00554B97" w:rsidRPr="006761F4" w:rsidRDefault="00554B97" w:rsidP="0078207D">
            <w:pPr>
              <w:jc w:val="center"/>
              <w:rPr>
                <w:rFonts w:asciiTheme="majorHAnsi" w:hAnsiTheme="majorHAnsi" w:cs="Calibri"/>
                <w:sz w:val="16"/>
                <w:szCs w:val="16"/>
              </w:rPr>
            </w:pPr>
            <w:r w:rsidRPr="006761F4">
              <w:rPr>
                <w:rFonts w:asciiTheme="majorHAnsi" w:hAnsiTheme="majorHAnsi" w:cs="Calibri"/>
                <w:sz w:val="16"/>
                <w:szCs w:val="16"/>
              </w:rPr>
              <w:t>€ 2,254</w:t>
            </w:r>
          </w:p>
        </w:tc>
        <w:tc>
          <w:tcPr>
            <w:tcW w:w="1530" w:type="dxa"/>
            <w:vAlign w:val="bottom"/>
          </w:tcPr>
          <w:p w:rsidR="00554B97" w:rsidRPr="006761F4" w:rsidRDefault="00554B97" w:rsidP="0078207D">
            <w:pPr>
              <w:jc w:val="center"/>
              <w:rPr>
                <w:rFonts w:asciiTheme="majorHAnsi" w:hAnsiTheme="majorHAnsi" w:cs="Calibri"/>
                <w:sz w:val="16"/>
                <w:szCs w:val="16"/>
              </w:rPr>
            </w:pPr>
            <w:r w:rsidRPr="006761F4">
              <w:rPr>
                <w:rFonts w:asciiTheme="majorHAnsi" w:hAnsiTheme="majorHAnsi" w:cs="Calibri"/>
                <w:sz w:val="16"/>
                <w:szCs w:val="16"/>
              </w:rPr>
              <w:t>11.09%</w:t>
            </w:r>
          </w:p>
        </w:tc>
      </w:tr>
      <w:tr w:rsidR="00554B97" w:rsidRPr="006761F4" w:rsidTr="000A3D4B">
        <w:tc>
          <w:tcPr>
            <w:tcW w:w="1728" w:type="dxa"/>
            <w:vAlign w:val="bottom"/>
          </w:tcPr>
          <w:p w:rsidR="00554B97" w:rsidRPr="006761F4" w:rsidRDefault="00554B97" w:rsidP="0078207D">
            <w:pPr>
              <w:jc w:val="center"/>
              <w:rPr>
                <w:rFonts w:asciiTheme="majorHAnsi" w:hAnsiTheme="majorHAnsi" w:cs="Calibri"/>
                <w:sz w:val="16"/>
                <w:szCs w:val="16"/>
              </w:rPr>
            </w:pPr>
            <w:r w:rsidRPr="006761F4">
              <w:rPr>
                <w:rFonts w:asciiTheme="majorHAnsi" w:hAnsiTheme="majorHAnsi" w:cs="Calibri"/>
                <w:sz w:val="16"/>
                <w:szCs w:val="16"/>
              </w:rPr>
              <w:t>VAT</w:t>
            </w:r>
          </w:p>
        </w:tc>
        <w:tc>
          <w:tcPr>
            <w:tcW w:w="1350" w:type="dxa"/>
            <w:vAlign w:val="bottom"/>
          </w:tcPr>
          <w:p w:rsidR="00554B97" w:rsidRPr="006761F4" w:rsidRDefault="00554B97" w:rsidP="0078207D">
            <w:pPr>
              <w:jc w:val="center"/>
              <w:rPr>
                <w:rFonts w:asciiTheme="majorHAnsi" w:hAnsiTheme="majorHAnsi" w:cs="Calibri"/>
                <w:sz w:val="16"/>
                <w:szCs w:val="16"/>
              </w:rPr>
            </w:pPr>
            <w:r w:rsidRPr="006761F4">
              <w:rPr>
                <w:rFonts w:asciiTheme="majorHAnsi" w:hAnsiTheme="majorHAnsi" w:cs="Calibri"/>
                <w:sz w:val="16"/>
                <w:szCs w:val="16"/>
              </w:rPr>
              <w:t>€ 2,885</w:t>
            </w:r>
          </w:p>
        </w:tc>
        <w:tc>
          <w:tcPr>
            <w:tcW w:w="1530" w:type="dxa"/>
            <w:vAlign w:val="bottom"/>
          </w:tcPr>
          <w:p w:rsidR="00554B97" w:rsidRPr="006761F4" w:rsidRDefault="00554B97" w:rsidP="0078207D">
            <w:pPr>
              <w:jc w:val="center"/>
              <w:rPr>
                <w:rFonts w:asciiTheme="majorHAnsi" w:hAnsiTheme="majorHAnsi" w:cs="Calibri"/>
                <w:sz w:val="16"/>
                <w:szCs w:val="16"/>
              </w:rPr>
            </w:pPr>
            <w:r w:rsidRPr="006761F4">
              <w:rPr>
                <w:rFonts w:asciiTheme="majorHAnsi" w:hAnsiTheme="majorHAnsi" w:cs="Calibri"/>
                <w:sz w:val="16"/>
                <w:szCs w:val="16"/>
              </w:rPr>
              <w:t>14.20%</w:t>
            </w:r>
          </w:p>
        </w:tc>
      </w:tr>
    </w:tbl>
    <w:p w:rsidR="00554B97" w:rsidRPr="006761F4" w:rsidRDefault="00554B97" w:rsidP="00EA1E74">
      <w:pPr>
        <w:spacing w:line="360" w:lineRule="auto"/>
        <w:jc w:val="both"/>
        <w:rPr>
          <w:rFonts w:asciiTheme="majorHAnsi" w:hAnsiTheme="majorHAnsi" w:cs="Calibri"/>
          <w:sz w:val="16"/>
          <w:szCs w:val="16"/>
        </w:rPr>
      </w:pPr>
    </w:p>
    <w:p w:rsidR="00554B97" w:rsidRPr="006761F4" w:rsidRDefault="00554B97" w:rsidP="003C7387">
      <w:pPr>
        <w:spacing w:line="360" w:lineRule="auto"/>
        <w:jc w:val="both"/>
        <w:rPr>
          <w:rFonts w:asciiTheme="majorHAnsi" w:hAnsiTheme="majorHAnsi" w:cs="Calibri"/>
        </w:rPr>
      </w:pPr>
      <w:r w:rsidRPr="006761F4">
        <w:rPr>
          <w:rFonts w:asciiTheme="majorHAnsi" w:hAnsiTheme="majorHAnsi" w:cs="Calibri"/>
          <w:b/>
        </w:rPr>
        <w:t>Table 17:</w:t>
      </w:r>
      <w:r w:rsidRPr="006761F4">
        <w:rPr>
          <w:rFonts w:asciiTheme="majorHAnsi" w:hAnsiTheme="majorHAnsi" w:cs="Calibri"/>
        </w:rPr>
        <w:t xml:space="preserve"> Average petrol/diesel after a 100% BPM reduction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28"/>
        <w:gridCol w:w="1350"/>
        <w:gridCol w:w="1530"/>
      </w:tblGrid>
      <w:tr w:rsidR="00554B97" w:rsidRPr="006761F4" w:rsidTr="000A3D4B">
        <w:tc>
          <w:tcPr>
            <w:tcW w:w="1728" w:type="dxa"/>
          </w:tcPr>
          <w:p w:rsidR="00554B97" w:rsidRPr="006761F4" w:rsidRDefault="00554B97" w:rsidP="000A3D4B">
            <w:pPr>
              <w:jc w:val="center"/>
              <w:rPr>
                <w:rFonts w:asciiTheme="majorHAnsi" w:hAnsiTheme="majorHAnsi" w:cs="Calibri"/>
                <w:sz w:val="16"/>
                <w:szCs w:val="16"/>
              </w:rPr>
            </w:pPr>
            <w:r w:rsidRPr="006761F4">
              <w:rPr>
                <w:rFonts w:asciiTheme="majorHAnsi" w:hAnsiTheme="majorHAnsi" w:cs="Calibri"/>
                <w:sz w:val="16"/>
                <w:szCs w:val="16"/>
              </w:rPr>
              <w:t>Car Price Breakdown</w:t>
            </w:r>
          </w:p>
        </w:tc>
        <w:tc>
          <w:tcPr>
            <w:tcW w:w="1350" w:type="dxa"/>
          </w:tcPr>
          <w:p w:rsidR="00554B97" w:rsidRPr="006761F4" w:rsidRDefault="00554B97" w:rsidP="000A3D4B">
            <w:pPr>
              <w:jc w:val="center"/>
              <w:rPr>
                <w:rFonts w:asciiTheme="majorHAnsi" w:hAnsiTheme="majorHAnsi" w:cs="Calibri"/>
                <w:sz w:val="16"/>
                <w:szCs w:val="16"/>
              </w:rPr>
            </w:pPr>
            <w:r w:rsidRPr="006761F4">
              <w:rPr>
                <w:rFonts w:asciiTheme="majorHAnsi" w:hAnsiTheme="majorHAnsi" w:cs="Calibri"/>
                <w:sz w:val="16"/>
                <w:szCs w:val="16"/>
              </w:rPr>
              <w:t>Price</w:t>
            </w:r>
          </w:p>
        </w:tc>
        <w:tc>
          <w:tcPr>
            <w:tcW w:w="1530" w:type="dxa"/>
          </w:tcPr>
          <w:p w:rsidR="00554B97" w:rsidRPr="006761F4" w:rsidRDefault="00554B97" w:rsidP="000A3D4B">
            <w:pPr>
              <w:jc w:val="center"/>
              <w:rPr>
                <w:rFonts w:asciiTheme="majorHAnsi" w:hAnsiTheme="majorHAnsi" w:cs="Calibri"/>
                <w:sz w:val="16"/>
                <w:szCs w:val="16"/>
              </w:rPr>
            </w:pPr>
            <w:r w:rsidRPr="006761F4">
              <w:rPr>
                <w:rFonts w:asciiTheme="majorHAnsi" w:hAnsiTheme="majorHAnsi" w:cs="Calibri"/>
                <w:sz w:val="16"/>
                <w:szCs w:val="16"/>
              </w:rPr>
              <w:t>Share</w:t>
            </w:r>
          </w:p>
        </w:tc>
      </w:tr>
      <w:tr w:rsidR="00554B97" w:rsidRPr="006761F4" w:rsidTr="000A3D4B">
        <w:tc>
          <w:tcPr>
            <w:tcW w:w="1728" w:type="dxa"/>
            <w:vAlign w:val="bottom"/>
          </w:tcPr>
          <w:p w:rsidR="00554B97" w:rsidRPr="006761F4" w:rsidRDefault="00554B97" w:rsidP="0078207D">
            <w:pPr>
              <w:jc w:val="center"/>
              <w:rPr>
                <w:rFonts w:asciiTheme="majorHAnsi" w:hAnsiTheme="majorHAnsi" w:cs="Calibri"/>
                <w:sz w:val="16"/>
                <w:szCs w:val="16"/>
              </w:rPr>
            </w:pPr>
            <w:r w:rsidRPr="006761F4">
              <w:rPr>
                <w:rFonts w:asciiTheme="majorHAnsi" w:hAnsiTheme="majorHAnsi" w:cs="Calibri"/>
                <w:sz w:val="16"/>
                <w:szCs w:val="16"/>
              </w:rPr>
              <w:t>List Price</w:t>
            </w:r>
          </w:p>
        </w:tc>
        <w:tc>
          <w:tcPr>
            <w:tcW w:w="1350" w:type="dxa"/>
            <w:vAlign w:val="bottom"/>
          </w:tcPr>
          <w:p w:rsidR="00554B97" w:rsidRPr="006761F4" w:rsidRDefault="00554B97" w:rsidP="0078207D">
            <w:pPr>
              <w:jc w:val="center"/>
              <w:rPr>
                <w:rFonts w:asciiTheme="majorHAnsi" w:hAnsiTheme="majorHAnsi" w:cs="Calibri"/>
                <w:sz w:val="16"/>
                <w:szCs w:val="16"/>
              </w:rPr>
            </w:pPr>
            <w:r w:rsidRPr="006761F4">
              <w:rPr>
                <w:rFonts w:asciiTheme="majorHAnsi" w:hAnsiTheme="majorHAnsi" w:cs="Calibri"/>
                <w:sz w:val="16"/>
                <w:szCs w:val="16"/>
              </w:rPr>
              <w:t>€ 18,070.87</w:t>
            </w:r>
          </w:p>
        </w:tc>
        <w:tc>
          <w:tcPr>
            <w:tcW w:w="1530" w:type="dxa"/>
            <w:vAlign w:val="bottom"/>
          </w:tcPr>
          <w:p w:rsidR="00554B97" w:rsidRPr="006761F4" w:rsidRDefault="00554B97" w:rsidP="0078207D">
            <w:pPr>
              <w:jc w:val="center"/>
              <w:rPr>
                <w:rFonts w:asciiTheme="majorHAnsi" w:hAnsiTheme="majorHAnsi" w:cs="Calibri"/>
                <w:sz w:val="16"/>
                <w:szCs w:val="16"/>
              </w:rPr>
            </w:pPr>
            <w:r w:rsidRPr="006761F4">
              <w:rPr>
                <w:rFonts w:asciiTheme="majorHAnsi" w:hAnsiTheme="majorHAnsi" w:cs="Calibri"/>
                <w:sz w:val="16"/>
                <w:szCs w:val="16"/>
              </w:rPr>
              <w:t>100.00%</w:t>
            </w:r>
          </w:p>
        </w:tc>
      </w:tr>
      <w:tr w:rsidR="00554B97" w:rsidRPr="006761F4" w:rsidTr="000A3D4B">
        <w:tc>
          <w:tcPr>
            <w:tcW w:w="1728" w:type="dxa"/>
            <w:vAlign w:val="bottom"/>
          </w:tcPr>
          <w:p w:rsidR="00554B97" w:rsidRPr="006761F4" w:rsidRDefault="00554B97" w:rsidP="0078207D">
            <w:pPr>
              <w:jc w:val="center"/>
              <w:rPr>
                <w:rFonts w:asciiTheme="majorHAnsi" w:hAnsiTheme="majorHAnsi" w:cs="Calibri"/>
                <w:sz w:val="16"/>
                <w:szCs w:val="16"/>
              </w:rPr>
            </w:pPr>
            <w:r w:rsidRPr="006761F4">
              <w:rPr>
                <w:rFonts w:asciiTheme="majorHAnsi" w:hAnsiTheme="majorHAnsi" w:cs="Calibri"/>
                <w:sz w:val="16"/>
                <w:szCs w:val="16"/>
              </w:rPr>
              <w:t>Price Before Taxes</w:t>
            </w:r>
          </w:p>
        </w:tc>
        <w:tc>
          <w:tcPr>
            <w:tcW w:w="1350" w:type="dxa"/>
            <w:vAlign w:val="bottom"/>
          </w:tcPr>
          <w:p w:rsidR="00554B97" w:rsidRPr="006761F4" w:rsidRDefault="00554B97" w:rsidP="0078207D">
            <w:pPr>
              <w:jc w:val="center"/>
              <w:rPr>
                <w:rFonts w:asciiTheme="majorHAnsi" w:hAnsiTheme="majorHAnsi" w:cs="Calibri"/>
                <w:sz w:val="16"/>
                <w:szCs w:val="16"/>
              </w:rPr>
            </w:pPr>
            <w:r w:rsidRPr="006761F4">
              <w:rPr>
                <w:rFonts w:asciiTheme="majorHAnsi" w:hAnsiTheme="majorHAnsi" w:cs="Calibri"/>
                <w:sz w:val="16"/>
                <w:szCs w:val="16"/>
              </w:rPr>
              <w:t>€ 15,185.43</w:t>
            </w:r>
          </w:p>
        </w:tc>
        <w:tc>
          <w:tcPr>
            <w:tcW w:w="1530" w:type="dxa"/>
            <w:vAlign w:val="bottom"/>
          </w:tcPr>
          <w:p w:rsidR="00554B97" w:rsidRPr="006761F4" w:rsidRDefault="00554B97" w:rsidP="0078207D">
            <w:pPr>
              <w:jc w:val="center"/>
              <w:rPr>
                <w:rFonts w:asciiTheme="majorHAnsi" w:hAnsiTheme="majorHAnsi" w:cs="Calibri"/>
                <w:sz w:val="16"/>
                <w:szCs w:val="16"/>
              </w:rPr>
            </w:pPr>
            <w:r w:rsidRPr="006761F4">
              <w:rPr>
                <w:rFonts w:asciiTheme="majorHAnsi" w:hAnsiTheme="majorHAnsi" w:cs="Calibri"/>
                <w:sz w:val="16"/>
                <w:szCs w:val="16"/>
              </w:rPr>
              <w:t>84.03%</w:t>
            </w:r>
          </w:p>
        </w:tc>
      </w:tr>
      <w:tr w:rsidR="00554B97" w:rsidRPr="006761F4" w:rsidTr="000A3D4B">
        <w:tc>
          <w:tcPr>
            <w:tcW w:w="1728" w:type="dxa"/>
            <w:vAlign w:val="bottom"/>
          </w:tcPr>
          <w:p w:rsidR="00554B97" w:rsidRPr="006761F4" w:rsidRDefault="00554B97" w:rsidP="0078207D">
            <w:pPr>
              <w:jc w:val="center"/>
              <w:rPr>
                <w:rFonts w:asciiTheme="majorHAnsi" w:hAnsiTheme="majorHAnsi" w:cs="Calibri"/>
                <w:sz w:val="16"/>
                <w:szCs w:val="16"/>
              </w:rPr>
            </w:pPr>
            <w:r w:rsidRPr="006761F4">
              <w:rPr>
                <w:rFonts w:asciiTheme="majorHAnsi" w:hAnsiTheme="majorHAnsi" w:cs="Calibri"/>
                <w:sz w:val="16"/>
                <w:szCs w:val="16"/>
              </w:rPr>
              <w:t>BPM</w:t>
            </w:r>
          </w:p>
        </w:tc>
        <w:tc>
          <w:tcPr>
            <w:tcW w:w="1350" w:type="dxa"/>
            <w:vAlign w:val="bottom"/>
          </w:tcPr>
          <w:p w:rsidR="00554B97" w:rsidRPr="006761F4" w:rsidRDefault="00554B97" w:rsidP="0078207D">
            <w:pPr>
              <w:jc w:val="center"/>
              <w:rPr>
                <w:rFonts w:asciiTheme="majorHAnsi" w:hAnsiTheme="majorHAnsi" w:cs="Calibri"/>
                <w:sz w:val="16"/>
                <w:szCs w:val="16"/>
              </w:rPr>
            </w:pPr>
            <w:r w:rsidRPr="006761F4">
              <w:rPr>
                <w:rFonts w:asciiTheme="majorHAnsi" w:hAnsiTheme="majorHAnsi" w:cs="Calibri"/>
                <w:sz w:val="16"/>
                <w:szCs w:val="16"/>
              </w:rPr>
              <w:t>€ 0</w:t>
            </w:r>
          </w:p>
        </w:tc>
        <w:tc>
          <w:tcPr>
            <w:tcW w:w="1530" w:type="dxa"/>
            <w:vAlign w:val="bottom"/>
          </w:tcPr>
          <w:p w:rsidR="00554B97" w:rsidRPr="006761F4" w:rsidRDefault="00554B97" w:rsidP="0078207D">
            <w:pPr>
              <w:jc w:val="center"/>
              <w:rPr>
                <w:rFonts w:asciiTheme="majorHAnsi" w:hAnsiTheme="majorHAnsi" w:cs="Calibri"/>
                <w:sz w:val="16"/>
                <w:szCs w:val="16"/>
              </w:rPr>
            </w:pPr>
            <w:r w:rsidRPr="006761F4">
              <w:rPr>
                <w:rFonts w:asciiTheme="majorHAnsi" w:hAnsiTheme="majorHAnsi" w:cs="Calibri"/>
                <w:sz w:val="16"/>
                <w:szCs w:val="16"/>
              </w:rPr>
              <w:t>0.00%</w:t>
            </w:r>
          </w:p>
        </w:tc>
      </w:tr>
      <w:tr w:rsidR="00554B97" w:rsidRPr="006761F4" w:rsidTr="000A3D4B">
        <w:tc>
          <w:tcPr>
            <w:tcW w:w="1728" w:type="dxa"/>
            <w:vAlign w:val="bottom"/>
          </w:tcPr>
          <w:p w:rsidR="00554B97" w:rsidRPr="006761F4" w:rsidRDefault="00554B97" w:rsidP="0078207D">
            <w:pPr>
              <w:jc w:val="center"/>
              <w:rPr>
                <w:rFonts w:asciiTheme="majorHAnsi" w:hAnsiTheme="majorHAnsi" w:cs="Calibri"/>
                <w:sz w:val="16"/>
                <w:szCs w:val="16"/>
              </w:rPr>
            </w:pPr>
            <w:r w:rsidRPr="006761F4">
              <w:rPr>
                <w:rFonts w:asciiTheme="majorHAnsi" w:hAnsiTheme="majorHAnsi" w:cs="Calibri"/>
                <w:sz w:val="16"/>
                <w:szCs w:val="16"/>
              </w:rPr>
              <w:t>VAT</w:t>
            </w:r>
          </w:p>
        </w:tc>
        <w:tc>
          <w:tcPr>
            <w:tcW w:w="1350" w:type="dxa"/>
            <w:vAlign w:val="bottom"/>
          </w:tcPr>
          <w:p w:rsidR="00554B97" w:rsidRPr="006761F4" w:rsidRDefault="00554B97" w:rsidP="0078207D">
            <w:pPr>
              <w:jc w:val="center"/>
              <w:rPr>
                <w:rFonts w:asciiTheme="majorHAnsi" w:hAnsiTheme="majorHAnsi" w:cs="Calibri"/>
                <w:sz w:val="16"/>
                <w:szCs w:val="16"/>
              </w:rPr>
            </w:pPr>
            <w:r w:rsidRPr="006761F4">
              <w:rPr>
                <w:rFonts w:asciiTheme="majorHAnsi" w:hAnsiTheme="majorHAnsi" w:cs="Calibri"/>
                <w:sz w:val="16"/>
                <w:szCs w:val="16"/>
              </w:rPr>
              <w:t>€ 2,885</w:t>
            </w:r>
          </w:p>
        </w:tc>
        <w:tc>
          <w:tcPr>
            <w:tcW w:w="1530" w:type="dxa"/>
            <w:vAlign w:val="bottom"/>
          </w:tcPr>
          <w:p w:rsidR="00554B97" w:rsidRPr="006761F4" w:rsidRDefault="00554B97" w:rsidP="0078207D">
            <w:pPr>
              <w:jc w:val="center"/>
              <w:rPr>
                <w:rFonts w:asciiTheme="majorHAnsi" w:hAnsiTheme="majorHAnsi" w:cs="Calibri"/>
                <w:sz w:val="16"/>
                <w:szCs w:val="16"/>
              </w:rPr>
            </w:pPr>
            <w:r w:rsidRPr="006761F4">
              <w:rPr>
                <w:rFonts w:asciiTheme="majorHAnsi" w:hAnsiTheme="majorHAnsi" w:cs="Calibri"/>
                <w:sz w:val="16"/>
                <w:szCs w:val="16"/>
              </w:rPr>
              <w:t>15.97%</w:t>
            </w:r>
          </w:p>
        </w:tc>
      </w:tr>
    </w:tbl>
    <w:p w:rsidR="00554B97" w:rsidRPr="006761F4" w:rsidRDefault="00554B97" w:rsidP="00EA1E74">
      <w:pPr>
        <w:spacing w:line="360" w:lineRule="auto"/>
        <w:jc w:val="both"/>
        <w:rPr>
          <w:rFonts w:asciiTheme="majorHAnsi" w:hAnsiTheme="majorHAnsi" w:cs="Calibri"/>
          <w:b/>
        </w:rPr>
      </w:pPr>
    </w:p>
    <w:p w:rsidR="00554B97" w:rsidRPr="006761F4" w:rsidRDefault="00554B97" w:rsidP="00EA1E74">
      <w:pPr>
        <w:spacing w:line="360" w:lineRule="auto"/>
        <w:rPr>
          <w:rFonts w:asciiTheme="majorHAnsi" w:hAnsiTheme="majorHAnsi" w:cs="Calibri"/>
          <w:b/>
        </w:rPr>
      </w:pPr>
      <w:r w:rsidRPr="006761F4">
        <w:rPr>
          <w:rFonts w:asciiTheme="majorHAnsi" w:hAnsiTheme="majorHAnsi" w:cs="Calibri"/>
          <w:b/>
        </w:rPr>
        <w:t>Appendix D – Calculations of the relative change in car prices.</w:t>
      </w:r>
    </w:p>
    <w:p w:rsidR="00554B97" w:rsidRPr="006761F4" w:rsidRDefault="00554B97" w:rsidP="00EA1E74">
      <w:pPr>
        <w:spacing w:line="360" w:lineRule="auto"/>
        <w:rPr>
          <w:rFonts w:asciiTheme="majorHAnsi" w:hAnsiTheme="majorHAnsi" w:cs="Calibri"/>
          <w:b/>
        </w:rPr>
      </w:pPr>
    </w:p>
    <w:p w:rsidR="00554B97" w:rsidRPr="006761F4" w:rsidRDefault="00554B97" w:rsidP="00317EEC">
      <w:pPr>
        <w:spacing w:line="360" w:lineRule="auto"/>
        <w:jc w:val="both"/>
        <w:rPr>
          <w:rFonts w:asciiTheme="majorHAnsi" w:hAnsiTheme="majorHAnsi" w:cs="Calibri"/>
        </w:rPr>
      </w:pPr>
      <w:r w:rsidRPr="006761F4">
        <w:rPr>
          <w:rFonts w:asciiTheme="majorHAnsi" w:hAnsiTheme="majorHAnsi" w:cs="Calibri"/>
        </w:rPr>
        <w:t xml:space="preserve">In equation (10), the relative change in car prices after different drops of the BPM is needed in order to apply elasticities and the results are given in table 18. </w:t>
      </w:r>
    </w:p>
    <w:p w:rsidR="00554B97" w:rsidRPr="006761F4" w:rsidRDefault="00554B97" w:rsidP="00317EEC">
      <w:pPr>
        <w:spacing w:line="360" w:lineRule="auto"/>
        <w:jc w:val="both"/>
        <w:rPr>
          <w:rFonts w:asciiTheme="majorHAnsi" w:hAnsiTheme="majorHAnsi" w:cs="Calibri"/>
        </w:rPr>
      </w:pPr>
    </w:p>
    <w:p w:rsidR="00554B97" w:rsidRPr="006761F4" w:rsidRDefault="00554B97" w:rsidP="00317EEC">
      <w:pPr>
        <w:spacing w:line="360" w:lineRule="auto"/>
        <w:jc w:val="center"/>
        <w:rPr>
          <w:rFonts w:asciiTheme="majorHAnsi" w:hAnsiTheme="majorHAnsi" w:cs="Calibri"/>
        </w:rPr>
      </w:pPr>
      <w:r w:rsidRPr="006761F4">
        <w:rPr>
          <w:rFonts w:asciiTheme="majorHAnsi" w:hAnsiTheme="majorHAnsi" w:cs="Calibri"/>
          <w:i/>
        </w:rPr>
        <w:t>r</w:t>
      </w:r>
      <w:r w:rsidRPr="006761F4">
        <w:rPr>
          <w:rFonts w:asciiTheme="majorHAnsi" w:hAnsiTheme="majorHAnsi" w:cs="Calibri"/>
        </w:rPr>
        <w:t>CP = (CP – new CP) / (new CP)      (10)</w:t>
      </w:r>
    </w:p>
    <w:p w:rsidR="00554B97" w:rsidRPr="006761F4" w:rsidRDefault="00554B97" w:rsidP="00EA1E74">
      <w:pPr>
        <w:spacing w:line="360" w:lineRule="auto"/>
        <w:jc w:val="both"/>
        <w:rPr>
          <w:rFonts w:asciiTheme="majorHAnsi" w:hAnsiTheme="majorHAnsi" w:cs="Calibri"/>
        </w:rPr>
      </w:pPr>
    </w:p>
    <w:p w:rsidR="00554B97" w:rsidRDefault="00554B97" w:rsidP="00EA1E74">
      <w:pPr>
        <w:spacing w:line="360" w:lineRule="auto"/>
        <w:jc w:val="both"/>
        <w:rPr>
          <w:rFonts w:asciiTheme="majorHAnsi" w:hAnsiTheme="majorHAnsi" w:cs="Calibri"/>
        </w:rPr>
      </w:pPr>
    </w:p>
    <w:p w:rsidR="00151BF6" w:rsidRPr="006761F4" w:rsidRDefault="00151BF6" w:rsidP="00EA1E74">
      <w:pPr>
        <w:spacing w:line="360" w:lineRule="auto"/>
        <w:jc w:val="both"/>
        <w:rPr>
          <w:rFonts w:asciiTheme="majorHAnsi" w:hAnsiTheme="majorHAnsi" w:cs="Calibri"/>
        </w:rPr>
      </w:pPr>
    </w:p>
    <w:p w:rsidR="00554B97" w:rsidRPr="006761F4" w:rsidRDefault="00554B97" w:rsidP="00EA1E74">
      <w:pPr>
        <w:spacing w:line="360" w:lineRule="auto"/>
        <w:jc w:val="both"/>
        <w:rPr>
          <w:rFonts w:asciiTheme="majorHAnsi" w:hAnsiTheme="majorHAnsi" w:cs="Calibri"/>
        </w:rPr>
      </w:pPr>
    </w:p>
    <w:p w:rsidR="00554B97" w:rsidRPr="006761F4" w:rsidRDefault="00554B97" w:rsidP="003C7387">
      <w:pPr>
        <w:spacing w:line="360" w:lineRule="auto"/>
        <w:jc w:val="both"/>
        <w:rPr>
          <w:rFonts w:asciiTheme="majorHAnsi" w:hAnsiTheme="majorHAnsi" w:cs="Calibri"/>
        </w:rPr>
      </w:pPr>
      <w:r w:rsidRPr="006761F4">
        <w:rPr>
          <w:rFonts w:asciiTheme="majorHAnsi" w:hAnsiTheme="majorHAnsi" w:cs="Calibri"/>
          <w:b/>
        </w:rPr>
        <w:lastRenderedPageBreak/>
        <w:t>Table 18</w:t>
      </w:r>
      <w:r w:rsidRPr="006761F4">
        <w:rPr>
          <w:rFonts w:asciiTheme="majorHAnsi" w:hAnsiTheme="majorHAnsi" w:cs="Calibri"/>
        </w:rPr>
        <w:t>: Relative changes in car prices after different reductions of the BPM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78"/>
        <w:gridCol w:w="2160"/>
      </w:tblGrid>
      <w:tr w:rsidR="00554B97" w:rsidRPr="006761F4" w:rsidTr="000A3D4B">
        <w:tc>
          <w:tcPr>
            <w:tcW w:w="2178" w:type="dxa"/>
          </w:tcPr>
          <w:p w:rsidR="00554B97" w:rsidRPr="006761F4" w:rsidRDefault="00554B97" w:rsidP="000A3D4B">
            <w:pPr>
              <w:jc w:val="center"/>
              <w:rPr>
                <w:rFonts w:asciiTheme="majorHAnsi" w:hAnsiTheme="majorHAnsi" w:cs="Calibri"/>
                <w:sz w:val="16"/>
                <w:szCs w:val="16"/>
              </w:rPr>
            </w:pPr>
            <w:r w:rsidRPr="006761F4">
              <w:rPr>
                <w:rFonts w:asciiTheme="majorHAnsi" w:hAnsiTheme="majorHAnsi" w:cs="Calibri"/>
                <w:sz w:val="16"/>
                <w:szCs w:val="16"/>
              </w:rPr>
              <w:t>Change in BPM</w:t>
            </w:r>
          </w:p>
        </w:tc>
        <w:tc>
          <w:tcPr>
            <w:tcW w:w="2160" w:type="dxa"/>
          </w:tcPr>
          <w:p w:rsidR="00554B97" w:rsidRPr="006761F4" w:rsidRDefault="00554B97" w:rsidP="000A3D4B">
            <w:pPr>
              <w:jc w:val="center"/>
              <w:rPr>
                <w:rFonts w:asciiTheme="majorHAnsi" w:hAnsiTheme="majorHAnsi" w:cs="Calibri"/>
                <w:sz w:val="16"/>
                <w:szCs w:val="16"/>
              </w:rPr>
            </w:pPr>
            <w:r w:rsidRPr="006761F4">
              <w:rPr>
                <w:rFonts w:asciiTheme="majorHAnsi" w:hAnsiTheme="majorHAnsi" w:cs="Calibri"/>
                <w:sz w:val="16"/>
                <w:szCs w:val="16"/>
              </w:rPr>
              <w:t>Relative change in car prices</w:t>
            </w:r>
          </w:p>
        </w:tc>
      </w:tr>
      <w:tr w:rsidR="00554B97" w:rsidRPr="006761F4" w:rsidTr="000A3D4B">
        <w:tc>
          <w:tcPr>
            <w:tcW w:w="2178" w:type="dxa"/>
          </w:tcPr>
          <w:p w:rsidR="00554B97" w:rsidRPr="006761F4" w:rsidRDefault="00554B97" w:rsidP="000A3D4B">
            <w:pPr>
              <w:jc w:val="center"/>
              <w:rPr>
                <w:rFonts w:asciiTheme="majorHAnsi" w:hAnsiTheme="majorHAnsi" w:cs="Calibri"/>
                <w:sz w:val="16"/>
                <w:szCs w:val="16"/>
              </w:rPr>
            </w:pPr>
            <w:r w:rsidRPr="006761F4">
              <w:rPr>
                <w:rFonts w:asciiTheme="majorHAnsi" w:hAnsiTheme="majorHAnsi" w:cs="Calibri"/>
                <w:sz w:val="16"/>
                <w:szCs w:val="16"/>
              </w:rPr>
              <w:t>-1%</w:t>
            </w:r>
          </w:p>
        </w:tc>
        <w:tc>
          <w:tcPr>
            <w:tcW w:w="2160" w:type="dxa"/>
          </w:tcPr>
          <w:p w:rsidR="00554B97" w:rsidRPr="006761F4" w:rsidRDefault="00554B97" w:rsidP="000A3D4B">
            <w:pPr>
              <w:jc w:val="center"/>
              <w:rPr>
                <w:rFonts w:asciiTheme="majorHAnsi" w:hAnsiTheme="majorHAnsi" w:cs="Calibri"/>
                <w:sz w:val="16"/>
                <w:szCs w:val="16"/>
              </w:rPr>
            </w:pPr>
            <w:r w:rsidRPr="006761F4">
              <w:rPr>
                <w:rFonts w:asciiTheme="majorHAnsi" w:hAnsiTheme="majorHAnsi" w:cs="Calibri"/>
                <w:sz w:val="16"/>
                <w:szCs w:val="16"/>
              </w:rPr>
              <w:t>-0.20%</w:t>
            </w:r>
          </w:p>
        </w:tc>
      </w:tr>
      <w:tr w:rsidR="00554B97" w:rsidRPr="006761F4" w:rsidTr="000A3D4B">
        <w:tc>
          <w:tcPr>
            <w:tcW w:w="2178" w:type="dxa"/>
          </w:tcPr>
          <w:p w:rsidR="00554B97" w:rsidRPr="006761F4" w:rsidRDefault="00554B97" w:rsidP="000A3D4B">
            <w:pPr>
              <w:jc w:val="center"/>
              <w:rPr>
                <w:rFonts w:asciiTheme="majorHAnsi" w:hAnsiTheme="majorHAnsi" w:cs="Calibri"/>
                <w:sz w:val="16"/>
                <w:szCs w:val="16"/>
              </w:rPr>
            </w:pPr>
            <w:r w:rsidRPr="006761F4">
              <w:rPr>
                <w:rFonts w:asciiTheme="majorHAnsi" w:hAnsiTheme="majorHAnsi" w:cs="Calibri"/>
                <w:sz w:val="16"/>
                <w:szCs w:val="16"/>
              </w:rPr>
              <w:t>-10%</w:t>
            </w:r>
          </w:p>
        </w:tc>
        <w:tc>
          <w:tcPr>
            <w:tcW w:w="2160" w:type="dxa"/>
          </w:tcPr>
          <w:p w:rsidR="00554B97" w:rsidRPr="006761F4" w:rsidRDefault="00554B97" w:rsidP="000A3D4B">
            <w:pPr>
              <w:jc w:val="center"/>
              <w:rPr>
                <w:rFonts w:asciiTheme="majorHAnsi" w:hAnsiTheme="majorHAnsi" w:cs="Calibri"/>
                <w:sz w:val="16"/>
                <w:szCs w:val="16"/>
              </w:rPr>
            </w:pPr>
            <w:r w:rsidRPr="006761F4">
              <w:rPr>
                <w:rFonts w:asciiTheme="majorHAnsi" w:hAnsiTheme="majorHAnsi" w:cs="Calibri"/>
                <w:sz w:val="16"/>
                <w:szCs w:val="16"/>
              </w:rPr>
              <w:t>-2.00%</w:t>
            </w:r>
          </w:p>
        </w:tc>
      </w:tr>
      <w:tr w:rsidR="00554B97" w:rsidRPr="006761F4" w:rsidTr="000A3D4B">
        <w:tc>
          <w:tcPr>
            <w:tcW w:w="2178" w:type="dxa"/>
          </w:tcPr>
          <w:p w:rsidR="00554B97" w:rsidRPr="006761F4" w:rsidRDefault="00554B97" w:rsidP="000A3D4B">
            <w:pPr>
              <w:jc w:val="center"/>
              <w:rPr>
                <w:rFonts w:asciiTheme="majorHAnsi" w:hAnsiTheme="majorHAnsi" w:cs="Calibri"/>
                <w:sz w:val="16"/>
                <w:szCs w:val="16"/>
              </w:rPr>
            </w:pPr>
            <w:r w:rsidRPr="006761F4">
              <w:rPr>
                <w:rFonts w:asciiTheme="majorHAnsi" w:hAnsiTheme="majorHAnsi" w:cs="Calibri"/>
                <w:sz w:val="16"/>
                <w:szCs w:val="16"/>
              </w:rPr>
              <w:t>-25%</w:t>
            </w:r>
          </w:p>
        </w:tc>
        <w:tc>
          <w:tcPr>
            <w:tcW w:w="2160" w:type="dxa"/>
          </w:tcPr>
          <w:p w:rsidR="00554B97" w:rsidRPr="006761F4" w:rsidRDefault="00554B97" w:rsidP="000A3D4B">
            <w:pPr>
              <w:jc w:val="center"/>
              <w:rPr>
                <w:rFonts w:asciiTheme="majorHAnsi" w:hAnsiTheme="majorHAnsi" w:cs="Calibri"/>
                <w:sz w:val="16"/>
                <w:szCs w:val="16"/>
              </w:rPr>
            </w:pPr>
            <w:r w:rsidRPr="006761F4">
              <w:rPr>
                <w:rFonts w:asciiTheme="majorHAnsi" w:hAnsiTheme="majorHAnsi" w:cs="Calibri"/>
                <w:sz w:val="16"/>
                <w:szCs w:val="16"/>
              </w:rPr>
              <w:t>-4.99%</w:t>
            </w:r>
          </w:p>
        </w:tc>
      </w:tr>
      <w:tr w:rsidR="00554B97" w:rsidRPr="006761F4" w:rsidTr="000A3D4B">
        <w:tc>
          <w:tcPr>
            <w:tcW w:w="2178" w:type="dxa"/>
          </w:tcPr>
          <w:p w:rsidR="00554B97" w:rsidRPr="006761F4" w:rsidRDefault="00554B97" w:rsidP="000A3D4B">
            <w:pPr>
              <w:jc w:val="center"/>
              <w:rPr>
                <w:rFonts w:asciiTheme="majorHAnsi" w:hAnsiTheme="majorHAnsi" w:cs="Calibri"/>
                <w:sz w:val="16"/>
                <w:szCs w:val="16"/>
              </w:rPr>
            </w:pPr>
            <w:r w:rsidRPr="006761F4">
              <w:rPr>
                <w:rFonts w:asciiTheme="majorHAnsi" w:hAnsiTheme="majorHAnsi" w:cs="Calibri"/>
                <w:sz w:val="16"/>
                <w:szCs w:val="16"/>
              </w:rPr>
              <w:t>-50%</w:t>
            </w:r>
          </w:p>
        </w:tc>
        <w:tc>
          <w:tcPr>
            <w:tcW w:w="2160" w:type="dxa"/>
          </w:tcPr>
          <w:p w:rsidR="00554B97" w:rsidRPr="006761F4" w:rsidRDefault="00554B97" w:rsidP="000A3D4B">
            <w:pPr>
              <w:jc w:val="center"/>
              <w:rPr>
                <w:rFonts w:asciiTheme="majorHAnsi" w:hAnsiTheme="majorHAnsi" w:cs="Calibri"/>
                <w:sz w:val="16"/>
                <w:szCs w:val="16"/>
              </w:rPr>
            </w:pPr>
            <w:r w:rsidRPr="006761F4">
              <w:rPr>
                <w:rFonts w:asciiTheme="majorHAnsi" w:hAnsiTheme="majorHAnsi" w:cs="Calibri"/>
                <w:sz w:val="16"/>
                <w:szCs w:val="16"/>
              </w:rPr>
              <w:t>-9.98%</w:t>
            </w:r>
          </w:p>
        </w:tc>
      </w:tr>
      <w:tr w:rsidR="00554B97" w:rsidRPr="006761F4" w:rsidTr="000A3D4B">
        <w:tc>
          <w:tcPr>
            <w:tcW w:w="2178" w:type="dxa"/>
          </w:tcPr>
          <w:p w:rsidR="00554B97" w:rsidRPr="006761F4" w:rsidRDefault="00554B97" w:rsidP="000A3D4B">
            <w:pPr>
              <w:jc w:val="center"/>
              <w:rPr>
                <w:rFonts w:asciiTheme="majorHAnsi" w:hAnsiTheme="majorHAnsi" w:cs="Calibri"/>
                <w:sz w:val="16"/>
                <w:szCs w:val="16"/>
              </w:rPr>
            </w:pPr>
            <w:r w:rsidRPr="006761F4">
              <w:rPr>
                <w:rFonts w:asciiTheme="majorHAnsi" w:hAnsiTheme="majorHAnsi" w:cs="Calibri"/>
                <w:sz w:val="16"/>
                <w:szCs w:val="16"/>
              </w:rPr>
              <w:t>-100%</w:t>
            </w:r>
          </w:p>
        </w:tc>
        <w:tc>
          <w:tcPr>
            <w:tcW w:w="2160" w:type="dxa"/>
          </w:tcPr>
          <w:p w:rsidR="00554B97" w:rsidRPr="006761F4" w:rsidRDefault="00554B97" w:rsidP="000A3D4B">
            <w:pPr>
              <w:jc w:val="center"/>
              <w:rPr>
                <w:rFonts w:asciiTheme="majorHAnsi" w:hAnsiTheme="majorHAnsi" w:cs="Calibri"/>
                <w:sz w:val="16"/>
                <w:szCs w:val="16"/>
              </w:rPr>
            </w:pPr>
            <w:r w:rsidRPr="006761F4">
              <w:rPr>
                <w:rFonts w:asciiTheme="majorHAnsi" w:hAnsiTheme="majorHAnsi" w:cs="Calibri"/>
                <w:sz w:val="16"/>
                <w:szCs w:val="16"/>
              </w:rPr>
              <w:t>-19.97%</w:t>
            </w:r>
          </w:p>
        </w:tc>
      </w:tr>
    </w:tbl>
    <w:p w:rsidR="00554B97" w:rsidRPr="006761F4" w:rsidRDefault="00554B97" w:rsidP="00EA1E74">
      <w:pPr>
        <w:spacing w:line="360" w:lineRule="auto"/>
        <w:jc w:val="both"/>
        <w:rPr>
          <w:rFonts w:asciiTheme="majorHAnsi" w:hAnsiTheme="majorHAnsi" w:cs="Calibri"/>
        </w:rPr>
      </w:pPr>
    </w:p>
    <w:p w:rsidR="00554B97" w:rsidRPr="006761F4" w:rsidRDefault="00554B97" w:rsidP="00116E25">
      <w:pPr>
        <w:spacing w:line="360" w:lineRule="auto"/>
        <w:jc w:val="both"/>
        <w:rPr>
          <w:rFonts w:asciiTheme="majorHAnsi" w:hAnsiTheme="majorHAnsi" w:cs="Calibri"/>
          <w:b/>
        </w:rPr>
      </w:pPr>
      <w:r w:rsidRPr="006761F4">
        <w:rPr>
          <w:rFonts w:asciiTheme="majorHAnsi" w:hAnsiTheme="majorHAnsi" w:cs="Calibri"/>
          <w:b/>
        </w:rPr>
        <w:t>Appendix E - Calculations of an average fuel price regardless its fuel type.</w:t>
      </w:r>
    </w:p>
    <w:p w:rsidR="00554B97" w:rsidRPr="006761F4" w:rsidRDefault="00554B97" w:rsidP="00116E25">
      <w:pPr>
        <w:spacing w:line="360" w:lineRule="auto"/>
        <w:jc w:val="both"/>
        <w:rPr>
          <w:rFonts w:asciiTheme="majorHAnsi" w:hAnsiTheme="majorHAnsi" w:cs="Calibri"/>
          <w:b/>
        </w:rPr>
      </w:pPr>
    </w:p>
    <w:p w:rsidR="00554B97" w:rsidRPr="006761F4" w:rsidRDefault="00554B97" w:rsidP="00116E25">
      <w:pPr>
        <w:spacing w:line="360" w:lineRule="auto"/>
        <w:jc w:val="both"/>
        <w:rPr>
          <w:rFonts w:asciiTheme="majorHAnsi" w:hAnsiTheme="majorHAnsi" w:cs="Calibri"/>
        </w:rPr>
      </w:pPr>
      <w:r w:rsidRPr="006761F4">
        <w:rPr>
          <w:rFonts w:asciiTheme="majorHAnsi" w:hAnsiTheme="majorHAnsi" w:cs="Calibri"/>
        </w:rPr>
        <w:t>The calculation of the average fuel price (FP) is similar to the calculation of the average car price of Appendix B. Since no distinction is made between petrol (P) and diesel (D) in this paper, the prices of these two fuel types need to be multiplied by their respectively market share and the total must be divided by the sum of petrol’s and diesel’s market share. The formula is:</w:t>
      </w:r>
    </w:p>
    <w:p w:rsidR="00554B97" w:rsidRPr="006761F4" w:rsidRDefault="00554B97" w:rsidP="00116E25">
      <w:pPr>
        <w:spacing w:line="360" w:lineRule="auto"/>
        <w:jc w:val="both"/>
        <w:rPr>
          <w:rFonts w:asciiTheme="majorHAnsi" w:hAnsiTheme="majorHAnsi" w:cs="Calibri"/>
        </w:rPr>
      </w:pPr>
    </w:p>
    <w:p w:rsidR="00554B97" w:rsidRPr="006761F4" w:rsidRDefault="00554B97" w:rsidP="00116E25">
      <w:pPr>
        <w:spacing w:line="360" w:lineRule="auto"/>
        <w:jc w:val="center"/>
        <w:rPr>
          <w:rFonts w:asciiTheme="majorHAnsi" w:hAnsiTheme="majorHAnsi" w:cs="Calibri"/>
          <w:i/>
        </w:rPr>
      </w:pPr>
      <w:r w:rsidRPr="006761F4">
        <w:rPr>
          <w:rFonts w:asciiTheme="majorHAnsi" w:hAnsiTheme="majorHAnsi" w:cs="Calibri"/>
          <w:i/>
        </w:rPr>
        <w:t>FP = (price petrol * market share petrol + price diesel * market share diesel) / (market share petrol + diesel)</w:t>
      </w:r>
    </w:p>
    <w:p w:rsidR="00554B97" w:rsidRPr="006761F4" w:rsidRDefault="00554B97" w:rsidP="00116E25">
      <w:pPr>
        <w:spacing w:line="360" w:lineRule="auto"/>
        <w:jc w:val="both"/>
        <w:rPr>
          <w:rFonts w:asciiTheme="majorHAnsi" w:hAnsiTheme="majorHAnsi" w:cs="Calibri"/>
        </w:rPr>
      </w:pPr>
    </w:p>
    <w:p w:rsidR="00554B97" w:rsidRPr="006761F4" w:rsidRDefault="00554B97" w:rsidP="00116E25">
      <w:pPr>
        <w:spacing w:line="360" w:lineRule="auto"/>
        <w:jc w:val="both"/>
        <w:rPr>
          <w:rFonts w:asciiTheme="majorHAnsi" w:hAnsiTheme="majorHAnsi" w:cs="Calibri"/>
        </w:rPr>
      </w:pPr>
      <w:r w:rsidRPr="006761F4">
        <w:rPr>
          <w:rFonts w:asciiTheme="majorHAnsi" w:hAnsiTheme="majorHAnsi" w:cs="Calibri"/>
        </w:rPr>
        <w:t>The volume of motor fuel sold in 2010 and the price breakdown of petrol and diesel are given in the following table and figure:</w:t>
      </w:r>
    </w:p>
    <w:p w:rsidR="00554B97" w:rsidRPr="006761F4" w:rsidRDefault="00554B97" w:rsidP="00116E25">
      <w:pPr>
        <w:spacing w:line="360" w:lineRule="auto"/>
        <w:jc w:val="both"/>
        <w:rPr>
          <w:rFonts w:asciiTheme="majorHAnsi" w:hAnsiTheme="majorHAnsi" w:cs="Calibri"/>
        </w:rPr>
      </w:pPr>
    </w:p>
    <w:p w:rsidR="00554B97" w:rsidRPr="006761F4" w:rsidRDefault="00554B97" w:rsidP="00116E25">
      <w:pPr>
        <w:jc w:val="both"/>
        <w:rPr>
          <w:rFonts w:asciiTheme="majorHAnsi" w:hAnsiTheme="majorHAnsi" w:cs="Calibri"/>
        </w:rPr>
      </w:pPr>
      <w:r w:rsidRPr="006761F4">
        <w:rPr>
          <w:rFonts w:asciiTheme="majorHAnsi" w:hAnsiTheme="majorHAnsi" w:cs="Calibri"/>
          <w:b/>
        </w:rPr>
        <w:t>Table 19:</w:t>
      </w:r>
      <w:r w:rsidRPr="006761F4">
        <w:rPr>
          <w:rFonts w:asciiTheme="majorHAnsi" w:hAnsiTheme="majorHAnsi" w:cs="Calibri"/>
        </w:rPr>
        <w:t xml:space="preserve"> Price breakdown of Petrol and Diesel on June 28 2010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38"/>
        <w:gridCol w:w="1530"/>
        <w:gridCol w:w="1350"/>
        <w:gridCol w:w="1440"/>
        <w:gridCol w:w="1440"/>
      </w:tblGrid>
      <w:tr w:rsidR="00554B97" w:rsidRPr="006761F4" w:rsidTr="000A3D4B">
        <w:tc>
          <w:tcPr>
            <w:tcW w:w="1638" w:type="dxa"/>
          </w:tcPr>
          <w:p w:rsidR="00554B97" w:rsidRPr="006761F4" w:rsidRDefault="00554B97" w:rsidP="000A3D4B">
            <w:pPr>
              <w:jc w:val="center"/>
              <w:rPr>
                <w:rFonts w:asciiTheme="majorHAnsi" w:hAnsiTheme="majorHAnsi" w:cs="Calibri"/>
                <w:sz w:val="16"/>
                <w:szCs w:val="16"/>
              </w:rPr>
            </w:pPr>
          </w:p>
        </w:tc>
        <w:tc>
          <w:tcPr>
            <w:tcW w:w="2880" w:type="dxa"/>
            <w:gridSpan w:val="2"/>
          </w:tcPr>
          <w:p w:rsidR="00554B97" w:rsidRPr="006761F4" w:rsidRDefault="00554B97" w:rsidP="000A3D4B">
            <w:pPr>
              <w:jc w:val="center"/>
              <w:rPr>
                <w:rFonts w:asciiTheme="majorHAnsi" w:hAnsiTheme="majorHAnsi" w:cs="Calibri"/>
                <w:sz w:val="16"/>
                <w:szCs w:val="16"/>
              </w:rPr>
            </w:pPr>
            <w:r w:rsidRPr="006761F4">
              <w:rPr>
                <w:rFonts w:asciiTheme="majorHAnsi" w:hAnsiTheme="majorHAnsi" w:cs="Calibri"/>
                <w:sz w:val="16"/>
                <w:szCs w:val="16"/>
              </w:rPr>
              <w:t>Petrol</w:t>
            </w:r>
          </w:p>
        </w:tc>
        <w:tc>
          <w:tcPr>
            <w:tcW w:w="2880" w:type="dxa"/>
            <w:gridSpan w:val="2"/>
          </w:tcPr>
          <w:p w:rsidR="00554B97" w:rsidRPr="006761F4" w:rsidRDefault="00554B97" w:rsidP="000A3D4B">
            <w:pPr>
              <w:jc w:val="center"/>
              <w:rPr>
                <w:rFonts w:asciiTheme="majorHAnsi" w:hAnsiTheme="majorHAnsi" w:cs="Calibri"/>
                <w:sz w:val="16"/>
                <w:szCs w:val="16"/>
              </w:rPr>
            </w:pPr>
            <w:r w:rsidRPr="006761F4">
              <w:rPr>
                <w:rFonts w:asciiTheme="majorHAnsi" w:hAnsiTheme="majorHAnsi" w:cs="Calibri"/>
                <w:sz w:val="16"/>
                <w:szCs w:val="16"/>
              </w:rPr>
              <w:t>Diesel</w:t>
            </w:r>
          </w:p>
        </w:tc>
      </w:tr>
      <w:tr w:rsidR="00554B97" w:rsidRPr="006761F4" w:rsidTr="000A3D4B">
        <w:tc>
          <w:tcPr>
            <w:tcW w:w="1638" w:type="dxa"/>
          </w:tcPr>
          <w:p w:rsidR="00554B97" w:rsidRPr="006761F4" w:rsidRDefault="00554B97" w:rsidP="000A3D4B">
            <w:pPr>
              <w:jc w:val="center"/>
              <w:rPr>
                <w:rFonts w:asciiTheme="majorHAnsi" w:hAnsiTheme="majorHAnsi" w:cs="Calibri"/>
                <w:sz w:val="16"/>
                <w:szCs w:val="16"/>
              </w:rPr>
            </w:pPr>
            <w:r w:rsidRPr="006761F4">
              <w:rPr>
                <w:rFonts w:asciiTheme="majorHAnsi" w:hAnsiTheme="majorHAnsi" w:cs="Calibri"/>
                <w:sz w:val="16"/>
                <w:szCs w:val="16"/>
              </w:rPr>
              <w:t>Production Costs</w:t>
            </w:r>
          </w:p>
        </w:tc>
        <w:tc>
          <w:tcPr>
            <w:tcW w:w="1530" w:type="dxa"/>
          </w:tcPr>
          <w:p w:rsidR="00554B97" w:rsidRPr="006761F4" w:rsidRDefault="00554B97" w:rsidP="000A3D4B">
            <w:pPr>
              <w:jc w:val="center"/>
              <w:rPr>
                <w:rFonts w:asciiTheme="majorHAnsi" w:hAnsiTheme="majorHAnsi" w:cs="Calibri"/>
                <w:sz w:val="16"/>
                <w:szCs w:val="16"/>
              </w:rPr>
            </w:pPr>
            <w:r w:rsidRPr="006761F4">
              <w:rPr>
                <w:rFonts w:asciiTheme="majorHAnsi" w:hAnsiTheme="majorHAnsi" w:cs="Calibri"/>
                <w:sz w:val="16"/>
                <w:szCs w:val="16"/>
              </w:rPr>
              <w:t>€ 0.43</w:t>
            </w:r>
          </w:p>
        </w:tc>
        <w:tc>
          <w:tcPr>
            <w:tcW w:w="1350" w:type="dxa"/>
          </w:tcPr>
          <w:p w:rsidR="00554B97" w:rsidRPr="006761F4" w:rsidRDefault="00554B97" w:rsidP="000A3D4B">
            <w:pPr>
              <w:jc w:val="center"/>
              <w:rPr>
                <w:rFonts w:asciiTheme="majorHAnsi" w:hAnsiTheme="majorHAnsi" w:cs="Calibri"/>
                <w:sz w:val="16"/>
                <w:szCs w:val="16"/>
              </w:rPr>
            </w:pPr>
            <w:r w:rsidRPr="006761F4">
              <w:rPr>
                <w:rFonts w:asciiTheme="majorHAnsi" w:hAnsiTheme="majorHAnsi" w:cs="Calibri"/>
                <w:sz w:val="16"/>
                <w:szCs w:val="16"/>
              </w:rPr>
              <w:t>28.19%</w:t>
            </w:r>
          </w:p>
        </w:tc>
        <w:tc>
          <w:tcPr>
            <w:tcW w:w="1440" w:type="dxa"/>
          </w:tcPr>
          <w:p w:rsidR="00554B97" w:rsidRPr="006761F4" w:rsidRDefault="00554B97" w:rsidP="000A3D4B">
            <w:pPr>
              <w:jc w:val="center"/>
              <w:rPr>
                <w:rFonts w:asciiTheme="majorHAnsi" w:hAnsiTheme="majorHAnsi" w:cs="Calibri"/>
                <w:sz w:val="16"/>
                <w:szCs w:val="16"/>
              </w:rPr>
            </w:pPr>
            <w:r w:rsidRPr="006761F4">
              <w:rPr>
                <w:rFonts w:asciiTheme="majorHAnsi" w:hAnsiTheme="majorHAnsi" w:cs="Calibri"/>
                <w:sz w:val="16"/>
                <w:szCs w:val="16"/>
              </w:rPr>
              <w:t>€ 0.46</w:t>
            </w:r>
          </w:p>
        </w:tc>
        <w:tc>
          <w:tcPr>
            <w:tcW w:w="1440" w:type="dxa"/>
          </w:tcPr>
          <w:p w:rsidR="00554B97" w:rsidRPr="006761F4" w:rsidRDefault="00554B97" w:rsidP="000A3D4B">
            <w:pPr>
              <w:jc w:val="center"/>
              <w:rPr>
                <w:rFonts w:asciiTheme="majorHAnsi" w:hAnsiTheme="majorHAnsi" w:cs="Calibri"/>
                <w:sz w:val="16"/>
                <w:szCs w:val="16"/>
              </w:rPr>
            </w:pPr>
            <w:r w:rsidRPr="006761F4">
              <w:rPr>
                <w:rFonts w:asciiTheme="majorHAnsi" w:hAnsiTheme="majorHAnsi" w:cs="Calibri"/>
                <w:sz w:val="16"/>
                <w:szCs w:val="16"/>
              </w:rPr>
              <w:t>38.63%</w:t>
            </w:r>
          </w:p>
        </w:tc>
      </w:tr>
      <w:tr w:rsidR="00554B97" w:rsidRPr="006761F4" w:rsidTr="000A3D4B">
        <w:tc>
          <w:tcPr>
            <w:tcW w:w="1638" w:type="dxa"/>
          </w:tcPr>
          <w:p w:rsidR="00554B97" w:rsidRPr="006761F4" w:rsidRDefault="00554B97" w:rsidP="000A3D4B">
            <w:pPr>
              <w:jc w:val="center"/>
              <w:rPr>
                <w:rFonts w:asciiTheme="majorHAnsi" w:hAnsiTheme="majorHAnsi" w:cs="Calibri"/>
                <w:sz w:val="16"/>
                <w:szCs w:val="16"/>
              </w:rPr>
            </w:pPr>
            <w:r w:rsidRPr="006761F4">
              <w:rPr>
                <w:rFonts w:asciiTheme="majorHAnsi" w:hAnsiTheme="majorHAnsi" w:cs="Calibri"/>
                <w:sz w:val="16"/>
                <w:szCs w:val="16"/>
              </w:rPr>
              <w:t>Other Costs</w:t>
            </w:r>
            <w:r w:rsidRPr="006761F4">
              <w:rPr>
                <w:rStyle w:val="Voetnootmarkering"/>
                <w:rFonts w:asciiTheme="majorHAnsi" w:hAnsiTheme="majorHAnsi" w:cs="Calibri"/>
                <w:sz w:val="16"/>
                <w:szCs w:val="16"/>
              </w:rPr>
              <w:footnoteReference w:id="11"/>
            </w:r>
          </w:p>
        </w:tc>
        <w:tc>
          <w:tcPr>
            <w:tcW w:w="1530" w:type="dxa"/>
          </w:tcPr>
          <w:p w:rsidR="00554B97" w:rsidRPr="006761F4" w:rsidRDefault="00554B97" w:rsidP="000A3D4B">
            <w:pPr>
              <w:jc w:val="center"/>
              <w:rPr>
                <w:rFonts w:asciiTheme="majorHAnsi" w:hAnsiTheme="majorHAnsi" w:cs="Calibri"/>
                <w:sz w:val="16"/>
                <w:szCs w:val="16"/>
              </w:rPr>
            </w:pPr>
            <w:r w:rsidRPr="006761F4">
              <w:rPr>
                <w:rFonts w:asciiTheme="majorHAnsi" w:hAnsiTheme="majorHAnsi" w:cs="Calibri"/>
                <w:sz w:val="16"/>
                <w:szCs w:val="16"/>
              </w:rPr>
              <w:t>€ 0.13</w:t>
            </w:r>
          </w:p>
        </w:tc>
        <w:tc>
          <w:tcPr>
            <w:tcW w:w="1350" w:type="dxa"/>
          </w:tcPr>
          <w:p w:rsidR="00554B97" w:rsidRPr="006761F4" w:rsidRDefault="00554B97" w:rsidP="000A3D4B">
            <w:pPr>
              <w:jc w:val="center"/>
              <w:rPr>
                <w:rFonts w:asciiTheme="majorHAnsi" w:hAnsiTheme="majorHAnsi" w:cs="Calibri"/>
                <w:sz w:val="16"/>
                <w:szCs w:val="16"/>
              </w:rPr>
            </w:pPr>
            <w:r w:rsidRPr="006761F4">
              <w:rPr>
                <w:rFonts w:asciiTheme="majorHAnsi" w:hAnsiTheme="majorHAnsi" w:cs="Calibri"/>
                <w:sz w:val="16"/>
                <w:szCs w:val="16"/>
              </w:rPr>
              <w:t>8.54%</w:t>
            </w:r>
          </w:p>
        </w:tc>
        <w:tc>
          <w:tcPr>
            <w:tcW w:w="1440" w:type="dxa"/>
          </w:tcPr>
          <w:p w:rsidR="00554B97" w:rsidRPr="006761F4" w:rsidRDefault="00554B97" w:rsidP="000A3D4B">
            <w:pPr>
              <w:jc w:val="center"/>
              <w:rPr>
                <w:rFonts w:asciiTheme="majorHAnsi" w:hAnsiTheme="majorHAnsi" w:cs="Calibri"/>
                <w:sz w:val="16"/>
                <w:szCs w:val="16"/>
              </w:rPr>
            </w:pPr>
            <w:r w:rsidRPr="006761F4">
              <w:rPr>
                <w:rFonts w:asciiTheme="majorHAnsi" w:hAnsiTheme="majorHAnsi" w:cs="Calibri"/>
                <w:sz w:val="16"/>
                <w:szCs w:val="16"/>
              </w:rPr>
              <w:t>€ 0.12</w:t>
            </w:r>
          </w:p>
        </w:tc>
        <w:tc>
          <w:tcPr>
            <w:tcW w:w="1440" w:type="dxa"/>
          </w:tcPr>
          <w:p w:rsidR="00554B97" w:rsidRPr="006761F4" w:rsidRDefault="00554B97" w:rsidP="000A3D4B">
            <w:pPr>
              <w:jc w:val="center"/>
              <w:rPr>
                <w:rFonts w:asciiTheme="majorHAnsi" w:hAnsiTheme="majorHAnsi" w:cs="Calibri"/>
                <w:sz w:val="16"/>
                <w:szCs w:val="16"/>
              </w:rPr>
            </w:pPr>
            <w:r w:rsidRPr="006761F4">
              <w:rPr>
                <w:rFonts w:asciiTheme="majorHAnsi" w:hAnsiTheme="majorHAnsi" w:cs="Calibri"/>
                <w:sz w:val="16"/>
                <w:szCs w:val="16"/>
              </w:rPr>
              <w:t>9.76%</w:t>
            </w:r>
          </w:p>
        </w:tc>
      </w:tr>
      <w:tr w:rsidR="00554B97" w:rsidRPr="006761F4" w:rsidTr="000A3D4B">
        <w:tc>
          <w:tcPr>
            <w:tcW w:w="1638" w:type="dxa"/>
          </w:tcPr>
          <w:p w:rsidR="00554B97" w:rsidRPr="006761F4" w:rsidRDefault="00554B97" w:rsidP="000A3D4B">
            <w:pPr>
              <w:jc w:val="center"/>
              <w:rPr>
                <w:rFonts w:asciiTheme="majorHAnsi" w:hAnsiTheme="majorHAnsi" w:cs="Calibri"/>
                <w:sz w:val="16"/>
                <w:szCs w:val="16"/>
              </w:rPr>
            </w:pPr>
            <w:r w:rsidRPr="006761F4">
              <w:rPr>
                <w:rFonts w:asciiTheme="majorHAnsi" w:hAnsiTheme="majorHAnsi" w:cs="Calibri"/>
                <w:sz w:val="16"/>
                <w:szCs w:val="16"/>
              </w:rPr>
              <w:t>VAT</w:t>
            </w:r>
          </w:p>
        </w:tc>
        <w:tc>
          <w:tcPr>
            <w:tcW w:w="1530" w:type="dxa"/>
          </w:tcPr>
          <w:p w:rsidR="00554B97" w:rsidRPr="006761F4" w:rsidRDefault="00554B97" w:rsidP="000A3D4B">
            <w:pPr>
              <w:jc w:val="center"/>
              <w:rPr>
                <w:rFonts w:asciiTheme="majorHAnsi" w:hAnsiTheme="majorHAnsi" w:cs="Calibri"/>
                <w:sz w:val="16"/>
                <w:szCs w:val="16"/>
              </w:rPr>
            </w:pPr>
            <w:r w:rsidRPr="006761F4">
              <w:rPr>
                <w:rFonts w:asciiTheme="majorHAnsi" w:hAnsiTheme="majorHAnsi" w:cs="Calibri"/>
                <w:sz w:val="16"/>
                <w:szCs w:val="16"/>
              </w:rPr>
              <w:t>€ 0.24</w:t>
            </w:r>
          </w:p>
        </w:tc>
        <w:tc>
          <w:tcPr>
            <w:tcW w:w="1350" w:type="dxa"/>
          </w:tcPr>
          <w:p w:rsidR="00554B97" w:rsidRPr="006761F4" w:rsidRDefault="00554B97" w:rsidP="000A3D4B">
            <w:pPr>
              <w:jc w:val="center"/>
              <w:rPr>
                <w:rFonts w:asciiTheme="majorHAnsi" w:hAnsiTheme="majorHAnsi" w:cs="Calibri"/>
                <w:sz w:val="16"/>
                <w:szCs w:val="16"/>
              </w:rPr>
            </w:pPr>
            <w:r w:rsidRPr="006761F4">
              <w:rPr>
                <w:rFonts w:asciiTheme="majorHAnsi" w:hAnsiTheme="majorHAnsi" w:cs="Calibri"/>
                <w:sz w:val="16"/>
                <w:szCs w:val="16"/>
              </w:rPr>
              <w:t>15.97%</w:t>
            </w:r>
          </w:p>
        </w:tc>
        <w:tc>
          <w:tcPr>
            <w:tcW w:w="1440" w:type="dxa"/>
          </w:tcPr>
          <w:p w:rsidR="00554B97" w:rsidRPr="006761F4" w:rsidRDefault="00554B97" w:rsidP="000A3D4B">
            <w:pPr>
              <w:jc w:val="center"/>
              <w:rPr>
                <w:rFonts w:asciiTheme="majorHAnsi" w:hAnsiTheme="majorHAnsi" w:cs="Calibri"/>
                <w:sz w:val="16"/>
                <w:szCs w:val="16"/>
              </w:rPr>
            </w:pPr>
            <w:r w:rsidRPr="006761F4">
              <w:rPr>
                <w:rFonts w:asciiTheme="majorHAnsi" w:hAnsiTheme="majorHAnsi" w:cs="Calibri"/>
                <w:sz w:val="16"/>
                <w:szCs w:val="16"/>
              </w:rPr>
              <w:t>€ 0.19</w:t>
            </w:r>
          </w:p>
        </w:tc>
        <w:tc>
          <w:tcPr>
            <w:tcW w:w="1440" w:type="dxa"/>
          </w:tcPr>
          <w:p w:rsidR="00554B97" w:rsidRPr="006761F4" w:rsidRDefault="00554B97" w:rsidP="000A3D4B">
            <w:pPr>
              <w:jc w:val="center"/>
              <w:rPr>
                <w:rFonts w:asciiTheme="majorHAnsi" w:hAnsiTheme="majorHAnsi" w:cs="Calibri"/>
                <w:sz w:val="16"/>
                <w:szCs w:val="16"/>
              </w:rPr>
            </w:pPr>
            <w:r w:rsidRPr="006761F4">
              <w:rPr>
                <w:rFonts w:asciiTheme="majorHAnsi" w:hAnsiTheme="majorHAnsi" w:cs="Calibri"/>
                <w:sz w:val="16"/>
                <w:szCs w:val="16"/>
              </w:rPr>
              <w:t>15.97%</w:t>
            </w:r>
          </w:p>
        </w:tc>
      </w:tr>
      <w:tr w:rsidR="00554B97" w:rsidRPr="006761F4" w:rsidTr="000A3D4B">
        <w:tc>
          <w:tcPr>
            <w:tcW w:w="1638" w:type="dxa"/>
          </w:tcPr>
          <w:p w:rsidR="00554B97" w:rsidRPr="006761F4" w:rsidRDefault="00554B97" w:rsidP="000A3D4B">
            <w:pPr>
              <w:jc w:val="center"/>
              <w:rPr>
                <w:rFonts w:asciiTheme="majorHAnsi" w:hAnsiTheme="majorHAnsi" w:cs="Calibri"/>
                <w:sz w:val="16"/>
                <w:szCs w:val="16"/>
              </w:rPr>
            </w:pPr>
            <w:r w:rsidRPr="006761F4">
              <w:rPr>
                <w:rFonts w:asciiTheme="majorHAnsi" w:hAnsiTheme="majorHAnsi" w:cs="Calibri"/>
                <w:sz w:val="16"/>
                <w:szCs w:val="16"/>
              </w:rPr>
              <w:t>Excise Duties</w:t>
            </w:r>
          </w:p>
        </w:tc>
        <w:tc>
          <w:tcPr>
            <w:tcW w:w="1530" w:type="dxa"/>
          </w:tcPr>
          <w:p w:rsidR="00554B97" w:rsidRPr="006761F4" w:rsidRDefault="00554B97" w:rsidP="000A3D4B">
            <w:pPr>
              <w:jc w:val="center"/>
              <w:rPr>
                <w:rFonts w:asciiTheme="majorHAnsi" w:hAnsiTheme="majorHAnsi" w:cs="Calibri"/>
                <w:sz w:val="16"/>
                <w:szCs w:val="16"/>
              </w:rPr>
            </w:pPr>
            <w:r w:rsidRPr="006761F4">
              <w:rPr>
                <w:rFonts w:asciiTheme="majorHAnsi" w:hAnsiTheme="majorHAnsi" w:cs="Calibri"/>
                <w:sz w:val="16"/>
                <w:szCs w:val="16"/>
              </w:rPr>
              <w:t>€ 0.72</w:t>
            </w:r>
          </w:p>
        </w:tc>
        <w:tc>
          <w:tcPr>
            <w:tcW w:w="1350" w:type="dxa"/>
          </w:tcPr>
          <w:p w:rsidR="00554B97" w:rsidRPr="006761F4" w:rsidRDefault="00554B97" w:rsidP="000A3D4B">
            <w:pPr>
              <w:jc w:val="center"/>
              <w:rPr>
                <w:rFonts w:asciiTheme="majorHAnsi" w:hAnsiTheme="majorHAnsi" w:cs="Calibri"/>
                <w:sz w:val="16"/>
                <w:szCs w:val="16"/>
              </w:rPr>
            </w:pPr>
            <w:r w:rsidRPr="006761F4">
              <w:rPr>
                <w:rFonts w:asciiTheme="majorHAnsi" w:hAnsiTheme="majorHAnsi" w:cs="Calibri"/>
                <w:sz w:val="16"/>
                <w:szCs w:val="16"/>
              </w:rPr>
              <w:t>47.30%</w:t>
            </w:r>
          </w:p>
        </w:tc>
        <w:tc>
          <w:tcPr>
            <w:tcW w:w="1440" w:type="dxa"/>
          </w:tcPr>
          <w:p w:rsidR="00554B97" w:rsidRPr="006761F4" w:rsidRDefault="00554B97" w:rsidP="000A3D4B">
            <w:pPr>
              <w:jc w:val="center"/>
              <w:rPr>
                <w:rFonts w:asciiTheme="majorHAnsi" w:hAnsiTheme="majorHAnsi" w:cs="Calibri"/>
                <w:sz w:val="16"/>
                <w:szCs w:val="16"/>
              </w:rPr>
            </w:pPr>
            <w:r w:rsidRPr="006761F4">
              <w:rPr>
                <w:rFonts w:asciiTheme="majorHAnsi" w:hAnsiTheme="majorHAnsi" w:cs="Calibri"/>
                <w:sz w:val="16"/>
                <w:szCs w:val="16"/>
              </w:rPr>
              <w:t>€ 0.43</w:t>
            </w:r>
          </w:p>
        </w:tc>
        <w:tc>
          <w:tcPr>
            <w:tcW w:w="1440" w:type="dxa"/>
          </w:tcPr>
          <w:p w:rsidR="00554B97" w:rsidRPr="006761F4" w:rsidRDefault="00554B97" w:rsidP="000A3D4B">
            <w:pPr>
              <w:jc w:val="center"/>
              <w:rPr>
                <w:rFonts w:asciiTheme="majorHAnsi" w:hAnsiTheme="majorHAnsi" w:cs="Calibri"/>
                <w:sz w:val="16"/>
                <w:szCs w:val="16"/>
              </w:rPr>
            </w:pPr>
            <w:r w:rsidRPr="006761F4">
              <w:rPr>
                <w:rFonts w:asciiTheme="majorHAnsi" w:hAnsiTheme="majorHAnsi" w:cs="Calibri"/>
                <w:sz w:val="16"/>
                <w:szCs w:val="16"/>
              </w:rPr>
              <w:t>35.64%</w:t>
            </w:r>
          </w:p>
        </w:tc>
      </w:tr>
      <w:tr w:rsidR="00554B97" w:rsidRPr="006761F4" w:rsidTr="000A3D4B">
        <w:tc>
          <w:tcPr>
            <w:tcW w:w="1638" w:type="dxa"/>
          </w:tcPr>
          <w:p w:rsidR="00554B97" w:rsidRPr="006761F4" w:rsidRDefault="00554B97" w:rsidP="000A3D4B">
            <w:pPr>
              <w:jc w:val="center"/>
              <w:rPr>
                <w:rFonts w:asciiTheme="majorHAnsi" w:hAnsiTheme="majorHAnsi" w:cs="Calibri"/>
                <w:sz w:val="16"/>
                <w:szCs w:val="16"/>
              </w:rPr>
            </w:pPr>
            <w:r w:rsidRPr="006761F4">
              <w:rPr>
                <w:rFonts w:asciiTheme="majorHAnsi" w:hAnsiTheme="majorHAnsi" w:cs="Calibri"/>
                <w:sz w:val="16"/>
                <w:szCs w:val="16"/>
              </w:rPr>
              <w:t>Price</w:t>
            </w:r>
          </w:p>
        </w:tc>
        <w:tc>
          <w:tcPr>
            <w:tcW w:w="1530" w:type="dxa"/>
          </w:tcPr>
          <w:p w:rsidR="00554B97" w:rsidRPr="006761F4" w:rsidRDefault="00554B97" w:rsidP="000A3D4B">
            <w:pPr>
              <w:jc w:val="center"/>
              <w:rPr>
                <w:rFonts w:asciiTheme="majorHAnsi" w:hAnsiTheme="majorHAnsi" w:cs="Calibri"/>
                <w:sz w:val="16"/>
                <w:szCs w:val="16"/>
              </w:rPr>
            </w:pPr>
            <w:r w:rsidRPr="006761F4">
              <w:rPr>
                <w:rFonts w:asciiTheme="majorHAnsi" w:hAnsiTheme="majorHAnsi" w:cs="Calibri"/>
                <w:sz w:val="16"/>
                <w:szCs w:val="16"/>
              </w:rPr>
              <w:t>€ 1.52</w:t>
            </w:r>
          </w:p>
        </w:tc>
        <w:tc>
          <w:tcPr>
            <w:tcW w:w="1350" w:type="dxa"/>
          </w:tcPr>
          <w:p w:rsidR="00554B97" w:rsidRPr="006761F4" w:rsidRDefault="00554B97" w:rsidP="000A3D4B">
            <w:pPr>
              <w:jc w:val="center"/>
              <w:rPr>
                <w:rFonts w:asciiTheme="majorHAnsi" w:hAnsiTheme="majorHAnsi" w:cs="Calibri"/>
                <w:sz w:val="16"/>
                <w:szCs w:val="16"/>
              </w:rPr>
            </w:pPr>
            <w:r w:rsidRPr="006761F4">
              <w:rPr>
                <w:rFonts w:asciiTheme="majorHAnsi" w:hAnsiTheme="majorHAnsi" w:cs="Calibri"/>
                <w:sz w:val="16"/>
                <w:szCs w:val="16"/>
              </w:rPr>
              <w:t>100.00%</w:t>
            </w:r>
          </w:p>
        </w:tc>
        <w:tc>
          <w:tcPr>
            <w:tcW w:w="1440" w:type="dxa"/>
          </w:tcPr>
          <w:p w:rsidR="00554B97" w:rsidRPr="006761F4" w:rsidRDefault="00554B97" w:rsidP="000A3D4B">
            <w:pPr>
              <w:jc w:val="center"/>
              <w:rPr>
                <w:rFonts w:asciiTheme="majorHAnsi" w:hAnsiTheme="majorHAnsi" w:cs="Calibri"/>
                <w:sz w:val="16"/>
                <w:szCs w:val="16"/>
              </w:rPr>
            </w:pPr>
            <w:r w:rsidRPr="006761F4">
              <w:rPr>
                <w:rFonts w:asciiTheme="majorHAnsi" w:hAnsiTheme="majorHAnsi" w:cs="Calibri"/>
                <w:sz w:val="16"/>
                <w:szCs w:val="16"/>
              </w:rPr>
              <w:t>€ 1.20</w:t>
            </w:r>
          </w:p>
        </w:tc>
        <w:tc>
          <w:tcPr>
            <w:tcW w:w="1440" w:type="dxa"/>
          </w:tcPr>
          <w:p w:rsidR="00554B97" w:rsidRPr="006761F4" w:rsidRDefault="00554B97" w:rsidP="000A3D4B">
            <w:pPr>
              <w:jc w:val="center"/>
              <w:rPr>
                <w:rFonts w:asciiTheme="majorHAnsi" w:hAnsiTheme="majorHAnsi" w:cs="Calibri"/>
                <w:sz w:val="16"/>
                <w:szCs w:val="16"/>
              </w:rPr>
            </w:pPr>
            <w:r w:rsidRPr="006761F4">
              <w:rPr>
                <w:rFonts w:asciiTheme="majorHAnsi" w:hAnsiTheme="majorHAnsi" w:cs="Calibri"/>
                <w:sz w:val="16"/>
                <w:szCs w:val="16"/>
              </w:rPr>
              <w:t>100.00%</w:t>
            </w:r>
          </w:p>
        </w:tc>
      </w:tr>
    </w:tbl>
    <w:p w:rsidR="00C73907" w:rsidRDefault="00C73907" w:rsidP="00116E25">
      <w:pPr>
        <w:spacing w:line="360" w:lineRule="auto"/>
        <w:jc w:val="both"/>
        <w:rPr>
          <w:rFonts w:asciiTheme="majorHAnsi" w:hAnsiTheme="majorHAnsi" w:cs="Calibri"/>
          <w:b/>
        </w:rPr>
      </w:pPr>
    </w:p>
    <w:p w:rsidR="00C73907" w:rsidRDefault="00C73907" w:rsidP="00116E25">
      <w:pPr>
        <w:spacing w:line="360" w:lineRule="auto"/>
        <w:jc w:val="both"/>
        <w:rPr>
          <w:rFonts w:asciiTheme="majorHAnsi" w:hAnsiTheme="majorHAnsi" w:cs="Calibri"/>
          <w:b/>
        </w:rPr>
      </w:pPr>
    </w:p>
    <w:p w:rsidR="00C73907" w:rsidRDefault="00C73907" w:rsidP="00116E25">
      <w:pPr>
        <w:spacing w:line="360" w:lineRule="auto"/>
        <w:jc w:val="both"/>
        <w:rPr>
          <w:rFonts w:asciiTheme="majorHAnsi" w:hAnsiTheme="majorHAnsi" w:cs="Calibri"/>
          <w:b/>
        </w:rPr>
      </w:pPr>
    </w:p>
    <w:p w:rsidR="00C73907" w:rsidRDefault="00C73907" w:rsidP="00116E25">
      <w:pPr>
        <w:spacing w:line="360" w:lineRule="auto"/>
        <w:jc w:val="both"/>
        <w:rPr>
          <w:rFonts w:asciiTheme="majorHAnsi" w:hAnsiTheme="majorHAnsi" w:cs="Calibri"/>
          <w:b/>
        </w:rPr>
      </w:pPr>
    </w:p>
    <w:p w:rsidR="00C73907" w:rsidRDefault="00C73907" w:rsidP="00116E25">
      <w:pPr>
        <w:spacing w:line="360" w:lineRule="auto"/>
        <w:jc w:val="both"/>
        <w:rPr>
          <w:rFonts w:asciiTheme="majorHAnsi" w:hAnsiTheme="majorHAnsi" w:cs="Calibri"/>
          <w:b/>
        </w:rPr>
      </w:pPr>
    </w:p>
    <w:p w:rsidR="00C73907" w:rsidRDefault="00C73907" w:rsidP="00116E25">
      <w:pPr>
        <w:spacing w:line="360" w:lineRule="auto"/>
        <w:jc w:val="both"/>
        <w:rPr>
          <w:rFonts w:asciiTheme="majorHAnsi" w:hAnsiTheme="majorHAnsi" w:cs="Calibri"/>
          <w:b/>
        </w:rPr>
      </w:pPr>
    </w:p>
    <w:p w:rsidR="00C73907" w:rsidRDefault="00C73907" w:rsidP="00116E25">
      <w:pPr>
        <w:spacing w:line="360" w:lineRule="auto"/>
        <w:jc w:val="both"/>
        <w:rPr>
          <w:rFonts w:asciiTheme="majorHAnsi" w:hAnsiTheme="majorHAnsi" w:cs="Calibri"/>
          <w:b/>
        </w:rPr>
      </w:pPr>
    </w:p>
    <w:p w:rsidR="00554B97" w:rsidRPr="006761F4" w:rsidRDefault="00554B97" w:rsidP="00116E25">
      <w:pPr>
        <w:spacing w:line="360" w:lineRule="auto"/>
        <w:jc w:val="both"/>
        <w:rPr>
          <w:rFonts w:asciiTheme="majorHAnsi" w:hAnsiTheme="majorHAnsi" w:cs="Calibri"/>
        </w:rPr>
      </w:pPr>
      <w:r w:rsidRPr="006761F4">
        <w:rPr>
          <w:rFonts w:asciiTheme="majorHAnsi" w:hAnsiTheme="majorHAnsi" w:cs="Calibri"/>
          <w:b/>
        </w:rPr>
        <w:lastRenderedPageBreak/>
        <w:t>Figure 2:</w:t>
      </w:r>
      <w:r w:rsidRPr="006761F4">
        <w:rPr>
          <w:rFonts w:asciiTheme="majorHAnsi" w:hAnsiTheme="majorHAnsi" w:cs="Calibri"/>
        </w:rPr>
        <w:t xml:space="preserve"> market share of fuel type sold in 2010</w:t>
      </w:r>
    </w:p>
    <w:p w:rsidR="00554B97" w:rsidRPr="006761F4" w:rsidRDefault="00C73907" w:rsidP="00116E25">
      <w:pPr>
        <w:spacing w:line="360" w:lineRule="auto"/>
        <w:jc w:val="both"/>
        <w:rPr>
          <w:rFonts w:asciiTheme="majorHAnsi" w:hAnsiTheme="majorHAnsi" w:cs="Calibri"/>
        </w:rPr>
      </w:pPr>
      <w:r>
        <w:rPr>
          <w:noProof/>
        </w:rPr>
        <w:drawing>
          <wp:inline distT="0" distB="0" distL="0" distR="0" wp14:anchorId="31BD8255" wp14:editId="4E3DC315">
            <wp:extent cx="3147237" cy="1924493"/>
            <wp:effectExtent l="0" t="0" r="15240" b="19050"/>
            <wp:docPr id="3" name="Grafiek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554B97" w:rsidRPr="006761F4" w:rsidRDefault="00554B97" w:rsidP="00116E25">
      <w:pPr>
        <w:spacing w:line="360" w:lineRule="auto"/>
        <w:jc w:val="both"/>
        <w:rPr>
          <w:rFonts w:asciiTheme="majorHAnsi" w:hAnsiTheme="majorHAnsi" w:cs="Calibri"/>
        </w:rPr>
      </w:pPr>
    </w:p>
    <w:p w:rsidR="00554B97" w:rsidRPr="006761F4" w:rsidRDefault="00554B97" w:rsidP="00116E25">
      <w:pPr>
        <w:spacing w:line="360" w:lineRule="auto"/>
        <w:jc w:val="both"/>
        <w:rPr>
          <w:rFonts w:asciiTheme="majorHAnsi" w:hAnsiTheme="majorHAnsi" w:cs="Calibri"/>
        </w:rPr>
      </w:pPr>
      <w:r w:rsidRPr="006761F4">
        <w:rPr>
          <w:rFonts w:asciiTheme="majorHAnsi" w:hAnsiTheme="majorHAnsi" w:cs="Calibri"/>
        </w:rPr>
        <w:t>By multiplying each price component of the fuel type by its relative market share, the average fuel price regardless of its fuel type is obtained. The price breakdown of the average fuel type is given below:</w:t>
      </w:r>
    </w:p>
    <w:p w:rsidR="00554B97" w:rsidRPr="006761F4" w:rsidRDefault="00554B97" w:rsidP="00116E25">
      <w:pPr>
        <w:spacing w:line="360" w:lineRule="auto"/>
        <w:jc w:val="both"/>
        <w:rPr>
          <w:rFonts w:asciiTheme="majorHAnsi" w:hAnsiTheme="majorHAnsi" w:cs="Calibri"/>
        </w:rPr>
      </w:pPr>
    </w:p>
    <w:p w:rsidR="00554B97" w:rsidRPr="006761F4" w:rsidRDefault="00554B97" w:rsidP="00116E25">
      <w:pPr>
        <w:spacing w:line="360" w:lineRule="auto"/>
        <w:jc w:val="both"/>
        <w:rPr>
          <w:rFonts w:asciiTheme="majorHAnsi" w:hAnsiTheme="majorHAnsi" w:cs="Calibri"/>
          <w:b/>
        </w:rPr>
      </w:pPr>
      <w:r w:rsidRPr="006761F4">
        <w:rPr>
          <w:rFonts w:asciiTheme="majorHAnsi" w:hAnsiTheme="majorHAnsi" w:cs="Calibri"/>
          <w:b/>
        </w:rPr>
        <w:t>Table20:</w:t>
      </w:r>
      <w:r w:rsidRPr="006761F4">
        <w:rPr>
          <w:rFonts w:asciiTheme="majorHAnsi" w:hAnsiTheme="majorHAnsi" w:cs="Calibri"/>
        </w:rPr>
        <w:t xml:space="preserve"> Price breakdown of the average fuel price regardless of its type on 28 of June 2010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08"/>
        <w:gridCol w:w="1260"/>
      </w:tblGrid>
      <w:tr w:rsidR="00554B97" w:rsidRPr="006761F4" w:rsidTr="005C6AAC">
        <w:tc>
          <w:tcPr>
            <w:tcW w:w="1908" w:type="dxa"/>
          </w:tcPr>
          <w:p w:rsidR="00554B97" w:rsidRPr="006761F4" w:rsidRDefault="00554B97" w:rsidP="000A3D4B">
            <w:pPr>
              <w:jc w:val="center"/>
              <w:rPr>
                <w:rFonts w:asciiTheme="majorHAnsi" w:hAnsiTheme="majorHAnsi" w:cs="Calibri"/>
                <w:sz w:val="16"/>
                <w:szCs w:val="16"/>
              </w:rPr>
            </w:pPr>
            <w:r w:rsidRPr="006761F4">
              <w:rPr>
                <w:rFonts w:asciiTheme="majorHAnsi" w:hAnsiTheme="majorHAnsi" w:cs="Calibri"/>
                <w:sz w:val="16"/>
                <w:szCs w:val="16"/>
              </w:rPr>
              <w:t>Price Component</w:t>
            </w:r>
          </w:p>
        </w:tc>
        <w:tc>
          <w:tcPr>
            <w:tcW w:w="1260" w:type="dxa"/>
          </w:tcPr>
          <w:p w:rsidR="00554B97" w:rsidRPr="006761F4" w:rsidRDefault="00554B97" w:rsidP="000A3D4B">
            <w:pPr>
              <w:jc w:val="center"/>
              <w:rPr>
                <w:rFonts w:asciiTheme="majorHAnsi" w:hAnsiTheme="majorHAnsi" w:cs="Calibri"/>
                <w:sz w:val="16"/>
                <w:szCs w:val="16"/>
              </w:rPr>
            </w:pPr>
            <w:r w:rsidRPr="006761F4">
              <w:rPr>
                <w:rFonts w:asciiTheme="majorHAnsi" w:hAnsiTheme="majorHAnsi" w:cs="Calibri"/>
                <w:sz w:val="16"/>
                <w:szCs w:val="16"/>
              </w:rPr>
              <w:t>Price</w:t>
            </w:r>
          </w:p>
        </w:tc>
      </w:tr>
      <w:tr w:rsidR="00554B97" w:rsidRPr="006761F4" w:rsidTr="005C6AAC">
        <w:tc>
          <w:tcPr>
            <w:tcW w:w="1908" w:type="dxa"/>
          </w:tcPr>
          <w:p w:rsidR="00554B97" w:rsidRPr="006761F4" w:rsidRDefault="00554B97" w:rsidP="000A3D4B">
            <w:pPr>
              <w:jc w:val="center"/>
              <w:rPr>
                <w:rFonts w:asciiTheme="majorHAnsi" w:hAnsiTheme="majorHAnsi" w:cs="Calibri"/>
                <w:sz w:val="16"/>
                <w:szCs w:val="16"/>
              </w:rPr>
            </w:pPr>
            <w:r w:rsidRPr="006761F4">
              <w:rPr>
                <w:rFonts w:asciiTheme="majorHAnsi" w:hAnsiTheme="majorHAnsi" w:cs="Calibri"/>
                <w:sz w:val="16"/>
                <w:szCs w:val="16"/>
              </w:rPr>
              <w:t>Production price</w:t>
            </w:r>
          </w:p>
        </w:tc>
        <w:tc>
          <w:tcPr>
            <w:tcW w:w="1260" w:type="dxa"/>
          </w:tcPr>
          <w:p w:rsidR="00554B97" w:rsidRPr="006761F4" w:rsidRDefault="00554B97" w:rsidP="000A3D4B">
            <w:pPr>
              <w:jc w:val="center"/>
              <w:rPr>
                <w:rFonts w:asciiTheme="majorHAnsi" w:hAnsiTheme="majorHAnsi" w:cs="Calibri"/>
                <w:sz w:val="16"/>
                <w:szCs w:val="16"/>
              </w:rPr>
            </w:pPr>
            <w:r w:rsidRPr="006761F4">
              <w:rPr>
                <w:rFonts w:asciiTheme="majorHAnsi" w:hAnsiTheme="majorHAnsi" w:cs="Calibri"/>
                <w:sz w:val="16"/>
                <w:szCs w:val="16"/>
              </w:rPr>
              <w:t xml:space="preserve">€ 0.45 </w:t>
            </w:r>
          </w:p>
        </w:tc>
      </w:tr>
      <w:tr w:rsidR="00554B97" w:rsidRPr="006761F4" w:rsidTr="005C6AAC">
        <w:tc>
          <w:tcPr>
            <w:tcW w:w="1908" w:type="dxa"/>
          </w:tcPr>
          <w:p w:rsidR="00554B97" w:rsidRPr="006761F4" w:rsidRDefault="00554B97" w:rsidP="000A3D4B">
            <w:pPr>
              <w:jc w:val="center"/>
              <w:rPr>
                <w:rFonts w:asciiTheme="majorHAnsi" w:hAnsiTheme="majorHAnsi" w:cs="Calibri"/>
                <w:sz w:val="16"/>
                <w:szCs w:val="16"/>
              </w:rPr>
            </w:pPr>
            <w:r w:rsidRPr="006761F4">
              <w:rPr>
                <w:rFonts w:asciiTheme="majorHAnsi" w:hAnsiTheme="majorHAnsi" w:cs="Calibri"/>
                <w:sz w:val="16"/>
                <w:szCs w:val="16"/>
              </w:rPr>
              <w:t>Other Costs</w:t>
            </w:r>
          </w:p>
        </w:tc>
        <w:tc>
          <w:tcPr>
            <w:tcW w:w="1260" w:type="dxa"/>
          </w:tcPr>
          <w:p w:rsidR="00554B97" w:rsidRPr="006761F4" w:rsidRDefault="00554B97" w:rsidP="000A3D4B">
            <w:pPr>
              <w:jc w:val="center"/>
              <w:rPr>
                <w:rFonts w:asciiTheme="majorHAnsi" w:hAnsiTheme="majorHAnsi" w:cs="Calibri"/>
                <w:sz w:val="16"/>
                <w:szCs w:val="16"/>
              </w:rPr>
            </w:pPr>
            <w:r w:rsidRPr="006761F4">
              <w:rPr>
                <w:rFonts w:asciiTheme="majorHAnsi" w:hAnsiTheme="majorHAnsi" w:cs="Calibri"/>
                <w:sz w:val="16"/>
                <w:szCs w:val="16"/>
              </w:rPr>
              <w:t xml:space="preserve">€ 0.12 </w:t>
            </w:r>
          </w:p>
        </w:tc>
      </w:tr>
      <w:tr w:rsidR="00554B97" w:rsidRPr="006761F4" w:rsidTr="005C6AAC">
        <w:tc>
          <w:tcPr>
            <w:tcW w:w="1908" w:type="dxa"/>
          </w:tcPr>
          <w:p w:rsidR="00554B97" w:rsidRPr="006761F4" w:rsidRDefault="00554B97" w:rsidP="000A3D4B">
            <w:pPr>
              <w:jc w:val="center"/>
              <w:rPr>
                <w:rFonts w:asciiTheme="majorHAnsi" w:hAnsiTheme="majorHAnsi" w:cs="Calibri"/>
                <w:sz w:val="16"/>
                <w:szCs w:val="16"/>
              </w:rPr>
            </w:pPr>
            <w:r w:rsidRPr="006761F4">
              <w:rPr>
                <w:rFonts w:asciiTheme="majorHAnsi" w:hAnsiTheme="majorHAnsi" w:cs="Calibri"/>
                <w:sz w:val="16"/>
                <w:szCs w:val="16"/>
              </w:rPr>
              <w:t>VAT</w:t>
            </w:r>
          </w:p>
        </w:tc>
        <w:tc>
          <w:tcPr>
            <w:tcW w:w="1260" w:type="dxa"/>
          </w:tcPr>
          <w:p w:rsidR="00554B97" w:rsidRPr="006761F4" w:rsidRDefault="00554B97" w:rsidP="000A3D4B">
            <w:pPr>
              <w:jc w:val="center"/>
              <w:rPr>
                <w:rFonts w:asciiTheme="majorHAnsi" w:hAnsiTheme="majorHAnsi" w:cs="Calibri"/>
                <w:sz w:val="16"/>
                <w:szCs w:val="16"/>
              </w:rPr>
            </w:pPr>
            <w:r w:rsidRPr="006761F4">
              <w:rPr>
                <w:rFonts w:asciiTheme="majorHAnsi" w:hAnsiTheme="majorHAnsi" w:cs="Calibri"/>
                <w:sz w:val="16"/>
                <w:szCs w:val="16"/>
              </w:rPr>
              <w:t xml:space="preserve">€ 0.21 </w:t>
            </w:r>
          </w:p>
        </w:tc>
      </w:tr>
      <w:tr w:rsidR="00554B97" w:rsidRPr="006761F4" w:rsidTr="005C6AAC">
        <w:tc>
          <w:tcPr>
            <w:tcW w:w="1908" w:type="dxa"/>
          </w:tcPr>
          <w:p w:rsidR="00554B97" w:rsidRPr="006761F4" w:rsidRDefault="00554B97" w:rsidP="000A3D4B">
            <w:pPr>
              <w:jc w:val="center"/>
              <w:rPr>
                <w:rFonts w:asciiTheme="majorHAnsi" w:hAnsiTheme="majorHAnsi" w:cs="Calibri"/>
                <w:sz w:val="16"/>
                <w:szCs w:val="16"/>
              </w:rPr>
            </w:pPr>
            <w:r w:rsidRPr="006761F4">
              <w:rPr>
                <w:rFonts w:asciiTheme="majorHAnsi" w:hAnsiTheme="majorHAnsi" w:cs="Calibri"/>
                <w:sz w:val="16"/>
                <w:szCs w:val="16"/>
              </w:rPr>
              <w:t>Excise Duties</w:t>
            </w:r>
          </w:p>
        </w:tc>
        <w:tc>
          <w:tcPr>
            <w:tcW w:w="1260" w:type="dxa"/>
          </w:tcPr>
          <w:p w:rsidR="00554B97" w:rsidRPr="006761F4" w:rsidRDefault="00554B97" w:rsidP="000A3D4B">
            <w:pPr>
              <w:jc w:val="center"/>
              <w:rPr>
                <w:rFonts w:asciiTheme="majorHAnsi" w:hAnsiTheme="majorHAnsi" w:cs="Calibri"/>
                <w:sz w:val="16"/>
                <w:szCs w:val="16"/>
              </w:rPr>
            </w:pPr>
            <w:r w:rsidRPr="006761F4">
              <w:rPr>
                <w:rFonts w:asciiTheme="majorHAnsi" w:hAnsiTheme="majorHAnsi" w:cs="Calibri"/>
                <w:sz w:val="16"/>
                <w:szCs w:val="16"/>
              </w:rPr>
              <w:t xml:space="preserve">€ 0.55 </w:t>
            </w:r>
          </w:p>
        </w:tc>
      </w:tr>
      <w:tr w:rsidR="00554B97" w:rsidRPr="006761F4" w:rsidTr="005C6AAC">
        <w:tc>
          <w:tcPr>
            <w:tcW w:w="1908" w:type="dxa"/>
          </w:tcPr>
          <w:p w:rsidR="00554B97" w:rsidRPr="006761F4" w:rsidRDefault="00554B97" w:rsidP="000A3D4B">
            <w:pPr>
              <w:jc w:val="center"/>
              <w:rPr>
                <w:rFonts w:asciiTheme="majorHAnsi" w:hAnsiTheme="majorHAnsi" w:cs="Calibri"/>
                <w:sz w:val="16"/>
                <w:szCs w:val="16"/>
              </w:rPr>
            </w:pPr>
            <w:r w:rsidRPr="006761F4">
              <w:rPr>
                <w:rFonts w:asciiTheme="majorHAnsi" w:hAnsiTheme="majorHAnsi" w:cs="Calibri"/>
                <w:sz w:val="16"/>
                <w:szCs w:val="16"/>
              </w:rPr>
              <w:t>Price</w:t>
            </w:r>
          </w:p>
        </w:tc>
        <w:tc>
          <w:tcPr>
            <w:tcW w:w="1260" w:type="dxa"/>
          </w:tcPr>
          <w:p w:rsidR="00554B97" w:rsidRPr="006761F4" w:rsidRDefault="00554B97" w:rsidP="000A3D4B">
            <w:pPr>
              <w:jc w:val="center"/>
              <w:rPr>
                <w:rFonts w:asciiTheme="majorHAnsi" w:hAnsiTheme="majorHAnsi" w:cs="Calibri"/>
                <w:sz w:val="16"/>
                <w:szCs w:val="16"/>
              </w:rPr>
            </w:pPr>
            <w:r w:rsidRPr="006761F4">
              <w:rPr>
                <w:rFonts w:asciiTheme="majorHAnsi" w:hAnsiTheme="majorHAnsi" w:cs="Calibri"/>
                <w:sz w:val="16"/>
                <w:szCs w:val="16"/>
              </w:rPr>
              <w:t xml:space="preserve">€ 1.33 </w:t>
            </w:r>
          </w:p>
        </w:tc>
      </w:tr>
    </w:tbl>
    <w:p w:rsidR="00554B97" w:rsidRPr="006761F4" w:rsidRDefault="00554B97" w:rsidP="00EA1E74">
      <w:pPr>
        <w:spacing w:line="360" w:lineRule="auto"/>
        <w:jc w:val="both"/>
        <w:rPr>
          <w:rFonts w:asciiTheme="majorHAnsi" w:hAnsiTheme="majorHAnsi" w:cs="Calibri"/>
          <w:b/>
        </w:rPr>
      </w:pPr>
    </w:p>
    <w:p w:rsidR="00554B97" w:rsidRPr="006761F4" w:rsidRDefault="00554B97" w:rsidP="00EA1E74">
      <w:pPr>
        <w:spacing w:line="360" w:lineRule="auto"/>
        <w:jc w:val="both"/>
        <w:rPr>
          <w:rFonts w:asciiTheme="majorHAnsi" w:hAnsiTheme="majorHAnsi" w:cs="Calibri"/>
          <w:b/>
        </w:rPr>
      </w:pPr>
      <w:r w:rsidRPr="006761F4">
        <w:rPr>
          <w:rFonts w:asciiTheme="majorHAnsi" w:hAnsiTheme="majorHAnsi" w:cs="Calibri"/>
          <w:b/>
        </w:rPr>
        <w:t>Appendix F – Calculation of the relative increase of governments FED revenue</w:t>
      </w:r>
    </w:p>
    <w:p w:rsidR="00554B97" w:rsidRPr="006761F4" w:rsidRDefault="00554B97" w:rsidP="00EA1E74">
      <w:pPr>
        <w:spacing w:line="360" w:lineRule="auto"/>
        <w:jc w:val="both"/>
        <w:rPr>
          <w:rFonts w:asciiTheme="majorHAnsi" w:hAnsiTheme="majorHAnsi" w:cs="Calibri"/>
          <w:lang w:val="en-GB"/>
        </w:rPr>
      </w:pPr>
      <w:r w:rsidRPr="006761F4">
        <w:rPr>
          <w:rFonts w:asciiTheme="majorHAnsi" w:hAnsiTheme="majorHAnsi" w:cs="Calibri"/>
          <w:lang w:val="en-GB"/>
        </w:rPr>
        <w:t>In equation (13), the relative increase of the FED is used in order to calculate the new fuel price. The relative increase of the FED (</w:t>
      </w:r>
      <w:r w:rsidRPr="006761F4">
        <w:rPr>
          <w:rFonts w:asciiTheme="majorHAnsi" w:hAnsiTheme="majorHAnsi" w:cs="Calibri"/>
          <w:i/>
          <w:lang w:val="en-GB"/>
        </w:rPr>
        <w:t>r</w:t>
      </w:r>
      <w:r w:rsidRPr="006761F4">
        <w:rPr>
          <w:rFonts w:asciiTheme="majorHAnsi" w:hAnsiTheme="majorHAnsi" w:cs="Calibri"/>
          <w:lang w:val="en-GB"/>
        </w:rPr>
        <w:t>FED) is calculated by:</w:t>
      </w:r>
    </w:p>
    <w:p w:rsidR="00554B97" w:rsidRPr="006761F4" w:rsidRDefault="00554B97" w:rsidP="00EA1E74">
      <w:pPr>
        <w:spacing w:line="360" w:lineRule="auto"/>
        <w:jc w:val="both"/>
        <w:rPr>
          <w:rFonts w:asciiTheme="majorHAnsi" w:hAnsiTheme="majorHAnsi" w:cs="Calibri"/>
          <w:lang w:val="en-GB"/>
        </w:rPr>
      </w:pPr>
    </w:p>
    <w:p w:rsidR="00554B97" w:rsidRPr="006761F4" w:rsidRDefault="00554B97" w:rsidP="003C7387">
      <w:pPr>
        <w:spacing w:line="360" w:lineRule="auto"/>
        <w:jc w:val="center"/>
        <w:rPr>
          <w:rFonts w:asciiTheme="majorHAnsi" w:hAnsiTheme="majorHAnsi" w:cs="Calibri"/>
          <w:lang w:val="en-GB"/>
        </w:rPr>
      </w:pPr>
      <w:r w:rsidRPr="006761F4">
        <w:rPr>
          <w:rFonts w:asciiTheme="majorHAnsi" w:hAnsiTheme="majorHAnsi" w:cs="Calibri"/>
          <w:lang w:val="en-GB"/>
        </w:rPr>
        <w:t>rFED = (New FED – Old FED)/ (Old FED)</w:t>
      </w:r>
    </w:p>
    <w:p w:rsidR="00554B97" w:rsidRPr="006761F4" w:rsidRDefault="00554B97" w:rsidP="003C7387">
      <w:pPr>
        <w:spacing w:line="360" w:lineRule="auto"/>
        <w:jc w:val="center"/>
        <w:rPr>
          <w:rFonts w:asciiTheme="majorHAnsi" w:hAnsiTheme="majorHAnsi" w:cs="Calibri"/>
          <w:lang w:val="en-GB"/>
        </w:rPr>
      </w:pPr>
    </w:p>
    <w:p w:rsidR="00554B97" w:rsidRDefault="00554B97" w:rsidP="00EA1E74">
      <w:pPr>
        <w:spacing w:line="360" w:lineRule="auto"/>
        <w:jc w:val="both"/>
        <w:rPr>
          <w:rFonts w:asciiTheme="majorHAnsi" w:hAnsiTheme="majorHAnsi" w:cs="Calibri"/>
          <w:lang w:val="en-GB"/>
        </w:rPr>
      </w:pPr>
      <w:r w:rsidRPr="006761F4">
        <w:rPr>
          <w:rFonts w:asciiTheme="majorHAnsi" w:hAnsiTheme="majorHAnsi" w:cs="Calibri"/>
          <w:lang w:val="en-GB"/>
        </w:rPr>
        <w:t>The following results are obtained with the formula:</w:t>
      </w:r>
    </w:p>
    <w:p w:rsidR="005C6AAC" w:rsidRDefault="005C6AAC" w:rsidP="00EA1E74">
      <w:pPr>
        <w:spacing w:line="360" w:lineRule="auto"/>
        <w:jc w:val="both"/>
        <w:rPr>
          <w:rFonts w:asciiTheme="majorHAnsi" w:hAnsiTheme="majorHAnsi" w:cs="Calibri"/>
          <w:lang w:val="en-GB"/>
        </w:rPr>
      </w:pPr>
    </w:p>
    <w:p w:rsidR="005C6AAC" w:rsidRDefault="005C6AAC" w:rsidP="00EA1E74">
      <w:pPr>
        <w:spacing w:line="360" w:lineRule="auto"/>
        <w:jc w:val="both"/>
        <w:rPr>
          <w:rFonts w:asciiTheme="majorHAnsi" w:hAnsiTheme="majorHAnsi" w:cs="Calibri"/>
          <w:lang w:val="en-GB"/>
        </w:rPr>
      </w:pPr>
    </w:p>
    <w:p w:rsidR="005C6AAC" w:rsidRPr="006761F4" w:rsidRDefault="005C6AAC" w:rsidP="00EA1E74">
      <w:pPr>
        <w:spacing w:line="360" w:lineRule="auto"/>
        <w:jc w:val="both"/>
        <w:rPr>
          <w:rFonts w:asciiTheme="majorHAnsi" w:hAnsiTheme="majorHAnsi" w:cs="Calibri"/>
          <w:lang w:val="en-GB"/>
        </w:rPr>
      </w:pPr>
    </w:p>
    <w:p w:rsidR="00554B97" w:rsidRPr="006761F4" w:rsidRDefault="00554B97" w:rsidP="00EA1E74">
      <w:pPr>
        <w:spacing w:line="360" w:lineRule="auto"/>
        <w:jc w:val="both"/>
        <w:rPr>
          <w:rFonts w:asciiTheme="majorHAnsi" w:hAnsiTheme="majorHAnsi" w:cs="Calibri"/>
          <w:lang w:val="en-GB"/>
        </w:rPr>
      </w:pPr>
    </w:p>
    <w:p w:rsidR="00554B97" w:rsidRPr="006761F4" w:rsidRDefault="00554B97" w:rsidP="003C7387">
      <w:pPr>
        <w:spacing w:line="360" w:lineRule="auto"/>
        <w:jc w:val="both"/>
        <w:rPr>
          <w:rFonts w:asciiTheme="majorHAnsi" w:hAnsiTheme="majorHAnsi" w:cs="Calibri"/>
        </w:rPr>
      </w:pPr>
      <w:r w:rsidRPr="006761F4">
        <w:rPr>
          <w:rFonts w:asciiTheme="majorHAnsi" w:hAnsiTheme="majorHAnsi" w:cs="Calibri"/>
          <w:b/>
        </w:rPr>
        <w:lastRenderedPageBreak/>
        <w:t>Table 21:</w:t>
      </w:r>
      <w:r w:rsidRPr="006761F4">
        <w:rPr>
          <w:rFonts w:asciiTheme="majorHAnsi" w:hAnsiTheme="majorHAnsi" w:cs="Calibri"/>
        </w:rPr>
        <w:t xml:space="preserve"> Relative changes in government’s </w:t>
      </w:r>
      <w:r w:rsidR="00EB1D2C">
        <w:rPr>
          <w:rFonts w:asciiTheme="majorHAnsi" w:hAnsiTheme="majorHAnsi" w:cs="Calibri"/>
        </w:rPr>
        <w:t>FED</w:t>
      </w:r>
      <w:r w:rsidRPr="006761F4">
        <w:rPr>
          <w:rFonts w:asciiTheme="majorHAnsi" w:hAnsiTheme="majorHAnsi" w:cs="Calibri"/>
        </w:rPr>
        <w:t xml:space="preserve"> revenue after different reductions in the BPM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2700"/>
      </w:tblGrid>
      <w:tr w:rsidR="00554B97" w:rsidRPr="006761F4" w:rsidTr="000A3D4B">
        <w:tc>
          <w:tcPr>
            <w:tcW w:w="2808" w:type="dxa"/>
          </w:tcPr>
          <w:p w:rsidR="00554B97" w:rsidRPr="006761F4" w:rsidRDefault="00554B97" w:rsidP="000A3D4B">
            <w:pPr>
              <w:jc w:val="center"/>
              <w:rPr>
                <w:rFonts w:asciiTheme="majorHAnsi" w:hAnsiTheme="majorHAnsi" w:cs="Calibri"/>
                <w:sz w:val="16"/>
                <w:szCs w:val="16"/>
                <w:lang w:val="en-GB"/>
              </w:rPr>
            </w:pPr>
            <w:r w:rsidRPr="006761F4">
              <w:rPr>
                <w:rFonts w:asciiTheme="majorHAnsi" w:hAnsiTheme="majorHAnsi" w:cs="Calibri"/>
                <w:sz w:val="16"/>
                <w:szCs w:val="16"/>
                <w:lang w:val="en-GB"/>
              </w:rPr>
              <w:t>Change in BPM</w:t>
            </w:r>
          </w:p>
        </w:tc>
        <w:tc>
          <w:tcPr>
            <w:tcW w:w="2700" w:type="dxa"/>
          </w:tcPr>
          <w:p w:rsidR="00554B97" w:rsidRPr="006761F4" w:rsidRDefault="00554B97" w:rsidP="000A3D4B">
            <w:pPr>
              <w:jc w:val="center"/>
              <w:rPr>
                <w:rFonts w:asciiTheme="majorHAnsi" w:hAnsiTheme="majorHAnsi" w:cs="Calibri"/>
                <w:sz w:val="16"/>
                <w:szCs w:val="16"/>
                <w:lang w:val="en-GB"/>
              </w:rPr>
            </w:pPr>
            <w:r w:rsidRPr="006761F4">
              <w:rPr>
                <w:rFonts w:asciiTheme="majorHAnsi" w:hAnsiTheme="majorHAnsi" w:cs="Calibri"/>
                <w:i/>
                <w:sz w:val="16"/>
                <w:szCs w:val="16"/>
                <w:lang w:val="en-GB"/>
              </w:rPr>
              <w:t>Change in governments fuel excise duties revenue</w:t>
            </w:r>
          </w:p>
        </w:tc>
      </w:tr>
      <w:tr w:rsidR="00554B97" w:rsidRPr="006761F4" w:rsidTr="000A3D4B">
        <w:trPr>
          <w:trHeight w:val="197"/>
        </w:trPr>
        <w:tc>
          <w:tcPr>
            <w:tcW w:w="2808" w:type="dxa"/>
          </w:tcPr>
          <w:p w:rsidR="00554B97" w:rsidRPr="006761F4" w:rsidRDefault="00554B97" w:rsidP="000A3D4B">
            <w:pPr>
              <w:jc w:val="center"/>
              <w:rPr>
                <w:rFonts w:asciiTheme="majorHAnsi" w:hAnsiTheme="majorHAnsi" w:cs="Calibri"/>
                <w:sz w:val="16"/>
                <w:szCs w:val="16"/>
                <w:lang w:val="en-GB"/>
              </w:rPr>
            </w:pPr>
            <w:r w:rsidRPr="006761F4">
              <w:rPr>
                <w:rFonts w:asciiTheme="majorHAnsi" w:hAnsiTheme="majorHAnsi" w:cs="Calibri"/>
                <w:sz w:val="16"/>
                <w:szCs w:val="16"/>
                <w:lang w:val="en-GB"/>
              </w:rPr>
              <w:t>1%</w:t>
            </w:r>
          </w:p>
        </w:tc>
        <w:tc>
          <w:tcPr>
            <w:tcW w:w="2700" w:type="dxa"/>
          </w:tcPr>
          <w:p w:rsidR="00554B97" w:rsidRPr="006761F4" w:rsidRDefault="00554B97" w:rsidP="000A3D4B">
            <w:pPr>
              <w:jc w:val="center"/>
              <w:rPr>
                <w:rFonts w:asciiTheme="majorHAnsi" w:hAnsiTheme="majorHAnsi" w:cs="Calibri"/>
                <w:sz w:val="16"/>
                <w:szCs w:val="16"/>
                <w:lang w:val="en-GB"/>
              </w:rPr>
            </w:pPr>
            <w:r w:rsidRPr="006761F4">
              <w:rPr>
                <w:rFonts w:asciiTheme="majorHAnsi" w:hAnsiTheme="majorHAnsi" w:cs="Calibri"/>
                <w:sz w:val="16"/>
                <w:szCs w:val="16"/>
              </w:rPr>
              <w:t>0.26%</w:t>
            </w:r>
          </w:p>
        </w:tc>
      </w:tr>
      <w:tr w:rsidR="00554B97" w:rsidRPr="006761F4" w:rsidTr="000A3D4B">
        <w:trPr>
          <w:trHeight w:val="242"/>
        </w:trPr>
        <w:tc>
          <w:tcPr>
            <w:tcW w:w="2808" w:type="dxa"/>
          </w:tcPr>
          <w:p w:rsidR="00554B97" w:rsidRPr="006761F4" w:rsidRDefault="00554B97" w:rsidP="000A3D4B">
            <w:pPr>
              <w:jc w:val="center"/>
              <w:rPr>
                <w:rFonts w:asciiTheme="majorHAnsi" w:hAnsiTheme="majorHAnsi" w:cs="Calibri"/>
                <w:sz w:val="16"/>
                <w:szCs w:val="16"/>
                <w:lang w:val="en-GB"/>
              </w:rPr>
            </w:pPr>
            <w:r w:rsidRPr="006761F4">
              <w:rPr>
                <w:rFonts w:asciiTheme="majorHAnsi" w:hAnsiTheme="majorHAnsi" w:cs="Calibri"/>
                <w:sz w:val="16"/>
                <w:szCs w:val="16"/>
                <w:lang w:val="en-GB"/>
              </w:rPr>
              <w:t>10%</w:t>
            </w:r>
          </w:p>
        </w:tc>
        <w:tc>
          <w:tcPr>
            <w:tcW w:w="2700" w:type="dxa"/>
          </w:tcPr>
          <w:p w:rsidR="00554B97" w:rsidRPr="006761F4" w:rsidRDefault="00554B97" w:rsidP="000A3D4B">
            <w:pPr>
              <w:jc w:val="center"/>
              <w:rPr>
                <w:rFonts w:asciiTheme="majorHAnsi" w:hAnsiTheme="majorHAnsi" w:cs="Calibri"/>
                <w:sz w:val="16"/>
                <w:szCs w:val="16"/>
                <w:lang w:val="en-GB"/>
              </w:rPr>
            </w:pPr>
            <w:r w:rsidRPr="006761F4">
              <w:rPr>
                <w:rFonts w:asciiTheme="majorHAnsi" w:hAnsiTheme="majorHAnsi" w:cs="Calibri"/>
                <w:sz w:val="16"/>
                <w:szCs w:val="16"/>
              </w:rPr>
              <w:t>2.56%</w:t>
            </w:r>
          </w:p>
        </w:tc>
      </w:tr>
      <w:tr w:rsidR="00554B97" w:rsidRPr="006761F4" w:rsidTr="000A3D4B">
        <w:tc>
          <w:tcPr>
            <w:tcW w:w="2808" w:type="dxa"/>
          </w:tcPr>
          <w:p w:rsidR="00554B97" w:rsidRPr="006761F4" w:rsidRDefault="00554B97" w:rsidP="000A3D4B">
            <w:pPr>
              <w:jc w:val="center"/>
              <w:rPr>
                <w:rFonts w:asciiTheme="majorHAnsi" w:hAnsiTheme="majorHAnsi" w:cs="Calibri"/>
                <w:sz w:val="16"/>
                <w:szCs w:val="16"/>
                <w:lang w:val="en-GB"/>
              </w:rPr>
            </w:pPr>
            <w:r w:rsidRPr="006761F4">
              <w:rPr>
                <w:rFonts w:asciiTheme="majorHAnsi" w:hAnsiTheme="majorHAnsi" w:cs="Calibri"/>
                <w:sz w:val="16"/>
                <w:szCs w:val="16"/>
                <w:lang w:val="en-GB"/>
              </w:rPr>
              <w:t>25%</w:t>
            </w:r>
          </w:p>
        </w:tc>
        <w:tc>
          <w:tcPr>
            <w:tcW w:w="2700" w:type="dxa"/>
          </w:tcPr>
          <w:p w:rsidR="00554B97" w:rsidRPr="006761F4" w:rsidRDefault="00554B97" w:rsidP="000A3D4B">
            <w:pPr>
              <w:jc w:val="center"/>
              <w:rPr>
                <w:rFonts w:asciiTheme="majorHAnsi" w:hAnsiTheme="majorHAnsi" w:cs="Calibri"/>
                <w:sz w:val="16"/>
                <w:szCs w:val="16"/>
                <w:lang w:val="en-GB"/>
              </w:rPr>
            </w:pPr>
            <w:r w:rsidRPr="006761F4">
              <w:rPr>
                <w:rFonts w:asciiTheme="majorHAnsi" w:hAnsiTheme="majorHAnsi" w:cs="Calibri"/>
                <w:sz w:val="16"/>
                <w:szCs w:val="16"/>
              </w:rPr>
              <w:t>5.12%</w:t>
            </w:r>
          </w:p>
        </w:tc>
      </w:tr>
      <w:tr w:rsidR="00554B97" w:rsidRPr="006761F4" w:rsidTr="000A3D4B">
        <w:tc>
          <w:tcPr>
            <w:tcW w:w="2808" w:type="dxa"/>
          </w:tcPr>
          <w:p w:rsidR="00554B97" w:rsidRPr="006761F4" w:rsidRDefault="00554B97" w:rsidP="000A3D4B">
            <w:pPr>
              <w:jc w:val="center"/>
              <w:rPr>
                <w:rFonts w:asciiTheme="majorHAnsi" w:hAnsiTheme="majorHAnsi" w:cs="Calibri"/>
                <w:sz w:val="16"/>
                <w:szCs w:val="16"/>
                <w:lang w:val="en-GB"/>
              </w:rPr>
            </w:pPr>
            <w:r w:rsidRPr="006761F4">
              <w:rPr>
                <w:rFonts w:asciiTheme="majorHAnsi" w:hAnsiTheme="majorHAnsi" w:cs="Calibri"/>
                <w:sz w:val="16"/>
                <w:szCs w:val="16"/>
                <w:lang w:val="en-GB"/>
              </w:rPr>
              <w:t>50%</w:t>
            </w:r>
          </w:p>
        </w:tc>
        <w:tc>
          <w:tcPr>
            <w:tcW w:w="2700" w:type="dxa"/>
          </w:tcPr>
          <w:p w:rsidR="00554B97" w:rsidRPr="006761F4" w:rsidRDefault="00554B97" w:rsidP="000A3D4B">
            <w:pPr>
              <w:jc w:val="center"/>
              <w:rPr>
                <w:rFonts w:asciiTheme="majorHAnsi" w:hAnsiTheme="majorHAnsi" w:cs="Calibri"/>
                <w:sz w:val="16"/>
                <w:szCs w:val="16"/>
                <w:lang w:val="en-GB"/>
              </w:rPr>
            </w:pPr>
            <w:r w:rsidRPr="006761F4">
              <w:rPr>
                <w:rFonts w:asciiTheme="majorHAnsi" w:hAnsiTheme="majorHAnsi" w:cs="Calibri"/>
                <w:sz w:val="16"/>
                <w:szCs w:val="16"/>
              </w:rPr>
              <w:t>12.80%</w:t>
            </w:r>
          </w:p>
        </w:tc>
      </w:tr>
      <w:tr w:rsidR="00554B97" w:rsidRPr="006761F4" w:rsidTr="000A3D4B">
        <w:tc>
          <w:tcPr>
            <w:tcW w:w="2808" w:type="dxa"/>
          </w:tcPr>
          <w:p w:rsidR="00554B97" w:rsidRPr="006761F4" w:rsidRDefault="00554B97" w:rsidP="000A3D4B">
            <w:pPr>
              <w:jc w:val="center"/>
              <w:rPr>
                <w:rFonts w:asciiTheme="majorHAnsi" w:hAnsiTheme="majorHAnsi" w:cs="Calibri"/>
                <w:sz w:val="16"/>
                <w:szCs w:val="16"/>
                <w:lang w:val="en-GB"/>
              </w:rPr>
            </w:pPr>
            <w:r w:rsidRPr="006761F4">
              <w:rPr>
                <w:rFonts w:asciiTheme="majorHAnsi" w:hAnsiTheme="majorHAnsi" w:cs="Calibri"/>
                <w:sz w:val="16"/>
                <w:szCs w:val="16"/>
                <w:lang w:val="en-GB"/>
              </w:rPr>
              <w:t>100%</w:t>
            </w:r>
          </w:p>
        </w:tc>
        <w:tc>
          <w:tcPr>
            <w:tcW w:w="2700" w:type="dxa"/>
          </w:tcPr>
          <w:p w:rsidR="00554B97" w:rsidRPr="006761F4" w:rsidRDefault="00554B97" w:rsidP="000A3D4B">
            <w:pPr>
              <w:jc w:val="center"/>
              <w:rPr>
                <w:rFonts w:asciiTheme="majorHAnsi" w:hAnsiTheme="majorHAnsi" w:cs="Calibri"/>
                <w:sz w:val="16"/>
                <w:szCs w:val="16"/>
                <w:lang w:val="en-GB"/>
              </w:rPr>
            </w:pPr>
            <w:r w:rsidRPr="006761F4">
              <w:rPr>
                <w:rFonts w:asciiTheme="majorHAnsi" w:hAnsiTheme="majorHAnsi" w:cs="Calibri"/>
                <w:sz w:val="16"/>
                <w:szCs w:val="16"/>
              </w:rPr>
              <w:t>25.61%</w:t>
            </w:r>
          </w:p>
        </w:tc>
      </w:tr>
    </w:tbl>
    <w:p w:rsidR="00554B97" w:rsidRPr="006761F4" w:rsidRDefault="00554B97" w:rsidP="00EA1E74">
      <w:pPr>
        <w:spacing w:line="360" w:lineRule="auto"/>
        <w:jc w:val="both"/>
        <w:rPr>
          <w:rFonts w:asciiTheme="majorHAnsi" w:hAnsiTheme="majorHAnsi" w:cs="Calibri"/>
          <w:b/>
        </w:rPr>
      </w:pPr>
    </w:p>
    <w:p w:rsidR="00554B97" w:rsidRPr="006761F4" w:rsidRDefault="00554B97" w:rsidP="00EA1E74">
      <w:pPr>
        <w:spacing w:line="360" w:lineRule="auto"/>
        <w:jc w:val="both"/>
        <w:rPr>
          <w:rFonts w:asciiTheme="majorHAnsi" w:hAnsiTheme="majorHAnsi" w:cs="Calibri"/>
          <w:b/>
        </w:rPr>
      </w:pPr>
      <w:r w:rsidRPr="006761F4">
        <w:rPr>
          <w:rFonts w:asciiTheme="majorHAnsi" w:hAnsiTheme="majorHAnsi" w:cs="Calibri"/>
          <w:b/>
        </w:rPr>
        <w:t xml:space="preserve">Appendix G – Calculation of the fuel price after an increase of the fuel excise duties </w:t>
      </w:r>
    </w:p>
    <w:p w:rsidR="00554B97" w:rsidRPr="006761F4" w:rsidRDefault="00554B97" w:rsidP="00EA1E74">
      <w:pPr>
        <w:spacing w:line="360" w:lineRule="auto"/>
        <w:jc w:val="both"/>
        <w:rPr>
          <w:rFonts w:asciiTheme="majorHAnsi" w:hAnsiTheme="majorHAnsi" w:cs="Calibri"/>
          <w:lang w:val="en-GB"/>
        </w:rPr>
      </w:pPr>
      <w:r w:rsidRPr="006761F4">
        <w:rPr>
          <w:rFonts w:asciiTheme="majorHAnsi" w:hAnsiTheme="majorHAnsi" w:cs="Calibri"/>
        </w:rPr>
        <w:t xml:space="preserve">With the price breakdown of the average fuel price and with the </w:t>
      </w:r>
      <w:r w:rsidRPr="006761F4">
        <w:rPr>
          <w:rFonts w:asciiTheme="majorHAnsi" w:hAnsiTheme="majorHAnsi" w:cs="Calibri"/>
          <w:lang w:val="en-GB"/>
        </w:rPr>
        <w:t xml:space="preserve">relative increase of government’s FED revenue, the fuel price after different increase of FED can be calculated. The fuel price is decomposed in 4 different parts namely: production price, ‘other costs’, VAT and the FED. The production price and the ‘other costs’ are constant. The VAT represents 19 % of the sum of the production price, ‘other costs’ and the FED. Therefore, the VAT increases with the FED. The new level of FED on the fuel price is obtained by multiplying it with the relative increase of government’s FED revenue. </w:t>
      </w:r>
    </w:p>
    <w:p w:rsidR="00554B97" w:rsidRPr="006761F4" w:rsidRDefault="00554B97" w:rsidP="00EA1E74">
      <w:pPr>
        <w:spacing w:line="360" w:lineRule="auto"/>
        <w:jc w:val="both"/>
        <w:rPr>
          <w:rFonts w:asciiTheme="majorHAnsi" w:hAnsiTheme="majorHAnsi" w:cs="Calibri"/>
          <w:lang w:val="en-GB"/>
        </w:rPr>
      </w:pPr>
    </w:p>
    <w:p w:rsidR="00554B97" w:rsidRPr="006761F4" w:rsidRDefault="00554B97" w:rsidP="00B007E0">
      <w:pPr>
        <w:spacing w:line="360" w:lineRule="auto"/>
        <w:jc w:val="center"/>
        <w:rPr>
          <w:rFonts w:asciiTheme="majorHAnsi" w:hAnsiTheme="majorHAnsi" w:cs="Calibri"/>
          <w:lang w:val="en-GB"/>
        </w:rPr>
      </w:pPr>
      <w:r w:rsidRPr="006761F4">
        <w:rPr>
          <w:rFonts w:asciiTheme="majorHAnsi" w:hAnsiTheme="majorHAnsi" w:cs="Calibri"/>
          <w:lang w:val="en-GB"/>
        </w:rPr>
        <w:t>NEW FED on fuel price = FED on fuel * rFED</w:t>
      </w:r>
    </w:p>
    <w:p w:rsidR="00554B97" w:rsidRPr="006761F4" w:rsidRDefault="00554B97" w:rsidP="00EA1E74">
      <w:pPr>
        <w:spacing w:line="360" w:lineRule="auto"/>
        <w:jc w:val="both"/>
        <w:rPr>
          <w:rFonts w:asciiTheme="majorHAnsi" w:hAnsiTheme="majorHAnsi" w:cs="Calibri"/>
          <w:i/>
          <w:lang w:val="en-GB"/>
        </w:rPr>
      </w:pPr>
    </w:p>
    <w:p w:rsidR="00554B97" w:rsidRPr="006761F4" w:rsidRDefault="00554B97" w:rsidP="00EA1E74">
      <w:pPr>
        <w:spacing w:line="360" w:lineRule="auto"/>
        <w:jc w:val="both"/>
        <w:rPr>
          <w:rFonts w:asciiTheme="majorHAnsi" w:hAnsiTheme="majorHAnsi" w:cs="Calibri"/>
        </w:rPr>
      </w:pPr>
      <w:r w:rsidRPr="006761F4">
        <w:rPr>
          <w:rFonts w:asciiTheme="majorHAnsi" w:hAnsiTheme="majorHAnsi" w:cs="Calibri"/>
        </w:rPr>
        <w:t>The new level of VAT on fuel is obtained by:</w:t>
      </w:r>
    </w:p>
    <w:p w:rsidR="00554B97" w:rsidRPr="006761F4" w:rsidRDefault="00554B97" w:rsidP="00EA1E74">
      <w:pPr>
        <w:tabs>
          <w:tab w:val="left" w:pos="1815"/>
        </w:tabs>
        <w:spacing w:line="360" w:lineRule="auto"/>
        <w:jc w:val="both"/>
        <w:rPr>
          <w:rFonts w:asciiTheme="majorHAnsi" w:hAnsiTheme="majorHAnsi" w:cs="Calibri"/>
          <w:i/>
        </w:rPr>
      </w:pPr>
      <w:r w:rsidRPr="006761F4">
        <w:rPr>
          <w:rFonts w:asciiTheme="majorHAnsi" w:hAnsiTheme="majorHAnsi" w:cs="Calibri"/>
          <w:i/>
        </w:rPr>
        <w:tab/>
      </w:r>
    </w:p>
    <w:p w:rsidR="00554B97" w:rsidRPr="006761F4" w:rsidRDefault="00375120" w:rsidP="00EA1E74">
      <w:pPr>
        <w:spacing w:line="360" w:lineRule="auto"/>
        <w:jc w:val="center"/>
        <w:rPr>
          <w:rFonts w:asciiTheme="majorHAnsi" w:hAnsiTheme="majorHAnsi" w:cs="Calibri"/>
          <w:i/>
        </w:rPr>
      </w:pPr>
      <w:r w:rsidRPr="006761F4">
        <w:rPr>
          <w:rFonts w:asciiTheme="majorHAnsi" w:hAnsiTheme="majorHAnsi" w:cs="Calibri"/>
          <w:i/>
        </w:rPr>
        <w:t>New</w:t>
      </w:r>
      <w:r w:rsidR="00554B97" w:rsidRPr="006761F4">
        <w:rPr>
          <w:rFonts w:asciiTheme="majorHAnsi" w:hAnsiTheme="majorHAnsi" w:cs="Calibri"/>
          <w:i/>
        </w:rPr>
        <w:t xml:space="preserve"> VAT on fuel = (New FED on fuel + production costs + other costs) * 0.19</w:t>
      </w:r>
    </w:p>
    <w:p w:rsidR="00554B97" w:rsidRPr="006761F4" w:rsidRDefault="00554B97" w:rsidP="00EA1E74">
      <w:pPr>
        <w:spacing w:line="360" w:lineRule="auto"/>
        <w:jc w:val="both"/>
        <w:rPr>
          <w:rFonts w:asciiTheme="majorHAnsi" w:hAnsiTheme="majorHAnsi" w:cs="Calibri"/>
        </w:rPr>
      </w:pPr>
    </w:p>
    <w:p w:rsidR="00554B97" w:rsidRPr="006761F4" w:rsidRDefault="00554B97" w:rsidP="00EA1E74">
      <w:pPr>
        <w:spacing w:line="360" w:lineRule="auto"/>
        <w:jc w:val="both"/>
        <w:rPr>
          <w:rFonts w:asciiTheme="majorHAnsi" w:hAnsiTheme="majorHAnsi" w:cs="Calibri"/>
        </w:rPr>
      </w:pPr>
      <w:r w:rsidRPr="006761F4">
        <w:rPr>
          <w:rFonts w:asciiTheme="majorHAnsi" w:hAnsiTheme="majorHAnsi" w:cs="Calibri"/>
        </w:rPr>
        <w:t>In the table below, the fuel prices are given after different levels of BPM reductions.</w:t>
      </w:r>
    </w:p>
    <w:p w:rsidR="00554B97" w:rsidRPr="006761F4" w:rsidRDefault="00554B97" w:rsidP="00EA1E74">
      <w:pPr>
        <w:spacing w:line="360" w:lineRule="auto"/>
        <w:jc w:val="both"/>
        <w:rPr>
          <w:rFonts w:asciiTheme="majorHAnsi" w:hAnsiTheme="majorHAnsi" w:cs="Calibri"/>
        </w:rPr>
      </w:pPr>
    </w:p>
    <w:p w:rsidR="00554B97" w:rsidRPr="006761F4" w:rsidRDefault="00554B97" w:rsidP="00B007E0">
      <w:pPr>
        <w:spacing w:line="360" w:lineRule="auto"/>
        <w:jc w:val="both"/>
        <w:rPr>
          <w:rFonts w:asciiTheme="majorHAnsi" w:hAnsiTheme="majorHAnsi" w:cs="Calibri"/>
        </w:rPr>
      </w:pPr>
      <w:r w:rsidRPr="006761F4">
        <w:rPr>
          <w:rFonts w:asciiTheme="majorHAnsi" w:hAnsiTheme="majorHAnsi" w:cs="Calibri"/>
          <w:b/>
        </w:rPr>
        <w:t>Table 22:</w:t>
      </w:r>
      <w:r w:rsidRPr="006761F4">
        <w:rPr>
          <w:rFonts w:asciiTheme="majorHAnsi" w:hAnsiTheme="majorHAnsi" w:cs="Calibri"/>
        </w:rPr>
        <w:t xml:space="preserve"> New fuel prices after different changes of the BPM and </w:t>
      </w:r>
      <w:r w:rsidR="00EB1D2C">
        <w:rPr>
          <w:rFonts w:asciiTheme="majorHAnsi" w:hAnsiTheme="majorHAnsi" w:cs="Calibri"/>
        </w:rPr>
        <w:t>FED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78"/>
        <w:gridCol w:w="1890"/>
        <w:gridCol w:w="2070"/>
      </w:tblGrid>
      <w:tr w:rsidR="00554B97" w:rsidRPr="006761F4" w:rsidTr="000A3D4B">
        <w:tc>
          <w:tcPr>
            <w:tcW w:w="2178" w:type="dxa"/>
          </w:tcPr>
          <w:p w:rsidR="00554B97" w:rsidRPr="006761F4" w:rsidRDefault="00554B97" w:rsidP="000A3D4B">
            <w:pPr>
              <w:jc w:val="center"/>
              <w:rPr>
                <w:rFonts w:asciiTheme="majorHAnsi" w:hAnsiTheme="majorHAnsi" w:cs="Calibri"/>
                <w:sz w:val="16"/>
                <w:szCs w:val="16"/>
              </w:rPr>
            </w:pPr>
            <w:r w:rsidRPr="006761F4">
              <w:rPr>
                <w:rFonts w:asciiTheme="majorHAnsi" w:hAnsiTheme="majorHAnsi" w:cs="Calibri"/>
                <w:sz w:val="16"/>
                <w:szCs w:val="16"/>
              </w:rPr>
              <w:t>Changes of the BPM</w:t>
            </w:r>
          </w:p>
        </w:tc>
        <w:tc>
          <w:tcPr>
            <w:tcW w:w="1890" w:type="dxa"/>
          </w:tcPr>
          <w:p w:rsidR="00554B97" w:rsidRPr="006761F4" w:rsidRDefault="00554B97" w:rsidP="000A3D4B">
            <w:pPr>
              <w:jc w:val="center"/>
              <w:rPr>
                <w:rFonts w:asciiTheme="majorHAnsi" w:hAnsiTheme="majorHAnsi" w:cs="Calibri"/>
                <w:sz w:val="16"/>
                <w:szCs w:val="16"/>
              </w:rPr>
            </w:pPr>
            <w:r w:rsidRPr="006761F4">
              <w:rPr>
                <w:rFonts w:asciiTheme="majorHAnsi" w:hAnsiTheme="majorHAnsi" w:cs="Calibri"/>
                <w:sz w:val="16"/>
                <w:szCs w:val="16"/>
              </w:rPr>
              <w:t>Changes in Fuel Excise Duties</w:t>
            </w:r>
          </w:p>
        </w:tc>
        <w:tc>
          <w:tcPr>
            <w:tcW w:w="2070" w:type="dxa"/>
          </w:tcPr>
          <w:p w:rsidR="00554B97" w:rsidRPr="006761F4" w:rsidRDefault="00554B97" w:rsidP="000A3D4B">
            <w:pPr>
              <w:jc w:val="center"/>
              <w:rPr>
                <w:rFonts w:asciiTheme="majorHAnsi" w:hAnsiTheme="majorHAnsi" w:cs="Calibri"/>
                <w:sz w:val="16"/>
                <w:szCs w:val="16"/>
              </w:rPr>
            </w:pPr>
            <w:r w:rsidRPr="006761F4">
              <w:rPr>
                <w:rFonts w:asciiTheme="majorHAnsi" w:hAnsiTheme="majorHAnsi" w:cs="Calibri"/>
                <w:sz w:val="16"/>
                <w:szCs w:val="16"/>
              </w:rPr>
              <w:t>Fuel Price</w:t>
            </w:r>
          </w:p>
        </w:tc>
      </w:tr>
      <w:tr w:rsidR="00554B97" w:rsidRPr="006761F4" w:rsidTr="000A3D4B">
        <w:tc>
          <w:tcPr>
            <w:tcW w:w="2178" w:type="dxa"/>
          </w:tcPr>
          <w:p w:rsidR="00554B97" w:rsidRPr="006761F4" w:rsidRDefault="00554B97" w:rsidP="000A3D4B">
            <w:pPr>
              <w:jc w:val="center"/>
              <w:rPr>
                <w:rFonts w:asciiTheme="majorHAnsi" w:hAnsiTheme="majorHAnsi" w:cs="Calibri"/>
                <w:sz w:val="16"/>
                <w:szCs w:val="16"/>
              </w:rPr>
            </w:pPr>
            <w:r w:rsidRPr="006761F4">
              <w:rPr>
                <w:rFonts w:asciiTheme="majorHAnsi" w:hAnsiTheme="majorHAnsi" w:cs="Calibri"/>
                <w:sz w:val="16"/>
                <w:szCs w:val="16"/>
              </w:rPr>
              <w:t>-1%</w:t>
            </w:r>
          </w:p>
        </w:tc>
        <w:tc>
          <w:tcPr>
            <w:tcW w:w="1890" w:type="dxa"/>
          </w:tcPr>
          <w:p w:rsidR="00554B97" w:rsidRPr="006761F4" w:rsidRDefault="00554B97" w:rsidP="000A3D4B">
            <w:pPr>
              <w:jc w:val="center"/>
              <w:rPr>
                <w:rFonts w:asciiTheme="majorHAnsi" w:hAnsiTheme="majorHAnsi" w:cs="Calibri"/>
                <w:sz w:val="16"/>
                <w:szCs w:val="16"/>
              </w:rPr>
            </w:pPr>
            <w:r w:rsidRPr="006761F4">
              <w:rPr>
                <w:rFonts w:asciiTheme="majorHAnsi" w:hAnsiTheme="majorHAnsi" w:cs="Calibri"/>
                <w:sz w:val="16"/>
                <w:szCs w:val="16"/>
              </w:rPr>
              <w:t>0.26%</w:t>
            </w:r>
          </w:p>
        </w:tc>
        <w:tc>
          <w:tcPr>
            <w:tcW w:w="2070" w:type="dxa"/>
            <w:vAlign w:val="bottom"/>
          </w:tcPr>
          <w:p w:rsidR="00554B97" w:rsidRPr="006761F4" w:rsidRDefault="00554B97" w:rsidP="000A3D4B">
            <w:pPr>
              <w:jc w:val="center"/>
              <w:rPr>
                <w:rFonts w:asciiTheme="majorHAnsi" w:hAnsiTheme="majorHAnsi" w:cs="Calibri"/>
                <w:sz w:val="16"/>
                <w:szCs w:val="16"/>
              </w:rPr>
            </w:pPr>
            <w:r w:rsidRPr="006761F4">
              <w:rPr>
                <w:rFonts w:asciiTheme="majorHAnsi" w:hAnsiTheme="majorHAnsi" w:cs="Calibri"/>
                <w:sz w:val="16"/>
                <w:szCs w:val="16"/>
              </w:rPr>
              <w:t>€ 1.34</w:t>
            </w:r>
          </w:p>
        </w:tc>
      </w:tr>
      <w:tr w:rsidR="00554B97" w:rsidRPr="006761F4" w:rsidTr="000A3D4B">
        <w:tc>
          <w:tcPr>
            <w:tcW w:w="2178" w:type="dxa"/>
          </w:tcPr>
          <w:p w:rsidR="00554B97" w:rsidRPr="006761F4" w:rsidRDefault="00554B97" w:rsidP="000A3D4B">
            <w:pPr>
              <w:jc w:val="center"/>
              <w:rPr>
                <w:rFonts w:asciiTheme="majorHAnsi" w:hAnsiTheme="majorHAnsi" w:cs="Calibri"/>
                <w:sz w:val="16"/>
                <w:szCs w:val="16"/>
              </w:rPr>
            </w:pPr>
            <w:r w:rsidRPr="006761F4">
              <w:rPr>
                <w:rFonts w:asciiTheme="majorHAnsi" w:hAnsiTheme="majorHAnsi" w:cs="Calibri"/>
                <w:sz w:val="16"/>
                <w:szCs w:val="16"/>
              </w:rPr>
              <w:t>-10%</w:t>
            </w:r>
          </w:p>
        </w:tc>
        <w:tc>
          <w:tcPr>
            <w:tcW w:w="1890" w:type="dxa"/>
          </w:tcPr>
          <w:p w:rsidR="00554B97" w:rsidRPr="006761F4" w:rsidRDefault="00554B97" w:rsidP="000A3D4B">
            <w:pPr>
              <w:jc w:val="center"/>
              <w:rPr>
                <w:rFonts w:asciiTheme="majorHAnsi" w:hAnsiTheme="majorHAnsi" w:cs="Calibri"/>
                <w:sz w:val="16"/>
                <w:szCs w:val="16"/>
              </w:rPr>
            </w:pPr>
            <w:r w:rsidRPr="006761F4">
              <w:rPr>
                <w:rFonts w:asciiTheme="majorHAnsi" w:hAnsiTheme="majorHAnsi" w:cs="Calibri"/>
                <w:sz w:val="16"/>
                <w:szCs w:val="16"/>
              </w:rPr>
              <w:t>2.56%</w:t>
            </w:r>
          </w:p>
        </w:tc>
        <w:tc>
          <w:tcPr>
            <w:tcW w:w="2070" w:type="dxa"/>
            <w:vAlign w:val="bottom"/>
          </w:tcPr>
          <w:p w:rsidR="00554B97" w:rsidRPr="006761F4" w:rsidRDefault="00554B97" w:rsidP="000A3D4B">
            <w:pPr>
              <w:jc w:val="center"/>
              <w:rPr>
                <w:rFonts w:asciiTheme="majorHAnsi" w:hAnsiTheme="majorHAnsi" w:cs="Calibri"/>
                <w:sz w:val="16"/>
                <w:szCs w:val="16"/>
              </w:rPr>
            </w:pPr>
            <w:r w:rsidRPr="006761F4">
              <w:rPr>
                <w:rFonts w:asciiTheme="majorHAnsi" w:hAnsiTheme="majorHAnsi" w:cs="Calibri"/>
                <w:sz w:val="16"/>
                <w:szCs w:val="16"/>
              </w:rPr>
              <w:t>€ 1.35</w:t>
            </w:r>
          </w:p>
        </w:tc>
      </w:tr>
      <w:tr w:rsidR="00554B97" w:rsidRPr="006761F4" w:rsidTr="000A3D4B">
        <w:tc>
          <w:tcPr>
            <w:tcW w:w="2178" w:type="dxa"/>
          </w:tcPr>
          <w:p w:rsidR="00554B97" w:rsidRPr="006761F4" w:rsidRDefault="00554B97" w:rsidP="000A3D4B">
            <w:pPr>
              <w:jc w:val="center"/>
              <w:rPr>
                <w:rFonts w:asciiTheme="majorHAnsi" w:hAnsiTheme="majorHAnsi" w:cs="Calibri"/>
                <w:sz w:val="16"/>
                <w:szCs w:val="16"/>
              </w:rPr>
            </w:pPr>
            <w:r w:rsidRPr="006761F4">
              <w:rPr>
                <w:rFonts w:asciiTheme="majorHAnsi" w:hAnsiTheme="majorHAnsi" w:cs="Calibri"/>
                <w:sz w:val="16"/>
                <w:szCs w:val="16"/>
              </w:rPr>
              <w:t>-25%</w:t>
            </w:r>
          </w:p>
        </w:tc>
        <w:tc>
          <w:tcPr>
            <w:tcW w:w="1890" w:type="dxa"/>
          </w:tcPr>
          <w:p w:rsidR="00554B97" w:rsidRPr="006761F4" w:rsidRDefault="00554B97" w:rsidP="000A3D4B">
            <w:pPr>
              <w:jc w:val="center"/>
              <w:rPr>
                <w:rFonts w:asciiTheme="majorHAnsi" w:hAnsiTheme="majorHAnsi" w:cs="Calibri"/>
                <w:sz w:val="16"/>
                <w:szCs w:val="16"/>
              </w:rPr>
            </w:pPr>
            <w:r w:rsidRPr="006761F4">
              <w:rPr>
                <w:rFonts w:asciiTheme="majorHAnsi" w:hAnsiTheme="majorHAnsi" w:cs="Calibri"/>
                <w:sz w:val="16"/>
                <w:szCs w:val="16"/>
              </w:rPr>
              <w:t>5.12%</w:t>
            </w:r>
          </w:p>
        </w:tc>
        <w:tc>
          <w:tcPr>
            <w:tcW w:w="2070" w:type="dxa"/>
            <w:vAlign w:val="bottom"/>
          </w:tcPr>
          <w:p w:rsidR="00554B97" w:rsidRPr="006761F4" w:rsidRDefault="00554B97" w:rsidP="000A3D4B">
            <w:pPr>
              <w:jc w:val="center"/>
              <w:rPr>
                <w:rFonts w:asciiTheme="majorHAnsi" w:hAnsiTheme="majorHAnsi" w:cs="Calibri"/>
                <w:sz w:val="16"/>
                <w:szCs w:val="16"/>
              </w:rPr>
            </w:pPr>
            <w:r w:rsidRPr="006761F4">
              <w:rPr>
                <w:rFonts w:asciiTheme="majorHAnsi" w:hAnsiTheme="majorHAnsi" w:cs="Calibri"/>
                <w:sz w:val="16"/>
                <w:szCs w:val="16"/>
              </w:rPr>
              <w:t>€ 1.38</w:t>
            </w:r>
          </w:p>
        </w:tc>
      </w:tr>
      <w:tr w:rsidR="00554B97" w:rsidRPr="006761F4" w:rsidTr="000A3D4B">
        <w:tc>
          <w:tcPr>
            <w:tcW w:w="2178" w:type="dxa"/>
          </w:tcPr>
          <w:p w:rsidR="00554B97" w:rsidRPr="006761F4" w:rsidRDefault="00554B97" w:rsidP="000A3D4B">
            <w:pPr>
              <w:jc w:val="center"/>
              <w:rPr>
                <w:rFonts w:asciiTheme="majorHAnsi" w:hAnsiTheme="majorHAnsi" w:cs="Calibri"/>
                <w:sz w:val="16"/>
                <w:szCs w:val="16"/>
              </w:rPr>
            </w:pPr>
            <w:r w:rsidRPr="006761F4">
              <w:rPr>
                <w:rFonts w:asciiTheme="majorHAnsi" w:hAnsiTheme="majorHAnsi" w:cs="Calibri"/>
                <w:sz w:val="16"/>
                <w:szCs w:val="16"/>
              </w:rPr>
              <w:t>-50%</w:t>
            </w:r>
          </w:p>
        </w:tc>
        <w:tc>
          <w:tcPr>
            <w:tcW w:w="1890" w:type="dxa"/>
          </w:tcPr>
          <w:p w:rsidR="00554B97" w:rsidRPr="006761F4" w:rsidRDefault="00554B97" w:rsidP="000A3D4B">
            <w:pPr>
              <w:jc w:val="center"/>
              <w:rPr>
                <w:rFonts w:asciiTheme="majorHAnsi" w:hAnsiTheme="majorHAnsi" w:cs="Calibri"/>
                <w:sz w:val="16"/>
                <w:szCs w:val="16"/>
              </w:rPr>
            </w:pPr>
            <w:r w:rsidRPr="006761F4">
              <w:rPr>
                <w:rFonts w:asciiTheme="majorHAnsi" w:hAnsiTheme="majorHAnsi" w:cs="Calibri"/>
                <w:sz w:val="16"/>
                <w:szCs w:val="16"/>
              </w:rPr>
              <w:t>12.80%</w:t>
            </w:r>
          </w:p>
        </w:tc>
        <w:tc>
          <w:tcPr>
            <w:tcW w:w="2070" w:type="dxa"/>
            <w:vAlign w:val="bottom"/>
          </w:tcPr>
          <w:p w:rsidR="00554B97" w:rsidRPr="006761F4" w:rsidRDefault="00554B97" w:rsidP="000A3D4B">
            <w:pPr>
              <w:jc w:val="center"/>
              <w:rPr>
                <w:rFonts w:asciiTheme="majorHAnsi" w:hAnsiTheme="majorHAnsi" w:cs="Calibri"/>
                <w:sz w:val="16"/>
                <w:szCs w:val="16"/>
              </w:rPr>
            </w:pPr>
            <w:r w:rsidRPr="006761F4">
              <w:rPr>
                <w:rFonts w:asciiTheme="majorHAnsi" w:hAnsiTheme="majorHAnsi" w:cs="Calibri"/>
                <w:sz w:val="16"/>
                <w:szCs w:val="16"/>
              </w:rPr>
              <w:t>€ 1.42</w:t>
            </w:r>
          </w:p>
        </w:tc>
      </w:tr>
      <w:tr w:rsidR="00554B97" w:rsidRPr="006761F4" w:rsidTr="000A3D4B">
        <w:tc>
          <w:tcPr>
            <w:tcW w:w="2178" w:type="dxa"/>
          </w:tcPr>
          <w:p w:rsidR="00554B97" w:rsidRPr="006761F4" w:rsidRDefault="00554B97" w:rsidP="000A3D4B">
            <w:pPr>
              <w:jc w:val="center"/>
              <w:rPr>
                <w:rFonts w:asciiTheme="majorHAnsi" w:hAnsiTheme="majorHAnsi" w:cs="Calibri"/>
                <w:sz w:val="16"/>
                <w:szCs w:val="16"/>
              </w:rPr>
            </w:pPr>
            <w:r w:rsidRPr="006761F4">
              <w:rPr>
                <w:rFonts w:asciiTheme="majorHAnsi" w:hAnsiTheme="majorHAnsi" w:cs="Calibri"/>
                <w:sz w:val="16"/>
                <w:szCs w:val="16"/>
              </w:rPr>
              <w:t>-100%</w:t>
            </w:r>
          </w:p>
        </w:tc>
        <w:tc>
          <w:tcPr>
            <w:tcW w:w="1890" w:type="dxa"/>
          </w:tcPr>
          <w:p w:rsidR="00554B97" w:rsidRPr="006761F4" w:rsidRDefault="00554B97" w:rsidP="000A3D4B">
            <w:pPr>
              <w:jc w:val="center"/>
              <w:rPr>
                <w:rFonts w:asciiTheme="majorHAnsi" w:hAnsiTheme="majorHAnsi" w:cs="Calibri"/>
                <w:sz w:val="16"/>
                <w:szCs w:val="16"/>
              </w:rPr>
            </w:pPr>
            <w:r w:rsidRPr="006761F4">
              <w:rPr>
                <w:rFonts w:asciiTheme="majorHAnsi" w:hAnsiTheme="majorHAnsi" w:cs="Calibri"/>
                <w:sz w:val="16"/>
                <w:szCs w:val="16"/>
              </w:rPr>
              <w:t>25.61%</w:t>
            </w:r>
          </w:p>
        </w:tc>
        <w:tc>
          <w:tcPr>
            <w:tcW w:w="2070" w:type="dxa"/>
            <w:vAlign w:val="bottom"/>
          </w:tcPr>
          <w:p w:rsidR="00554B97" w:rsidRPr="006761F4" w:rsidRDefault="00554B97" w:rsidP="000A3D4B">
            <w:pPr>
              <w:jc w:val="center"/>
              <w:rPr>
                <w:rFonts w:asciiTheme="majorHAnsi" w:hAnsiTheme="majorHAnsi" w:cs="Calibri"/>
                <w:sz w:val="16"/>
                <w:szCs w:val="16"/>
              </w:rPr>
            </w:pPr>
            <w:r w:rsidRPr="006761F4">
              <w:rPr>
                <w:rFonts w:asciiTheme="majorHAnsi" w:hAnsiTheme="majorHAnsi" w:cs="Calibri"/>
                <w:sz w:val="16"/>
                <w:szCs w:val="16"/>
              </w:rPr>
              <w:t>€ 1.50</w:t>
            </w:r>
          </w:p>
        </w:tc>
      </w:tr>
    </w:tbl>
    <w:p w:rsidR="005C6AAC" w:rsidRDefault="005C6AAC" w:rsidP="00EA1E74">
      <w:pPr>
        <w:spacing w:line="360" w:lineRule="auto"/>
        <w:jc w:val="both"/>
        <w:rPr>
          <w:rFonts w:asciiTheme="majorHAnsi" w:hAnsiTheme="majorHAnsi" w:cs="Calibri"/>
          <w:b/>
        </w:rPr>
      </w:pPr>
    </w:p>
    <w:p w:rsidR="005C6AAC" w:rsidRDefault="005C6AAC" w:rsidP="00EA1E74">
      <w:pPr>
        <w:spacing w:line="360" w:lineRule="auto"/>
        <w:jc w:val="both"/>
        <w:rPr>
          <w:rFonts w:asciiTheme="majorHAnsi" w:hAnsiTheme="majorHAnsi" w:cs="Calibri"/>
          <w:b/>
        </w:rPr>
      </w:pPr>
    </w:p>
    <w:p w:rsidR="00C73907" w:rsidRDefault="00C73907" w:rsidP="00EA1E74">
      <w:pPr>
        <w:spacing w:line="360" w:lineRule="auto"/>
        <w:jc w:val="both"/>
        <w:rPr>
          <w:rFonts w:asciiTheme="majorHAnsi" w:hAnsiTheme="majorHAnsi" w:cs="Calibri"/>
          <w:b/>
        </w:rPr>
      </w:pPr>
    </w:p>
    <w:p w:rsidR="00554B97" w:rsidRPr="006761F4" w:rsidRDefault="00554B97" w:rsidP="00EA1E74">
      <w:pPr>
        <w:spacing w:line="360" w:lineRule="auto"/>
        <w:jc w:val="both"/>
        <w:rPr>
          <w:rFonts w:asciiTheme="majorHAnsi" w:hAnsiTheme="majorHAnsi" w:cs="Calibri"/>
          <w:b/>
        </w:rPr>
      </w:pPr>
      <w:r w:rsidRPr="006761F4">
        <w:rPr>
          <w:rFonts w:asciiTheme="majorHAnsi" w:hAnsiTheme="majorHAnsi" w:cs="Calibri"/>
          <w:b/>
        </w:rPr>
        <w:lastRenderedPageBreak/>
        <w:t>Appendix H – Calculation of the relative change in fuel price</w:t>
      </w:r>
    </w:p>
    <w:p w:rsidR="00554B97" w:rsidRPr="006761F4" w:rsidRDefault="00554B97" w:rsidP="00EA1E74">
      <w:pPr>
        <w:spacing w:line="360" w:lineRule="auto"/>
        <w:jc w:val="both"/>
        <w:rPr>
          <w:rFonts w:asciiTheme="majorHAnsi" w:hAnsiTheme="majorHAnsi" w:cs="Calibri"/>
          <w:b/>
        </w:rPr>
      </w:pPr>
    </w:p>
    <w:p w:rsidR="00554B97" w:rsidRPr="006761F4" w:rsidRDefault="00554B97" w:rsidP="00EA1E74">
      <w:pPr>
        <w:spacing w:line="360" w:lineRule="auto"/>
        <w:jc w:val="both"/>
        <w:rPr>
          <w:rFonts w:asciiTheme="majorHAnsi" w:hAnsiTheme="majorHAnsi" w:cs="Calibri"/>
        </w:rPr>
      </w:pPr>
      <w:r w:rsidRPr="006761F4">
        <w:rPr>
          <w:rFonts w:asciiTheme="majorHAnsi" w:hAnsiTheme="majorHAnsi" w:cs="Calibri"/>
        </w:rPr>
        <w:t>In equation (</w:t>
      </w:r>
      <w:r w:rsidR="003E4FA6">
        <w:rPr>
          <w:rFonts w:asciiTheme="majorHAnsi" w:hAnsiTheme="majorHAnsi" w:cs="Calibri"/>
        </w:rPr>
        <w:t>1</w:t>
      </w:r>
      <w:r w:rsidRPr="006761F4">
        <w:rPr>
          <w:rFonts w:asciiTheme="majorHAnsi" w:hAnsiTheme="majorHAnsi" w:cs="Calibri"/>
        </w:rPr>
        <w:t xml:space="preserve">5), the relative change in fuel price is needed. </w:t>
      </w:r>
      <w:r w:rsidR="005C6AAC" w:rsidRPr="005C6AAC">
        <w:rPr>
          <w:rFonts w:ascii="Cambria" w:hAnsi="Cambria" w:cs="Calibri"/>
        </w:rPr>
        <w:t>Equation (14) calculates th</w:t>
      </w:r>
      <w:r w:rsidR="005C6AAC">
        <w:rPr>
          <w:rFonts w:ascii="Cambria" w:hAnsi="Cambria" w:cs="Calibri"/>
        </w:rPr>
        <w:t>is</w:t>
      </w:r>
      <w:r w:rsidR="005C6AAC" w:rsidRPr="005C6AAC">
        <w:rPr>
          <w:rFonts w:ascii="Cambria" w:hAnsi="Cambria" w:cs="Calibri"/>
        </w:rPr>
        <w:t xml:space="preserve"> relative change in fuel price. </w:t>
      </w:r>
      <w:r w:rsidR="005C6AAC">
        <w:rPr>
          <w:rFonts w:asciiTheme="majorHAnsi" w:hAnsiTheme="majorHAnsi" w:cs="Calibri"/>
        </w:rPr>
        <w:t>The results are found in the table below:</w:t>
      </w:r>
    </w:p>
    <w:p w:rsidR="00554B97" w:rsidRPr="006761F4" w:rsidRDefault="00554B97" w:rsidP="00EA1E74">
      <w:pPr>
        <w:spacing w:line="360" w:lineRule="auto"/>
        <w:jc w:val="both"/>
        <w:rPr>
          <w:rFonts w:asciiTheme="majorHAnsi" w:hAnsiTheme="majorHAnsi" w:cs="Calibri"/>
        </w:rPr>
      </w:pPr>
    </w:p>
    <w:p w:rsidR="00554B97" w:rsidRPr="006761F4" w:rsidRDefault="00554B97" w:rsidP="00B007E0">
      <w:pPr>
        <w:spacing w:line="360" w:lineRule="auto"/>
        <w:jc w:val="both"/>
        <w:rPr>
          <w:rFonts w:asciiTheme="majorHAnsi" w:hAnsiTheme="majorHAnsi" w:cs="Calibri"/>
          <w:lang w:val="en-GB"/>
        </w:rPr>
      </w:pPr>
      <w:r w:rsidRPr="006761F4">
        <w:rPr>
          <w:rFonts w:asciiTheme="majorHAnsi" w:hAnsiTheme="majorHAnsi" w:cs="Calibri"/>
          <w:b/>
          <w:lang w:val="en-GB"/>
        </w:rPr>
        <w:t>Table 23:</w:t>
      </w:r>
      <w:r w:rsidRPr="006761F4">
        <w:rPr>
          <w:rFonts w:asciiTheme="majorHAnsi" w:hAnsiTheme="majorHAnsi" w:cs="Calibri"/>
          <w:lang w:val="en-GB"/>
        </w:rPr>
        <w:t xml:space="preserve"> </w:t>
      </w:r>
      <w:r w:rsidRPr="006761F4">
        <w:rPr>
          <w:rFonts w:asciiTheme="majorHAnsi" w:hAnsiTheme="majorHAnsi" w:cs="Calibri"/>
        </w:rPr>
        <w:t>relative change in fuel type is given after different changes of the BPM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78"/>
        <w:gridCol w:w="1890"/>
        <w:gridCol w:w="2070"/>
      </w:tblGrid>
      <w:tr w:rsidR="00554B97" w:rsidRPr="006761F4" w:rsidTr="000A3D4B">
        <w:tc>
          <w:tcPr>
            <w:tcW w:w="2178" w:type="dxa"/>
          </w:tcPr>
          <w:p w:rsidR="00554B97" w:rsidRPr="006761F4" w:rsidRDefault="00554B97" w:rsidP="000A3D4B">
            <w:pPr>
              <w:jc w:val="center"/>
              <w:rPr>
                <w:rFonts w:asciiTheme="majorHAnsi" w:hAnsiTheme="majorHAnsi" w:cs="Calibri"/>
                <w:sz w:val="16"/>
                <w:szCs w:val="16"/>
              </w:rPr>
            </w:pPr>
            <w:r w:rsidRPr="006761F4">
              <w:rPr>
                <w:rFonts w:asciiTheme="majorHAnsi" w:hAnsiTheme="majorHAnsi" w:cs="Calibri"/>
                <w:sz w:val="16"/>
                <w:szCs w:val="16"/>
              </w:rPr>
              <w:t>Changes of the BPM</w:t>
            </w:r>
          </w:p>
        </w:tc>
        <w:tc>
          <w:tcPr>
            <w:tcW w:w="1890" w:type="dxa"/>
          </w:tcPr>
          <w:p w:rsidR="00554B97" w:rsidRPr="006761F4" w:rsidRDefault="00554B97" w:rsidP="000A3D4B">
            <w:pPr>
              <w:jc w:val="center"/>
              <w:rPr>
                <w:rFonts w:asciiTheme="majorHAnsi" w:hAnsiTheme="majorHAnsi" w:cs="Calibri"/>
                <w:sz w:val="16"/>
                <w:szCs w:val="16"/>
              </w:rPr>
            </w:pPr>
            <w:r w:rsidRPr="006761F4">
              <w:rPr>
                <w:rFonts w:asciiTheme="majorHAnsi" w:hAnsiTheme="majorHAnsi" w:cs="Calibri"/>
                <w:sz w:val="16"/>
                <w:szCs w:val="16"/>
              </w:rPr>
              <w:t>changes in fuel excise duties</w:t>
            </w:r>
          </w:p>
        </w:tc>
        <w:tc>
          <w:tcPr>
            <w:tcW w:w="2070" w:type="dxa"/>
          </w:tcPr>
          <w:p w:rsidR="00554B97" w:rsidRPr="006761F4" w:rsidRDefault="00554B97" w:rsidP="000A3D4B">
            <w:pPr>
              <w:jc w:val="center"/>
              <w:rPr>
                <w:rFonts w:asciiTheme="majorHAnsi" w:hAnsiTheme="majorHAnsi" w:cs="Calibri"/>
                <w:sz w:val="16"/>
                <w:szCs w:val="16"/>
              </w:rPr>
            </w:pPr>
            <w:r w:rsidRPr="006761F4">
              <w:rPr>
                <w:rFonts w:asciiTheme="majorHAnsi" w:hAnsiTheme="majorHAnsi" w:cs="Calibri"/>
                <w:sz w:val="16"/>
                <w:szCs w:val="16"/>
              </w:rPr>
              <w:t>Relative change in fuel price</w:t>
            </w:r>
          </w:p>
        </w:tc>
      </w:tr>
      <w:tr w:rsidR="00554B97" w:rsidRPr="006761F4" w:rsidTr="000A3D4B">
        <w:trPr>
          <w:trHeight w:val="116"/>
        </w:trPr>
        <w:tc>
          <w:tcPr>
            <w:tcW w:w="2178" w:type="dxa"/>
          </w:tcPr>
          <w:p w:rsidR="00554B97" w:rsidRPr="006761F4" w:rsidRDefault="00554B97" w:rsidP="000A3D4B">
            <w:pPr>
              <w:jc w:val="center"/>
              <w:rPr>
                <w:rFonts w:asciiTheme="majorHAnsi" w:hAnsiTheme="majorHAnsi" w:cs="Calibri"/>
                <w:sz w:val="16"/>
                <w:szCs w:val="16"/>
              </w:rPr>
            </w:pPr>
            <w:r w:rsidRPr="006761F4">
              <w:rPr>
                <w:rFonts w:asciiTheme="majorHAnsi" w:hAnsiTheme="majorHAnsi" w:cs="Calibri"/>
                <w:sz w:val="16"/>
                <w:szCs w:val="16"/>
              </w:rPr>
              <w:t>-1%</w:t>
            </w:r>
          </w:p>
        </w:tc>
        <w:tc>
          <w:tcPr>
            <w:tcW w:w="1890" w:type="dxa"/>
          </w:tcPr>
          <w:p w:rsidR="00554B97" w:rsidRPr="006761F4" w:rsidRDefault="00554B97" w:rsidP="000A3D4B">
            <w:pPr>
              <w:jc w:val="center"/>
              <w:rPr>
                <w:rFonts w:asciiTheme="majorHAnsi" w:hAnsiTheme="majorHAnsi" w:cs="Calibri"/>
                <w:sz w:val="16"/>
                <w:szCs w:val="16"/>
              </w:rPr>
            </w:pPr>
            <w:r w:rsidRPr="006761F4">
              <w:rPr>
                <w:rFonts w:asciiTheme="majorHAnsi" w:hAnsiTheme="majorHAnsi" w:cs="Calibri"/>
                <w:sz w:val="16"/>
                <w:szCs w:val="16"/>
              </w:rPr>
              <w:t>0.26%</w:t>
            </w:r>
          </w:p>
        </w:tc>
        <w:tc>
          <w:tcPr>
            <w:tcW w:w="2070" w:type="dxa"/>
          </w:tcPr>
          <w:p w:rsidR="00554B97" w:rsidRPr="006761F4" w:rsidRDefault="00554B97" w:rsidP="000A3D4B">
            <w:pPr>
              <w:jc w:val="center"/>
              <w:rPr>
                <w:rFonts w:asciiTheme="majorHAnsi" w:hAnsiTheme="majorHAnsi" w:cs="Calibri"/>
                <w:sz w:val="16"/>
                <w:szCs w:val="16"/>
              </w:rPr>
            </w:pPr>
            <w:r w:rsidRPr="006761F4">
              <w:rPr>
                <w:rFonts w:asciiTheme="majorHAnsi" w:hAnsiTheme="majorHAnsi" w:cs="Calibri"/>
                <w:sz w:val="16"/>
                <w:szCs w:val="16"/>
              </w:rPr>
              <w:t>0.12%</w:t>
            </w:r>
          </w:p>
        </w:tc>
      </w:tr>
      <w:tr w:rsidR="00554B97" w:rsidRPr="006761F4" w:rsidTr="000A3D4B">
        <w:tc>
          <w:tcPr>
            <w:tcW w:w="2178" w:type="dxa"/>
          </w:tcPr>
          <w:p w:rsidR="00554B97" w:rsidRPr="006761F4" w:rsidRDefault="00554B97" w:rsidP="000A3D4B">
            <w:pPr>
              <w:jc w:val="center"/>
              <w:rPr>
                <w:rFonts w:asciiTheme="majorHAnsi" w:hAnsiTheme="majorHAnsi" w:cs="Calibri"/>
                <w:sz w:val="16"/>
                <w:szCs w:val="16"/>
              </w:rPr>
            </w:pPr>
            <w:r w:rsidRPr="006761F4">
              <w:rPr>
                <w:rFonts w:asciiTheme="majorHAnsi" w:hAnsiTheme="majorHAnsi" w:cs="Calibri"/>
                <w:sz w:val="16"/>
                <w:szCs w:val="16"/>
              </w:rPr>
              <w:t>-10%</w:t>
            </w:r>
          </w:p>
        </w:tc>
        <w:tc>
          <w:tcPr>
            <w:tcW w:w="1890" w:type="dxa"/>
          </w:tcPr>
          <w:p w:rsidR="00554B97" w:rsidRPr="006761F4" w:rsidRDefault="00554B97" w:rsidP="000A3D4B">
            <w:pPr>
              <w:jc w:val="center"/>
              <w:rPr>
                <w:rFonts w:asciiTheme="majorHAnsi" w:hAnsiTheme="majorHAnsi" w:cs="Calibri"/>
                <w:sz w:val="16"/>
                <w:szCs w:val="16"/>
              </w:rPr>
            </w:pPr>
            <w:r w:rsidRPr="006761F4">
              <w:rPr>
                <w:rFonts w:asciiTheme="majorHAnsi" w:hAnsiTheme="majorHAnsi" w:cs="Calibri"/>
                <w:sz w:val="16"/>
                <w:szCs w:val="16"/>
              </w:rPr>
              <w:t>2.56%</w:t>
            </w:r>
          </w:p>
        </w:tc>
        <w:tc>
          <w:tcPr>
            <w:tcW w:w="2070" w:type="dxa"/>
          </w:tcPr>
          <w:p w:rsidR="00554B97" w:rsidRPr="006761F4" w:rsidRDefault="00554B97" w:rsidP="000A3D4B">
            <w:pPr>
              <w:jc w:val="center"/>
              <w:rPr>
                <w:rFonts w:asciiTheme="majorHAnsi" w:hAnsiTheme="majorHAnsi" w:cs="Calibri"/>
                <w:sz w:val="16"/>
                <w:szCs w:val="16"/>
              </w:rPr>
            </w:pPr>
            <w:r w:rsidRPr="006761F4">
              <w:rPr>
                <w:rFonts w:asciiTheme="majorHAnsi" w:hAnsiTheme="majorHAnsi" w:cs="Calibri"/>
                <w:sz w:val="16"/>
                <w:szCs w:val="16"/>
              </w:rPr>
              <w:t>1.25%</w:t>
            </w:r>
          </w:p>
        </w:tc>
      </w:tr>
      <w:tr w:rsidR="00554B97" w:rsidRPr="006761F4" w:rsidTr="000A3D4B">
        <w:tc>
          <w:tcPr>
            <w:tcW w:w="2178" w:type="dxa"/>
          </w:tcPr>
          <w:p w:rsidR="00554B97" w:rsidRPr="006761F4" w:rsidRDefault="00554B97" w:rsidP="000A3D4B">
            <w:pPr>
              <w:jc w:val="center"/>
              <w:rPr>
                <w:rFonts w:asciiTheme="majorHAnsi" w:hAnsiTheme="majorHAnsi" w:cs="Calibri"/>
                <w:sz w:val="16"/>
                <w:szCs w:val="16"/>
              </w:rPr>
            </w:pPr>
            <w:r w:rsidRPr="006761F4">
              <w:rPr>
                <w:rFonts w:asciiTheme="majorHAnsi" w:hAnsiTheme="majorHAnsi" w:cs="Calibri"/>
                <w:sz w:val="16"/>
                <w:szCs w:val="16"/>
              </w:rPr>
              <w:t>-25%</w:t>
            </w:r>
          </w:p>
        </w:tc>
        <w:tc>
          <w:tcPr>
            <w:tcW w:w="1890" w:type="dxa"/>
          </w:tcPr>
          <w:p w:rsidR="00554B97" w:rsidRPr="006761F4" w:rsidRDefault="00554B97" w:rsidP="000A3D4B">
            <w:pPr>
              <w:jc w:val="center"/>
              <w:rPr>
                <w:rFonts w:asciiTheme="majorHAnsi" w:hAnsiTheme="majorHAnsi" w:cs="Calibri"/>
                <w:sz w:val="16"/>
                <w:szCs w:val="16"/>
              </w:rPr>
            </w:pPr>
            <w:r w:rsidRPr="006761F4">
              <w:rPr>
                <w:rFonts w:asciiTheme="majorHAnsi" w:hAnsiTheme="majorHAnsi" w:cs="Calibri"/>
                <w:sz w:val="16"/>
                <w:szCs w:val="16"/>
              </w:rPr>
              <w:t>5.12%</w:t>
            </w:r>
          </w:p>
        </w:tc>
        <w:tc>
          <w:tcPr>
            <w:tcW w:w="2070" w:type="dxa"/>
          </w:tcPr>
          <w:p w:rsidR="00554B97" w:rsidRPr="006761F4" w:rsidRDefault="00554B97" w:rsidP="000A3D4B">
            <w:pPr>
              <w:jc w:val="center"/>
              <w:rPr>
                <w:rFonts w:asciiTheme="majorHAnsi" w:hAnsiTheme="majorHAnsi" w:cs="Calibri"/>
                <w:sz w:val="16"/>
                <w:szCs w:val="16"/>
              </w:rPr>
            </w:pPr>
            <w:r w:rsidRPr="006761F4">
              <w:rPr>
                <w:rFonts w:asciiTheme="majorHAnsi" w:hAnsiTheme="majorHAnsi" w:cs="Calibri"/>
                <w:sz w:val="16"/>
                <w:szCs w:val="16"/>
              </w:rPr>
              <w:t>2.51%</w:t>
            </w:r>
          </w:p>
        </w:tc>
      </w:tr>
      <w:tr w:rsidR="00554B97" w:rsidRPr="006761F4" w:rsidTr="000A3D4B">
        <w:tc>
          <w:tcPr>
            <w:tcW w:w="2178" w:type="dxa"/>
          </w:tcPr>
          <w:p w:rsidR="00554B97" w:rsidRPr="006761F4" w:rsidRDefault="00554B97" w:rsidP="000A3D4B">
            <w:pPr>
              <w:jc w:val="center"/>
              <w:rPr>
                <w:rFonts w:asciiTheme="majorHAnsi" w:hAnsiTheme="majorHAnsi" w:cs="Calibri"/>
                <w:sz w:val="16"/>
                <w:szCs w:val="16"/>
              </w:rPr>
            </w:pPr>
            <w:r w:rsidRPr="006761F4">
              <w:rPr>
                <w:rFonts w:asciiTheme="majorHAnsi" w:hAnsiTheme="majorHAnsi" w:cs="Calibri"/>
                <w:sz w:val="16"/>
                <w:szCs w:val="16"/>
              </w:rPr>
              <w:t>-50%</w:t>
            </w:r>
          </w:p>
        </w:tc>
        <w:tc>
          <w:tcPr>
            <w:tcW w:w="1890" w:type="dxa"/>
          </w:tcPr>
          <w:p w:rsidR="00554B97" w:rsidRPr="006761F4" w:rsidRDefault="00554B97" w:rsidP="000A3D4B">
            <w:pPr>
              <w:jc w:val="center"/>
              <w:rPr>
                <w:rFonts w:asciiTheme="majorHAnsi" w:hAnsiTheme="majorHAnsi" w:cs="Calibri"/>
                <w:sz w:val="16"/>
                <w:szCs w:val="16"/>
              </w:rPr>
            </w:pPr>
            <w:r w:rsidRPr="006761F4">
              <w:rPr>
                <w:rFonts w:asciiTheme="majorHAnsi" w:hAnsiTheme="majorHAnsi" w:cs="Calibri"/>
                <w:sz w:val="16"/>
                <w:szCs w:val="16"/>
              </w:rPr>
              <w:t>12.80%</w:t>
            </w:r>
          </w:p>
        </w:tc>
        <w:tc>
          <w:tcPr>
            <w:tcW w:w="2070" w:type="dxa"/>
          </w:tcPr>
          <w:p w:rsidR="00554B97" w:rsidRPr="006761F4" w:rsidRDefault="00554B97" w:rsidP="000A3D4B">
            <w:pPr>
              <w:jc w:val="center"/>
              <w:rPr>
                <w:rFonts w:asciiTheme="majorHAnsi" w:hAnsiTheme="majorHAnsi" w:cs="Calibri"/>
                <w:sz w:val="16"/>
                <w:szCs w:val="16"/>
              </w:rPr>
            </w:pPr>
            <w:r w:rsidRPr="006761F4">
              <w:rPr>
                <w:rFonts w:asciiTheme="majorHAnsi" w:hAnsiTheme="majorHAnsi" w:cs="Calibri"/>
                <w:sz w:val="16"/>
                <w:szCs w:val="16"/>
              </w:rPr>
              <w:t>6.28%</w:t>
            </w:r>
          </w:p>
        </w:tc>
      </w:tr>
      <w:tr w:rsidR="00554B97" w:rsidRPr="006761F4" w:rsidTr="000A3D4B">
        <w:tc>
          <w:tcPr>
            <w:tcW w:w="2178" w:type="dxa"/>
          </w:tcPr>
          <w:p w:rsidR="00554B97" w:rsidRPr="006761F4" w:rsidRDefault="00554B97" w:rsidP="000A3D4B">
            <w:pPr>
              <w:jc w:val="center"/>
              <w:rPr>
                <w:rFonts w:asciiTheme="majorHAnsi" w:hAnsiTheme="majorHAnsi" w:cs="Calibri"/>
                <w:sz w:val="16"/>
                <w:szCs w:val="16"/>
              </w:rPr>
            </w:pPr>
            <w:r w:rsidRPr="006761F4">
              <w:rPr>
                <w:rFonts w:asciiTheme="majorHAnsi" w:hAnsiTheme="majorHAnsi" w:cs="Calibri"/>
                <w:sz w:val="16"/>
                <w:szCs w:val="16"/>
              </w:rPr>
              <w:t>-100%</w:t>
            </w:r>
          </w:p>
        </w:tc>
        <w:tc>
          <w:tcPr>
            <w:tcW w:w="1890" w:type="dxa"/>
          </w:tcPr>
          <w:p w:rsidR="00554B97" w:rsidRPr="006761F4" w:rsidRDefault="00554B97" w:rsidP="000A3D4B">
            <w:pPr>
              <w:jc w:val="center"/>
              <w:rPr>
                <w:rFonts w:asciiTheme="majorHAnsi" w:hAnsiTheme="majorHAnsi" w:cs="Calibri"/>
                <w:sz w:val="16"/>
                <w:szCs w:val="16"/>
              </w:rPr>
            </w:pPr>
            <w:r w:rsidRPr="006761F4">
              <w:rPr>
                <w:rFonts w:asciiTheme="majorHAnsi" w:hAnsiTheme="majorHAnsi" w:cs="Calibri"/>
                <w:sz w:val="16"/>
                <w:szCs w:val="16"/>
              </w:rPr>
              <w:t>25.61%</w:t>
            </w:r>
          </w:p>
        </w:tc>
        <w:tc>
          <w:tcPr>
            <w:tcW w:w="2070" w:type="dxa"/>
          </w:tcPr>
          <w:p w:rsidR="00554B97" w:rsidRPr="006761F4" w:rsidRDefault="00554B97" w:rsidP="000A3D4B">
            <w:pPr>
              <w:jc w:val="center"/>
              <w:rPr>
                <w:rFonts w:asciiTheme="majorHAnsi" w:hAnsiTheme="majorHAnsi" w:cs="Calibri"/>
                <w:sz w:val="16"/>
                <w:szCs w:val="16"/>
              </w:rPr>
            </w:pPr>
            <w:r w:rsidRPr="006761F4">
              <w:rPr>
                <w:rFonts w:asciiTheme="majorHAnsi" w:hAnsiTheme="majorHAnsi" w:cs="Calibri"/>
                <w:sz w:val="16"/>
                <w:szCs w:val="16"/>
              </w:rPr>
              <w:t>12.56%</w:t>
            </w:r>
          </w:p>
        </w:tc>
      </w:tr>
    </w:tbl>
    <w:p w:rsidR="00554B97" w:rsidRPr="006761F4" w:rsidRDefault="00554B97" w:rsidP="00EA1E74">
      <w:pPr>
        <w:spacing w:line="360" w:lineRule="auto"/>
        <w:jc w:val="both"/>
        <w:rPr>
          <w:rFonts w:asciiTheme="majorHAnsi" w:hAnsiTheme="majorHAnsi" w:cs="Calibri"/>
          <w:lang w:val="en-GB"/>
        </w:rPr>
      </w:pPr>
    </w:p>
    <w:p w:rsidR="00554B97" w:rsidRPr="006761F4" w:rsidRDefault="00554B97" w:rsidP="00EA1E74">
      <w:pPr>
        <w:spacing w:line="360" w:lineRule="auto"/>
        <w:jc w:val="both"/>
        <w:rPr>
          <w:rFonts w:asciiTheme="majorHAnsi" w:hAnsiTheme="majorHAnsi" w:cs="Calibri"/>
          <w:b/>
          <w:lang w:val="en-GB"/>
        </w:rPr>
      </w:pPr>
      <w:r w:rsidRPr="006761F4">
        <w:rPr>
          <w:rFonts w:asciiTheme="majorHAnsi" w:hAnsiTheme="majorHAnsi" w:cs="Calibri"/>
          <w:b/>
          <w:lang w:val="en-GB"/>
        </w:rPr>
        <w:t>Appendix I</w:t>
      </w:r>
    </w:p>
    <w:p w:rsidR="00554B97" w:rsidRPr="006761F4" w:rsidRDefault="005C6AAC" w:rsidP="00EA1E74">
      <w:pPr>
        <w:spacing w:line="360" w:lineRule="auto"/>
        <w:jc w:val="both"/>
        <w:rPr>
          <w:rFonts w:asciiTheme="majorHAnsi" w:hAnsiTheme="majorHAnsi" w:cs="Calibri"/>
          <w:lang w:val="en-GB"/>
        </w:rPr>
      </w:pPr>
      <w:r>
        <w:rPr>
          <w:rFonts w:asciiTheme="majorHAnsi" w:hAnsiTheme="majorHAnsi" w:cs="Calibri"/>
          <w:lang w:val="en-GB"/>
        </w:rPr>
        <w:t>The results in part 5</w:t>
      </w:r>
      <w:r w:rsidR="00554B97" w:rsidRPr="006761F4">
        <w:rPr>
          <w:rFonts w:asciiTheme="majorHAnsi" w:hAnsiTheme="majorHAnsi" w:cs="Calibri"/>
          <w:lang w:val="en-GB"/>
        </w:rPr>
        <w:t xml:space="preserve"> are the sum of two partial effects. These partial effects are presented below:</w:t>
      </w:r>
    </w:p>
    <w:p w:rsidR="00554B97" w:rsidRPr="005C6AAC" w:rsidRDefault="00554B97" w:rsidP="00EA1E74">
      <w:pPr>
        <w:spacing w:line="360" w:lineRule="auto"/>
        <w:jc w:val="both"/>
        <w:rPr>
          <w:rFonts w:asciiTheme="majorHAnsi" w:hAnsiTheme="majorHAnsi" w:cs="Calibri"/>
          <w:b/>
          <w:sz w:val="20"/>
          <w:szCs w:val="20"/>
          <w:lang w:val="en-GB"/>
        </w:rPr>
      </w:pPr>
    </w:p>
    <w:p w:rsidR="00554B97" w:rsidRPr="00151BF6" w:rsidRDefault="00554B97" w:rsidP="00EA1E74">
      <w:pPr>
        <w:spacing w:line="360" w:lineRule="auto"/>
        <w:jc w:val="both"/>
        <w:rPr>
          <w:rFonts w:asciiTheme="majorHAnsi" w:hAnsiTheme="majorHAnsi" w:cs="Calibri"/>
          <w:b/>
        </w:rPr>
      </w:pPr>
      <w:r w:rsidRPr="00151BF6">
        <w:rPr>
          <w:rFonts w:asciiTheme="majorHAnsi" w:hAnsiTheme="majorHAnsi" w:cs="Calibri"/>
          <w:b/>
        </w:rPr>
        <w:t>Effects on Car Ownership</w:t>
      </w:r>
    </w:p>
    <w:p w:rsidR="00554B97" w:rsidRDefault="00554B97" w:rsidP="00EA1E74">
      <w:pPr>
        <w:spacing w:line="360" w:lineRule="auto"/>
        <w:jc w:val="both"/>
        <w:rPr>
          <w:rFonts w:asciiTheme="majorHAnsi" w:hAnsiTheme="majorHAnsi" w:cs="Calibri"/>
        </w:rPr>
      </w:pPr>
      <w:r w:rsidRPr="006761F4">
        <w:rPr>
          <w:rFonts w:asciiTheme="majorHAnsi" w:hAnsiTheme="majorHAnsi" w:cs="Calibri"/>
        </w:rPr>
        <w:t xml:space="preserve">The effect on car ownership in part 5.1 is the sum of the effect of a change in car prices on car ownership (table 24) and of the effect of a change in fuel prices on car ownership (table 25). </w:t>
      </w:r>
    </w:p>
    <w:p w:rsidR="005C6AAC" w:rsidRPr="005C6AAC" w:rsidRDefault="005C6AAC" w:rsidP="00EA1E74">
      <w:pPr>
        <w:spacing w:line="360" w:lineRule="auto"/>
        <w:jc w:val="both"/>
        <w:rPr>
          <w:rFonts w:asciiTheme="majorHAnsi" w:hAnsiTheme="majorHAnsi" w:cs="Calibri"/>
          <w:b/>
          <w:sz w:val="20"/>
          <w:szCs w:val="20"/>
          <w:lang w:val="en-GB"/>
        </w:rPr>
      </w:pPr>
    </w:p>
    <w:p w:rsidR="00554B97" w:rsidRPr="006761F4" w:rsidRDefault="00554B97" w:rsidP="00B007E0">
      <w:pPr>
        <w:spacing w:line="360" w:lineRule="auto"/>
        <w:jc w:val="both"/>
        <w:rPr>
          <w:rFonts w:asciiTheme="majorHAnsi" w:hAnsiTheme="majorHAnsi" w:cs="Calibri"/>
          <w:lang w:val="en-GB"/>
        </w:rPr>
      </w:pPr>
      <w:r w:rsidRPr="006761F4">
        <w:rPr>
          <w:rFonts w:asciiTheme="majorHAnsi" w:hAnsiTheme="majorHAnsi" w:cs="Calibri"/>
          <w:b/>
          <w:lang w:val="en-GB"/>
        </w:rPr>
        <w:t>Table 24:</w:t>
      </w:r>
      <w:r w:rsidRPr="006761F4">
        <w:rPr>
          <w:rFonts w:asciiTheme="majorHAnsi" w:hAnsiTheme="majorHAnsi" w:cs="Calibri"/>
          <w:lang w:val="en-GB"/>
        </w:rPr>
        <w:t xml:space="preserve"> </w:t>
      </w:r>
      <w:r w:rsidRPr="006761F4">
        <w:rPr>
          <w:rFonts w:asciiTheme="majorHAnsi" w:hAnsiTheme="majorHAnsi" w:cs="Calibri"/>
        </w:rPr>
        <w:t>Effect of a change in car prices on car ownership</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08"/>
        <w:gridCol w:w="1161"/>
        <w:gridCol w:w="1036"/>
        <w:gridCol w:w="1099"/>
        <w:gridCol w:w="824"/>
        <w:gridCol w:w="810"/>
        <w:gridCol w:w="902"/>
        <w:gridCol w:w="808"/>
        <w:gridCol w:w="720"/>
        <w:gridCol w:w="1008"/>
      </w:tblGrid>
      <w:tr w:rsidR="00554B97" w:rsidRPr="006761F4" w:rsidTr="000A3D4B">
        <w:trPr>
          <w:jc w:val="center"/>
        </w:trPr>
        <w:tc>
          <w:tcPr>
            <w:tcW w:w="1208" w:type="dxa"/>
          </w:tcPr>
          <w:p w:rsidR="00554B97" w:rsidRPr="006761F4" w:rsidRDefault="00554B97" w:rsidP="000A3D4B">
            <w:pPr>
              <w:jc w:val="center"/>
              <w:rPr>
                <w:rFonts w:asciiTheme="majorHAnsi" w:hAnsiTheme="majorHAnsi" w:cs="Calibri"/>
                <w:sz w:val="16"/>
                <w:szCs w:val="16"/>
              </w:rPr>
            </w:pPr>
            <w:r w:rsidRPr="006761F4">
              <w:rPr>
                <w:rFonts w:asciiTheme="majorHAnsi" w:hAnsiTheme="majorHAnsi" w:cs="Calibri"/>
                <w:sz w:val="16"/>
                <w:szCs w:val="16"/>
              </w:rPr>
              <w:t>BPM Change</w:t>
            </w:r>
          </w:p>
        </w:tc>
        <w:tc>
          <w:tcPr>
            <w:tcW w:w="1161" w:type="dxa"/>
          </w:tcPr>
          <w:p w:rsidR="00554B97" w:rsidRPr="006761F4" w:rsidRDefault="00554B97" w:rsidP="000A3D4B">
            <w:pPr>
              <w:jc w:val="center"/>
              <w:rPr>
                <w:rFonts w:asciiTheme="majorHAnsi" w:hAnsiTheme="majorHAnsi" w:cs="Calibri"/>
                <w:sz w:val="16"/>
                <w:szCs w:val="16"/>
              </w:rPr>
            </w:pPr>
            <w:r w:rsidRPr="006761F4">
              <w:rPr>
                <w:rFonts w:asciiTheme="majorHAnsi" w:hAnsiTheme="majorHAnsi" w:cs="Calibri"/>
                <w:sz w:val="16"/>
                <w:szCs w:val="16"/>
              </w:rPr>
              <w:t>Car Price Change</w:t>
            </w:r>
          </w:p>
        </w:tc>
        <w:tc>
          <w:tcPr>
            <w:tcW w:w="1036" w:type="dxa"/>
          </w:tcPr>
          <w:p w:rsidR="00554B97" w:rsidRPr="006761F4" w:rsidRDefault="00554B97" w:rsidP="000A3D4B">
            <w:pPr>
              <w:jc w:val="center"/>
              <w:rPr>
                <w:rFonts w:asciiTheme="majorHAnsi" w:hAnsiTheme="majorHAnsi" w:cs="Calibri"/>
                <w:sz w:val="16"/>
                <w:szCs w:val="16"/>
              </w:rPr>
            </w:pPr>
            <w:r w:rsidRPr="006761F4">
              <w:rPr>
                <w:rFonts w:asciiTheme="majorHAnsi" w:hAnsiTheme="majorHAnsi" w:cs="Calibri"/>
                <w:sz w:val="16"/>
                <w:szCs w:val="16"/>
              </w:rPr>
              <w:t>Fuel Excise Duties change</w:t>
            </w:r>
          </w:p>
        </w:tc>
        <w:tc>
          <w:tcPr>
            <w:tcW w:w="1099" w:type="dxa"/>
          </w:tcPr>
          <w:p w:rsidR="00554B97" w:rsidRPr="006761F4" w:rsidRDefault="00554B97" w:rsidP="000A3D4B">
            <w:pPr>
              <w:jc w:val="center"/>
              <w:rPr>
                <w:rFonts w:asciiTheme="majorHAnsi" w:hAnsiTheme="majorHAnsi" w:cs="Calibri"/>
                <w:sz w:val="16"/>
                <w:szCs w:val="16"/>
              </w:rPr>
            </w:pPr>
            <w:r w:rsidRPr="006761F4">
              <w:rPr>
                <w:rFonts w:asciiTheme="majorHAnsi" w:hAnsiTheme="majorHAnsi" w:cs="Calibri"/>
                <w:sz w:val="16"/>
                <w:szCs w:val="16"/>
              </w:rPr>
              <w:t>Fuel Price Change</w:t>
            </w:r>
          </w:p>
        </w:tc>
        <w:tc>
          <w:tcPr>
            <w:tcW w:w="2536" w:type="dxa"/>
            <w:gridSpan w:val="3"/>
          </w:tcPr>
          <w:p w:rsidR="00554B97" w:rsidRPr="006761F4" w:rsidRDefault="00554B97" w:rsidP="000A3D4B">
            <w:pPr>
              <w:jc w:val="center"/>
              <w:rPr>
                <w:rFonts w:asciiTheme="majorHAnsi" w:hAnsiTheme="majorHAnsi" w:cs="Calibri"/>
                <w:sz w:val="16"/>
                <w:szCs w:val="16"/>
              </w:rPr>
            </w:pPr>
            <w:r w:rsidRPr="006761F4">
              <w:rPr>
                <w:rFonts w:asciiTheme="majorHAnsi" w:hAnsiTheme="majorHAnsi" w:cs="Calibri"/>
                <w:sz w:val="16"/>
                <w:szCs w:val="16"/>
              </w:rPr>
              <w:t>Short Term Effect on Car Ownership</w:t>
            </w:r>
          </w:p>
        </w:tc>
        <w:tc>
          <w:tcPr>
            <w:tcW w:w="2536" w:type="dxa"/>
            <w:gridSpan w:val="3"/>
          </w:tcPr>
          <w:p w:rsidR="00554B97" w:rsidRPr="006761F4" w:rsidRDefault="00554B97" w:rsidP="000A3D4B">
            <w:pPr>
              <w:jc w:val="center"/>
              <w:rPr>
                <w:rFonts w:asciiTheme="majorHAnsi" w:hAnsiTheme="majorHAnsi" w:cs="Calibri"/>
                <w:sz w:val="16"/>
                <w:szCs w:val="16"/>
              </w:rPr>
            </w:pPr>
            <w:r w:rsidRPr="006761F4">
              <w:rPr>
                <w:rFonts w:asciiTheme="majorHAnsi" w:hAnsiTheme="majorHAnsi" w:cs="Calibri"/>
                <w:sz w:val="16"/>
                <w:szCs w:val="16"/>
              </w:rPr>
              <w:t>Long Term Effect on Car Ownership</w:t>
            </w:r>
          </w:p>
        </w:tc>
      </w:tr>
      <w:tr w:rsidR="00554B97" w:rsidRPr="006761F4" w:rsidTr="00151BF6">
        <w:trPr>
          <w:jc w:val="center"/>
        </w:trPr>
        <w:tc>
          <w:tcPr>
            <w:tcW w:w="4504" w:type="dxa"/>
            <w:gridSpan w:val="4"/>
          </w:tcPr>
          <w:p w:rsidR="00554B97" w:rsidRPr="006761F4" w:rsidRDefault="00554B97" w:rsidP="000A3D4B">
            <w:pPr>
              <w:jc w:val="both"/>
              <w:rPr>
                <w:rFonts w:asciiTheme="majorHAnsi" w:hAnsiTheme="majorHAnsi" w:cs="Calibri"/>
                <w:sz w:val="16"/>
                <w:szCs w:val="16"/>
              </w:rPr>
            </w:pPr>
          </w:p>
        </w:tc>
        <w:tc>
          <w:tcPr>
            <w:tcW w:w="824" w:type="dxa"/>
          </w:tcPr>
          <w:p w:rsidR="00554B97" w:rsidRPr="006761F4" w:rsidRDefault="00554B97" w:rsidP="000A3D4B">
            <w:pPr>
              <w:jc w:val="center"/>
              <w:rPr>
                <w:rFonts w:asciiTheme="majorHAnsi" w:hAnsiTheme="majorHAnsi" w:cs="Calibri"/>
                <w:sz w:val="16"/>
                <w:szCs w:val="16"/>
              </w:rPr>
            </w:pPr>
            <w:r w:rsidRPr="006761F4">
              <w:rPr>
                <w:rFonts w:asciiTheme="majorHAnsi" w:hAnsiTheme="majorHAnsi" w:cs="Calibri"/>
                <w:sz w:val="16"/>
                <w:szCs w:val="16"/>
              </w:rPr>
              <w:t>From</w:t>
            </w:r>
          </w:p>
        </w:tc>
        <w:tc>
          <w:tcPr>
            <w:tcW w:w="810" w:type="dxa"/>
          </w:tcPr>
          <w:p w:rsidR="00554B97" w:rsidRPr="006761F4" w:rsidRDefault="00554B97" w:rsidP="000A3D4B">
            <w:pPr>
              <w:jc w:val="center"/>
              <w:rPr>
                <w:rFonts w:asciiTheme="majorHAnsi" w:hAnsiTheme="majorHAnsi" w:cs="Calibri"/>
                <w:sz w:val="16"/>
                <w:szCs w:val="16"/>
              </w:rPr>
            </w:pPr>
            <w:r w:rsidRPr="006761F4">
              <w:rPr>
                <w:rFonts w:asciiTheme="majorHAnsi" w:hAnsiTheme="majorHAnsi" w:cs="Calibri"/>
                <w:sz w:val="16"/>
                <w:szCs w:val="16"/>
              </w:rPr>
              <w:t>To</w:t>
            </w:r>
          </w:p>
        </w:tc>
        <w:tc>
          <w:tcPr>
            <w:tcW w:w="902" w:type="dxa"/>
          </w:tcPr>
          <w:p w:rsidR="00554B97" w:rsidRPr="006761F4" w:rsidRDefault="00554B97" w:rsidP="000A3D4B">
            <w:pPr>
              <w:jc w:val="center"/>
              <w:rPr>
                <w:rFonts w:asciiTheme="majorHAnsi" w:hAnsiTheme="majorHAnsi" w:cs="Calibri"/>
                <w:sz w:val="16"/>
                <w:szCs w:val="16"/>
              </w:rPr>
            </w:pPr>
            <w:r w:rsidRPr="006761F4">
              <w:rPr>
                <w:rFonts w:asciiTheme="majorHAnsi" w:hAnsiTheme="majorHAnsi" w:cs="Calibri"/>
                <w:sz w:val="16"/>
                <w:szCs w:val="16"/>
              </w:rPr>
              <w:t>Average</w:t>
            </w:r>
          </w:p>
        </w:tc>
        <w:tc>
          <w:tcPr>
            <w:tcW w:w="808" w:type="dxa"/>
          </w:tcPr>
          <w:p w:rsidR="00554B97" w:rsidRPr="006761F4" w:rsidRDefault="00554B97" w:rsidP="000A3D4B">
            <w:pPr>
              <w:jc w:val="center"/>
              <w:rPr>
                <w:rFonts w:asciiTheme="majorHAnsi" w:hAnsiTheme="majorHAnsi" w:cs="Calibri"/>
                <w:sz w:val="16"/>
                <w:szCs w:val="16"/>
              </w:rPr>
            </w:pPr>
            <w:r w:rsidRPr="006761F4">
              <w:rPr>
                <w:rFonts w:asciiTheme="majorHAnsi" w:hAnsiTheme="majorHAnsi" w:cs="Calibri"/>
                <w:sz w:val="16"/>
                <w:szCs w:val="16"/>
              </w:rPr>
              <w:t>From</w:t>
            </w:r>
          </w:p>
        </w:tc>
        <w:tc>
          <w:tcPr>
            <w:tcW w:w="720" w:type="dxa"/>
          </w:tcPr>
          <w:p w:rsidR="00554B97" w:rsidRPr="006761F4" w:rsidRDefault="00554B97" w:rsidP="000A3D4B">
            <w:pPr>
              <w:jc w:val="center"/>
              <w:rPr>
                <w:rFonts w:asciiTheme="majorHAnsi" w:hAnsiTheme="majorHAnsi" w:cs="Calibri"/>
                <w:sz w:val="16"/>
                <w:szCs w:val="16"/>
              </w:rPr>
            </w:pPr>
            <w:r w:rsidRPr="006761F4">
              <w:rPr>
                <w:rFonts w:asciiTheme="majorHAnsi" w:hAnsiTheme="majorHAnsi" w:cs="Calibri"/>
                <w:sz w:val="16"/>
                <w:szCs w:val="16"/>
              </w:rPr>
              <w:t>To</w:t>
            </w:r>
          </w:p>
        </w:tc>
        <w:tc>
          <w:tcPr>
            <w:tcW w:w="1008" w:type="dxa"/>
          </w:tcPr>
          <w:p w:rsidR="00554B97" w:rsidRPr="006761F4" w:rsidRDefault="00554B97" w:rsidP="000A3D4B">
            <w:pPr>
              <w:jc w:val="center"/>
              <w:rPr>
                <w:rFonts w:asciiTheme="majorHAnsi" w:hAnsiTheme="majorHAnsi" w:cs="Calibri"/>
                <w:sz w:val="16"/>
                <w:szCs w:val="16"/>
              </w:rPr>
            </w:pPr>
            <w:r w:rsidRPr="006761F4">
              <w:rPr>
                <w:rFonts w:asciiTheme="majorHAnsi" w:hAnsiTheme="majorHAnsi" w:cs="Calibri"/>
                <w:sz w:val="16"/>
                <w:szCs w:val="16"/>
              </w:rPr>
              <w:t>Average</w:t>
            </w:r>
          </w:p>
        </w:tc>
      </w:tr>
      <w:tr w:rsidR="00554B97" w:rsidRPr="006761F4" w:rsidTr="00151BF6">
        <w:trPr>
          <w:jc w:val="center"/>
        </w:trPr>
        <w:tc>
          <w:tcPr>
            <w:tcW w:w="1208" w:type="dxa"/>
          </w:tcPr>
          <w:p w:rsidR="00554B97" w:rsidRPr="006761F4" w:rsidRDefault="00554B97" w:rsidP="000A3D4B">
            <w:pPr>
              <w:jc w:val="center"/>
              <w:rPr>
                <w:rFonts w:asciiTheme="majorHAnsi" w:hAnsiTheme="majorHAnsi" w:cs="Calibri"/>
                <w:sz w:val="16"/>
                <w:szCs w:val="16"/>
              </w:rPr>
            </w:pPr>
            <w:r w:rsidRPr="006761F4">
              <w:rPr>
                <w:rFonts w:asciiTheme="majorHAnsi" w:hAnsiTheme="majorHAnsi" w:cs="Calibri"/>
                <w:sz w:val="16"/>
                <w:szCs w:val="16"/>
              </w:rPr>
              <w:t>-1%</w:t>
            </w:r>
          </w:p>
        </w:tc>
        <w:tc>
          <w:tcPr>
            <w:tcW w:w="1161" w:type="dxa"/>
          </w:tcPr>
          <w:p w:rsidR="00554B97" w:rsidRPr="006761F4" w:rsidRDefault="00554B97" w:rsidP="000A3D4B">
            <w:pPr>
              <w:jc w:val="center"/>
              <w:rPr>
                <w:rFonts w:asciiTheme="majorHAnsi" w:hAnsiTheme="majorHAnsi" w:cs="Calibri"/>
                <w:sz w:val="16"/>
                <w:szCs w:val="16"/>
              </w:rPr>
            </w:pPr>
            <w:r w:rsidRPr="006761F4">
              <w:rPr>
                <w:rFonts w:asciiTheme="majorHAnsi" w:hAnsiTheme="majorHAnsi" w:cs="Calibri"/>
                <w:sz w:val="16"/>
                <w:szCs w:val="16"/>
              </w:rPr>
              <w:t>-0.20%</w:t>
            </w:r>
          </w:p>
        </w:tc>
        <w:tc>
          <w:tcPr>
            <w:tcW w:w="1036" w:type="dxa"/>
          </w:tcPr>
          <w:p w:rsidR="00554B97" w:rsidRPr="006761F4" w:rsidRDefault="00554B97" w:rsidP="000A3D4B">
            <w:pPr>
              <w:jc w:val="center"/>
              <w:rPr>
                <w:rFonts w:asciiTheme="majorHAnsi" w:hAnsiTheme="majorHAnsi" w:cs="Calibri"/>
                <w:sz w:val="16"/>
                <w:szCs w:val="16"/>
              </w:rPr>
            </w:pPr>
            <w:r w:rsidRPr="006761F4">
              <w:rPr>
                <w:rFonts w:asciiTheme="majorHAnsi" w:hAnsiTheme="majorHAnsi" w:cs="Calibri"/>
                <w:sz w:val="16"/>
                <w:szCs w:val="16"/>
              </w:rPr>
              <w:t>0.26%</w:t>
            </w:r>
          </w:p>
        </w:tc>
        <w:tc>
          <w:tcPr>
            <w:tcW w:w="1099" w:type="dxa"/>
          </w:tcPr>
          <w:p w:rsidR="00554B97" w:rsidRPr="006761F4" w:rsidRDefault="00554B97" w:rsidP="000A3D4B">
            <w:pPr>
              <w:jc w:val="center"/>
              <w:rPr>
                <w:rFonts w:asciiTheme="majorHAnsi" w:hAnsiTheme="majorHAnsi" w:cs="Calibri"/>
                <w:sz w:val="16"/>
                <w:szCs w:val="16"/>
              </w:rPr>
            </w:pPr>
            <w:r w:rsidRPr="006761F4">
              <w:rPr>
                <w:rFonts w:asciiTheme="majorHAnsi" w:hAnsiTheme="majorHAnsi" w:cs="Calibri"/>
                <w:sz w:val="16"/>
                <w:szCs w:val="16"/>
              </w:rPr>
              <w:t>0.12%</w:t>
            </w:r>
          </w:p>
        </w:tc>
        <w:tc>
          <w:tcPr>
            <w:tcW w:w="824" w:type="dxa"/>
            <w:vAlign w:val="bottom"/>
          </w:tcPr>
          <w:p w:rsidR="00554B97" w:rsidRPr="00151BF6" w:rsidRDefault="00554B97" w:rsidP="000A3D4B">
            <w:pPr>
              <w:jc w:val="center"/>
              <w:rPr>
                <w:rFonts w:asciiTheme="majorHAnsi" w:hAnsiTheme="majorHAnsi" w:cs="Calibri"/>
                <w:b/>
                <w:sz w:val="16"/>
                <w:szCs w:val="16"/>
              </w:rPr>
            </w:pPr>
            <w:r w:rsidRPr="00151BF6">
              <w:rPr>
                <w:rFonts w:asciiTheme="majorHAnsi" w:hAnsiTheme="majorHAnsi" w:cs="Calibri"/>
                <w:b/>
                <w:sz w:val="16"/>
                <w:szCs w:val="16"/>
              </w:rPr>
              <w:t>0.02%</w:t>
            </w:r>
          </w:p>
        </w:tc>
        <w:tc>
          <w:tcPr>
            <w:tcW w:w="810" w:type="dxa"/>
            <w:vAlign w:val="bottom"/>
          </w:tcPr>
          <w:p w:rsidR="00554B97" w:rsidRPr="00151BF6" w:rsidRDefault="00554B97" w:rsidP="000A3D4B">
            <w:pPr>
              <w:jc w:val="center"/>
              <w:rPr>
                <w:rFonts w:asciiTheme="majorHAnsi" w:hAnsiTheme="majorHAnsi" w:cs="Calibri"/>
                <w:b/>
                <w:sz w:val="16"/>
                <w:szCs w:val="16"/>
              </w:rPr>
            </w:pPr>
            <w:r w:rsidRPr="00151BF6">
              <w:rPr>
                <w:rFonts w:asciiTheme="majorHAnsi" w:hAnsiTheme="majorHAnsi" w:cs="Calibri"/>
                <w:b/>
                <w:sz w:val="16"/>
                <w:szCs w:val="16"/>
              </w:rPr>
              <w:t>0.05%</w:t>
            </w:r>
          </w:p>
        </w:tc>
        <w:tc>
          <w:tcPr>
            <w:tcW w:w="902" w:type="dxa"/>
            <w:vAlign w:val="bottom"/>
          </w:tcPr>
          <w:p w:rsidR="00554B97" w:rsidRPr="00151BF6" w:rsidRDefault="00554B97" w:rsidP="000A3D4B">
            <w:pPr>
              <w:jc w:val="center"/>
              <w:rPr>
                <w:rFonts w:asciiTheme="majorHAnsi" w:hAnsiTheme="majorHAnsi" w:cs="Calibri"/>
                <w:b/>
                <w:sz w:val="16"/>
                <w:szCs w:val="16"/>
              </w:rPr>
            </w:pPr>
            <w:r w:rsidRPr="00151BF6">
              <w:rPr>
                <w:rFonts w:asciiTheme="majorHAnsi" w:hAnsiTheme="majorHAnsi" w:cs="Calibri"/>
                <w:b/>
                <w:sz w:val="16"/>
                <w:szCs w:val="16"/>
              </w:rPr>
              <w:t>0.03%</w:t>
            </w:r>
          </w:p>
        </w:tc>
        <w:tc>
          <w:tcPr>
            <w:tcW w:w="808" w:type="dxa"/>
            <w:vAlign w:val="bottom"/>
          </w:tcPr>
          <w:p w:rsidR="00554B97" w:rsidRPr="00151BF6" w:rsidRDefault="00554B97" w:rsidP="000A3D4B">
            <w:pPr>
              <w:jc w:val="center"/>
              <w:rPr>
                <w:rFonts w:asciiTheme="majorHAnsi" w:hAnsiTheme="majorHAnsi" w:cs="Calibri"/>
                <w:b/>
                <w:sz w:val="16"/>
                <w:szCs w:val="16"/>
              </w:rPr>
            </w:pPr>
            <w:r w:rsidRPr="00151BF6">
              <w:rPr>
                <w:rFonts w:asciiTheme="majorHAnsi" w:hAnsiTheme="majorHAnsi" w:cs="Calibri"/>
                <w:b/>
                <w:sz w:val="16"/>
                <w:szCs w:val="16"/>
              </w:rPr>
              <w:t>0.03%</w:t>
            </w:r>
          </w:p>
        </w:tc>
        <w:tc>
          <w:tcPr>
            <w:tcW w:w="720" w:type="dxa"/>
            <w:vAlign w:val="bottom"/>
          </w:tcPr>
          <w:p w:rsidR="00554B97" w:rsidRPr="00151BF6" w:rsidRDefault="00554B97" w:rsidP="000A3D4B">
            <w:pPr>
              <w:jc w:val="center"/>
              <w:rPr>
                <w:rFonts w:asciiTheme="majorHAnsi" w:hAnsiTheme="majorHAnsi" w:cs="Calibri"/>
                <w:b/>
                <w:sz w:val="16"/>
                <w:szCs w:val="16"/>
              </w:rPr>
            </w:pPr>
            <w:r w:rsidRPr="00151BF6">
              <w:rPr>
                <w:rFonts w:asciiTheme="majorHAnsi" w:hAnsiTheme="majorHAnsi" w:cs="Calibri"/>
                <w:b/>
                <w:sz w:val="16"/>
                <w:szCs w:val="16"/>
              </w:rPr>
              <w:t>0.10%</w:t>
            </w:r>
          </w:p>
        </w:tc>
        <w:tc>
          <w:tcPr>
            <w:tcW w:w="1008" w:type="dxa"/>
            <w:vAlign w:val="bottom"/>
          </w:tcPr>
          <w:p w:rsidR="00554B97" w:rsidRPr="00151BF6" w:rsidRDefault="00554B97" w:rsidP="000A3D4B">
            <w:pPr>
              <w:jc w:val="center"/>
              <w:rPr>
                <w:rFonts w:asciiTheme="majorHAnsi" w:hAnsiTheme="majorHAnsi" w:cs="Calibri"/>
                <w:b/>
                <w:sz w:val="16"/>
                <w:szCs w:val="16"/>
              </w:rPr>
            </w:pPr>
            <w:r w:rsidRPr="00151BF6">
              <w:rPr>
                <w:rFonts w:asciiTheme="majorHAnsi" w:hAnsiTheme="majorHAnsi" w:cs="Calibri"/>
                <w:b/>
                <w:sz w:val="16"/>
                <w:szCs w:val="16"/>
              </w:rPr>
              <w:t>0.07%</w:t>
            </w:r>
          </w:p>
        </w:tc>
      </w:tr>
      <w:tr w:rsidR="00554B97" w:rsidRPr="006761F4" w:rsidTr="00151BF6">
        <w:trPr>
          <w:jc w:val="center"/>
        </w:trPr>
        <w:tc>
          <w:tcPr>
            <w:tcW w:w="1208" w:type="dxa"/>
          </w:tcPr>
          <w:p w:rsidR="00554B97" w:rsidRPr="006761F4" w:rsidRDefault="00554B97" w:rsidP="000A3D4B">
            <w:pPr>
              <w:jc w:val="center"/>
              <w:rPr>
                <w:rFonts w:asciiTheme="majorHAnsi" w:hAnsiTheme="majorHAnsi" w:cs="Calibri"/>
                <w:sz w:val="16"/>
                <w:szCs w:val="16"/>
              </w:rPr>
            </w:pPr>
            <w:r w:rsidRPr="006761F4">
              <w:rPr>
                <w:rFonts w:asciiTheme="majorHAnsi" w:hAnsiTheme="majorHAnsi" w:cs="Calibri"/>
                <w:sz w:val="16"/>
                <w:szCs w:val="16"/>
              </w:rPr>
              <w:t>-10%</w:t>
            </w:r>
          </w:p>
        </w:tc>
        <w:tc>
          <w:tcPr>
            <w:tcW w:w="1161" w:type="dxa"/>
          </w:tcPr>
          <w:p w:rsidR="00554B97" w:rsidRPr="006761F4" w:rsidRDefault="00554B97" w:rsidP="000A3D4B">
            <w:pPr>
              <w:jc w:val="center"/>
              <w:rPr>
                <w:rFonts w:asciiTheme="majorHAnsi" w:hAnsiTheme="majorHAnsi" w:cs="Calibri"/>
                <w:sz w:val="16"/>
                <w:szCs w:val="16"/>
              </w:rPr>
            </w:pPr>
            <w:r w:rsidRPr="006761F4">
              <w:rPr>
                <w:rFonts w:asciiTheme="majorHAnsi" w:hAnsiTheme="majorHAnsi" w:cs="Calibri"/>
                <w:sz w:val="16"/>
                <w:szCs w:val="16"/>
              </w:rPr>
              <w:t>-2.00%</w:t>
            </w:r>
          </w:p>
        </w:tc>
        <w:tc>
          <w:tcPr>
            <w:tcW w:w="1036" w:type="dxa"/>
          </w:tcPr>
          <w:p w:rsidR="00554B97" w:rsidRPr="006761F4" w:rsidRDefault="00554B97" w:rsidP="000A3D4B">
            <w:pPr>
              <w:jc w:val="center"/>
              <w:rPr>
                <w:rFonts w:asciiTheme="majorHAnsi" w:hAnsiTheme="majorHAnsi" w:cs="Calibri"/>
                <w:sz w:val="16"/>
                <w:szCs w:val="16"/>
              </w:rPr>
            </w:pPr>
            <w:r w:rsidRPr="006761F4">
              <w:rPr>
                <w:rFonts w:asciiTheme="majorHAnsi" w:hAnsiTheme="majorHAnsi" w:cs="Calibri"/>
                <w:sz w:val="16"/>
                <w:szCs w:val="16"/>
              </w:rPr>
              <w:t>2.56%</w:t>
            </w:r>
          </w:p>
        </w:tc>
        <w:tc>
          <w:tcPr>
            <w:tcW w:w="1099" w:type="dxa"/>
          </w:tcPr>
          <w:p w:rsidR="00554B97" w:rsidRPr="006761F4" w:rsidRDefault="00554B97" w:rsidP="000A3D4B">
            <w:pPr>
              <w:jc w:val="center"/>
              <w:rPr>
                <w:rFonts w:asciiTheme="majorHAnsi" w:hAnsiTheme="majorHAnsi" w:cs="Calibri"/>
                <w:sz w:val="16"/>
                <w:szCs w:val="16"/>
              </w:rPr>
            </w:pPr>
            <w:r w:rsidRPr="006761F4">
              <w:rPr>
                <w:rFonts w:asciiTheme="majorHAnsi" w:hAnsiTheme="majorHAnsi" w:cs="Calibri"/>
                <w:sz w:val="16"/>
                <w:szCs w:val="16"/>
              </w:rPr>
              <w:t>1.25%</w:t>
            </w:r>
          </w:p>
        </w:tc>
        <w:tc>
          <w:tcPr>
            <w:tcW w:w="824" w:type="dxa"/>
            <w:vAlign w:val="bottom"/>
          </w:tcPr>
          <w:p w:rsidR="00554B97" w:rsidRPr="00151BF6" w:rsidRDefault="00554B97" w:rsidP="000A3D4B">
            <w:pPr>
              <w:jc w:val="center"/>
              <w:rPr>
                <w:rFonts w:asciiTheme="majorHAnsi" w:hAnsiTheme="majorHAnsi" w:cs="Calibri"/>
                <w:b/>
                <w:sz w:val="16"/>
                <w:szCs w:val="16"/>
              </w:rPr>
            </w:pPr>
            <w:r w:rsidRPr="00151BF6">
              <w:rPr>
                <w:rFonts w:asciiTheme="majorHAnsi" w:hAnsiTheme="majorHAnsi" w:cs="Calibri"/>
                <w:b/>
                <w:sz w:val="16"/>
                <w:szCs w:val="16"/>
              </w:rPr>
              <w:t>0.16%</w:t>
            </w:r>
          </w:p>
        </w:tc>
        <w:tc>
          <w:tcPr>
            <w:tcW w:w="810" w:type="dxa"/>
            <w:vAlign w:val="bottom"/>
          </w:tcPr>
          <w:p w:rsidR="00554B97" w:rsidRPr="00151BF6" w:rsidRDefault="00554B97" w:rsidP="000A3D4B">
            <w:pPr>
              <w:jc w:val="center"/>
              <w:rPr>
                <w:rFonts w:asciiTheme="majorHAnsi" w:hAnsiTheme="majorHAnsi" w:cs="Calibri"/>
                <w:b/>
                <w:sz w:val="16"/>
                <w:szCs w:val="16"/>
              </w:rPr>
            </w:pPr>
            <w:r w:rsidRPr="00151BF6">
              <w:rPr>
                <w:rFonts w:asciiTheme="majorHAnsi" w:hAnsiTheme="majorHAnsi" w:cs="Calibri"/>
                <w:b/>
                <w:sz w:val="16"/>
                <w:szCs w:val="16"/>
              </w:rPr>
              <w:t>0.48%</w:t>
            </w:r>
          </w:p>
        </w:tc>
        <w:tc>
          <w:tcPr>
            <w:tcW w:w="902" w:type="dxa"/>
            <w:vAlign w:val="bottom"/>
          </w:tcPr>
          <w:p w:rsidR="00554B97" w:rsidRPr="00151BF6" w:rsidRDefault="00554B97" w:rsidP="000A3D4B">
            <w:pPr>
              <w:jc w:val="center"/>
              <w:rPr>
                <w:rFonts w:asciiTheme="majorHAnsi" w:hAnsiTheme="majorHAnsi" w:cs="Calibri"/>
                <w:b/>
                <w:sz w:val="16"/>
                <w:szCs w:val="16"/>
              </w:rPr>
            </w:pPr>
            <w:r w:rsidRPr="00151BF6">
              <w:rPr>
                <w:rFonts w:asciiTheme="majorHAnsi" w:hAnsiTheme="majorHAnsi" w:cs="Calibri"/>
                <w:b/>
                <w:sz w:val="16"/>
                <w:szCs w:val="16"/>
              </w:rPr>
              <w:t>0.31%</w:t>
            </w:r>
          </w:p>
        </w:tc>
        <w:tc>
          <w:tcPr>
            <w:tcW w:w="808" w:type="dxa"/>
            <w:vAlign w:val="bottom"/>
          </w:tcPr>
          <w:p w:rsidR="00554B97" w:rsidRPr="00151BF6" w:rsidRDefault="00554B97" w:rsidP="000A3D4B">
            <w:pPr>
              <w:jc w:val="center"/>
              <w:rPr>
                <w:rFonts w:asciiTheme="majorHAnsi" w:hAnsiTheme="majorHAnsi" w:cs="Calibri"/>
                <w:b/>
                <w:sz w:val="16"/>
                <w:szCs w:val="16"/>
              </w:rPr>
            </w:pPr>
            <w:r w:rsidRPr="00151BF6">
              <w:rPr>
                <w:rFonts w:asciiTheme="majorHAnsi" w:hAnsiTheme="majorHAnsi" w:cs="Calibri"/>
                <w:b/>
                <w:sz w:val="16"/>
                <w:szCs w:val="16"/>
              </w:rPr>
              <w:t>0.26%</w:t>
            </w:r>
          </w:p>
        </w:tc>
        <w:tc>
          <w:tcPr>
            <w:tcW w:w="720" w:type="dxa"/>
            <w:vAlign w:val="bottom"/>
          </w:tcPr>
          <w:p w:rsidR="00554B97" w:rsidRPr="00151BF6" w:rsidRDefault="00554B97" w:rsidP="000A3D4B">
            <w:pPr>
              <w:jc w:val="center"/>
              <w:rPr>
                <w:rFonts w:asciiTheme="majorHAnsi" w:hAnsiTheme="majorHAnsi" w:cs="Calibri"/>
                <w:b/>
                <w:sz w:val="16"/>
                <w:szCs w:val="16"/>
              </w:rPr>
            </w:pPr>
            <w:r w:rsidRPr="00151BF6">
              <w:rPr>
                <w:rFonts w:asciiTheme="majorHAnsi" w:hAnsiTheme="majorHAnsi" w:cs="Calibri"/>
                <w:b/>
                <w:sz w:val="16"/>
                <w:szCs w:val="16"/>
              </w:rPr>
              <w:t>0.98%</w:t>
            </w:r>
          </w:p>
        </w:tc>
        <w:tc>
          <w:tcPr>
            <w:tcW w:w="1008" w:type="dxa"/>
            <w:vAlign w:val="bottom"/>
          </w:tcPr>
          <w:p w:rsidR="00554B97" w:rsidRPr="00151BF6" w:rsidRDefault="00554B97" w:rsidP="000A3D4B">
            <w:pPr>
              <w:jc w:val="center"/>
              <w:rPr>
                <w:rFonts w:asciiTheme="majorHAnsi" w:hAnsiTheme="majorHAnsi" w:cs="Calibri"/>
                <w:b/>
                <w:sz w:val="16"/>
                <w:szCs w:val="16"/>
              </w:rPr>
            </w:pPr>
            <w:r w:rsidRPr="00151BF6">
              <w:rPr>
                <w:rFonts w:asciiTheme="majorHAnsi" w:hAnsiTheme="majorHAnsi" w:cs="Calibri"/>
                <w:b/>
                <w:sz w:val="16"/>
                <w:szCs w:val="16"/>
              </w:rPr>
              <w:t>0.69%</w:t>
            </w:r>
          </w:p>
        </w:tc>
      </w:tr>
      <w:tr w:rsidR="00554B97" w:rsidRPr="006761F4" w:rsidTr="00151BF6">
        <w:trPr>
          <w:jc w:val="center"/>
        </w:trPr>
        <w:tc>
          <w:tcPr>
            <w:tcW w:w="1208" w:type="dxa"/>
          </w:tcPr>
          <w:p w:rsidR="00554B97" w:rsidRPr="006761F4" w:rsidRDefault="00554B97" w:rsidP="000A3D4B">
            <w:pPr>
              <w:jc w:val="center"/>
              <w:rPr>
                <w:rFonts w:asciiTheme="majorHAnsi" w:hAnsiTheme="majorHAnsi" w:cs="Calibri"/>
                <w:sz w:val="16"/>
                <w:szCs w:val="16"/>
              </w:rPr>
            </w:pPr>
            <w:r w:rsidRPr="006761F4">
              <w:rPr>
                <w:rFonts w:asciiTheme="majorHAnsi" w:hAnsiTheme="majorHAnsi" w:cs="Calibri"/>
                <w:sz w:val="16"/>
                <w:szCs w:val="16"/>
              </w:rPr>
              <w:t>-25%</w:t>
            </w:r>
          </w:p>
        </w:tc>
        <w:tc>
          <w:tcPr>
            <w:tcW w:w="1161" w:type="dxa"/>
          </w:tcPr>
          <w:p w:rsidR="00554B97" w:rsidRPr="006761F4" w:rsidRDefault="00554B97" w:rsidP="000A3D4B">
            <w:pPr>
              <w:jc w:val="center"/>
              <w:rPr>
                <w:rFonts w:asciiTheme="majorHAnsi" w:hAnsiTheme="majorHAnsi" w:cs="Calibri"/>
                <w:sz w:val="16"/>
                <w:szCs w:val="16"/>
              </w:rPr>
            </w:pPr>
            <w:r w:rsidRPr="006761F4">
              <w:rPr>
                <w:rFonts w:asciiTheme="majorHAnsi" w:hAnsiTheme="majorHAnsi" w:cs="Calibri"/>
                <w:sz w:val="16"/>
                <w:szCs w:val="16"/>
              </w:rPr>
              <w:t>-4.99%</w:t>
            </w:r>
          </w:p>
        </w:tc>
        <w:tc>
          <w:tcPr>
            <w:tcW w:w="1036" w:type="dxa"/>
          </w:tcPr>
          <w:p w:rsidR="00554B97" w:rsidRPr="006761F4" w:rsidRDefault="00554B97" w:rsidP="000A3D4B">
            <w:pPr>
              <w:jc w:val="center"/>
              <w:rPr>
                <w:rFonts w:asciiTheme="majorHAnsi" w:hAnsiTheme="majorHAnsi" w:cs="Calibri"/>
                <w:sz w:val="16"/>
                <w:szCs w:val="16"/>
              </w:rPr>
            </w:pPr>
            <w:r w:rsidRPr="006761F4">
              <w:rPr>
                <w:rFonts w:asciiTheme="majorHAnsi" w:hAnsiTheme="majorHAnsi" w:cs="Calibri"/>
                <w:sz w:val="16"/>
                <w:szCs w:val="16"/>
              </w:rPr>
              <w:t>5.12%</w:t>
            </w:r>
          </w:p>
        </w:tc>
        <w:tc>
          <w:tcPr>
            <w:tcW w:w="1099" w:type="dxa"/>
          </w:tcPr>
          <w:p w:rsidR="00554B97" w:rsidRPr="006761F4" w:rsidRDefault="00554B97" w:rsidP="000A3D4B">
            <w:pPr>
              <w:jc w:val="center"/>
              <w:rPr>
                <w:rFonts w:asciiTheme="majorHAnsi" w:hAnsiTheme="majorHAnsi" w:cs="Calibri"/>
                <w:sz w:val="16"/>
                <w:szCs w:val="16"/>
              </w:rPr>
            </w:pPr>
            <w:r w:rsidRPr="006761F4">
              <w:rPr>
                <w:rFonts w:asciiTheme="majorHAnsi" w:hAnsiTheme="majorHAnsi" w:cs="Calibri"/>
                <w:sz w:val="16"/>
                <w:szCs w:val="16"/>
              </w:rPr>
              <w:t>2.51%</w:t>
            </w:r>
          </w:p>
        </w:tc>
        <w:tc>
          <w:tcPr>
            <w:tcW w:w="824" w:type="dxa"/>
            <w:vAlign w:val="bottom"/>
          </w:tcPr>
          <w:p w:rsidR="00554B97" w:rsidRPr="00151BF6" w:rsidRDefault="00554B97" w:rsidP="000A3D4B">
            <w:pPr>
              <w:jc w:val="center"/>
              <w:rPr>
                <w:rFonts w:asciiTheme="majorHAnsi" w:hAnsiTheme="majorHAnsi" w:cs="Calibri"/>
                <w:b/>
                <w:sz w:val="16"/>
                <w:szCs w:val="16"/>
              </w:rPr>
            </w:pPr>
            <w:r w:rsidRPr="00151BF6">
              <w:rPr>
                <w:rFonts w:asciiTheme="majorHAnsi" w:hAnsiTheme="majorHAnsi" w:cs="Calibri"/>
                <w:b/>
                <w:sz w:val="16"/>
                <w:szCs w:val="16"/>
              </w:rPr>
              <w:t>0.40%</w:t>
            </w:r>
          </w:p>
        </w:tc>
        <w:tc>
          <w:tcPr>
            <w:tcW w:w="810" w:type="dxa"/>
            <w:vAlign w:val="bottom"/>
          </w:tcPr>
          <w:p w:rsidR="00554B97" w:rsidRPr="00151BF6" w:rsidRDefault="00554B97" w:rsidP="000A3D4B">
            <w:pPr>
              <w:jc w:val="center"/>
              <w:rPr>
                <w:rFonts w:asciiTheme="majorHAnsi" w:hAnsiTheme="majorHAnsi" w:cs="Calibri"/>
                <w:b/>
                <w:sz w:val="16"/>
                <w:szCs w:val="16"/>
              </w:rPr>
            </w:pPr>
            <w:r w:rsidRPr="00151BF6">
              <w:rPr>
                <w:rFonts w:asciiTheme="majorHAnsi" w:hAnsiTheme="majorHAnsi" w:cs="Calibri"/>
                <w:b/>
                <w:sz w:val="16"/>
                <w:szCs w:val="16"/>
              </w:rPr>
              <w:t>1.20%</w:t>
            </w:r>
          </w:p>
        </w:tc>
        <w:tc>
          <w:tcPr>
            <w:tcW w:w="902" w:type="dxa"/>
            <w:vAlign w:val="bottom"/>
          </w:tcPr>
          <w:p w:rsidR="00554B97" w:rsidRPr="00151BF6" w:rsidRDefault="00554B97" w:rsidP="000A3D4B">
            <w:pPr>
              <w:jc w:val="center"/>
              <w:rPr>
                <w:rFonts w:asciiTheme="majorHAnsi" w:hAnsiTheme="majorHAnsi" w:cs="Calibri"/>
                <w:b/>
                <w:sz w:val="16"/>
                <w:szCs w:val="16"/>
              </w:rPr>
            </w:pPr>
            <w:r w:rsidRPr="00151BF6">
              <w:rPr>
                <w:rFonts w:asciiTheme="majorHAnsi" w:hAnsiTheme="majorHAnsi" w:cs="Calibri"/>
                <w:b/>
                <w:sz w:val="16"/>
                <w:szCs w:val="16"/>
              </w:rPr>
              <w:t>0.78%</w:t>
            </w:r>
          </w:p>
        </w:tc>
        <w:tc>
          <w:tcPr>
            <w:tcW w:w="808" w:type="dxa"/>
            <w:vAlign w:val="bottom"/>
          </w:tcPr>
          <w:p w:rsidR="00554B97" w:rsidRPr="00151BF6" w:rsidRDefault="00554B97" w:rsidP="000A3D4B">
            <w:pPr>
              <w:jc w:val="center"/>
              <w:rPr>
                <w:rFonts w:asciiTheme="majorHAnsi" w:hAnsiTheme="majorHAnsi" w:cs="Calibri"/>
                <w:b/>
                <w:sz w:val="16"/>
                <w:szCs w:val="16"/>
              </w:rPr>
            </w:pPr>
            <w:r w:rsidRPr="00151BF6">
              <w:rPr>
                <w:rFonts w:asciiTheme="majorHAnsi" w:hAnsiTheme="majorHAnsi" w:cs="Calibri"/>
                <w:b/>
                <w:sz w:val="16"/>
                <w:szCs w:val="16"/>
              </w:rPr>
              <w:t>0.65%</w:t>
            </w:r>
          </w:p>
        </w:tc>
        <w:tc>
          <w:tcPr>
            <w:tcW w:w="720" w:type="dxa"/>
            <w:vAlign w:val="bottom"/>
          </w:tcPr>
          <w:p w:rsidR="00554B97" w:rsidRPr="00151BF6" w:rsidRDefault="00554B97" w:rsidP="000A3D4B">
            <w:pPr>
              <w:jc w:val="center"/>
              <w:rPr>
                <w:rFonts w:asciiTheme="majorHAnsi" w:hAnsiTheme="majorHAnsi" w:cs="Calibri"/>
                <w:b/>
                <w:sz w:val="16"/>
                <w:szCs w:val="16"/>
              </w:rPr>
            </w:pPr>
            <w:r w:rsidRPr="00151BF6">
              <w:rPr>
                <w:rFonts w:asciiTheme="majorHAnsi" w:hAnsiTheme="majorHAnsi" w:cs="Calibri"/>
                <w:b/>
                <w:sz w:val="16"/>
                <w:szCs w:val="16"/>
              </w:rPr>
              <w:t>2.45%</w:t>
            </w:r>
          </w:p>
        </w:tc>
        <w:tc>
          <w:tcPr>
            <w:tcW w:w="1008" w:type="dxa"/>
            <w:vAlign w:val="bottom"/>
          </w:tcPr>
          <w:p w:rsidR="00554B97" w:rsidRPr="00151BF6" w:rsidRDefault="00554B97" w:rsidP="000A3D4B">
            <w:pPr>
              <w:jc w:val="center"/>
              <w:rPr>
                <w:rFonts w:asciiTheme="majorHAnsi" w:hAnsiTheme="majorHAnsi" w:cs="Calibri"/>
                <w:b/>
                <w:sz w:val="16"/>
                <w:szCs w:val="16"/>
              </w:rPr>
            </w:pPr>
            <w:r w:rsidRPr="00151BF6">
              <w:rPr>
                <w:rFonts w:asciiTheme="majorHAnsi" w:hAnsiTheme="majorHAnsi" w:cs="Calibri"/>
                <w:b/>
                <w:sz w:val="16"/>
                <w:szCs w:val="16"/>
              </w:rPr>
              <w:t>1.73%</w:t>
            </w:r>
          </w:p>
        </w:tc>
      </w:tr>
      <w:tr w:rsidR="00554B97" w:rsidRPr="006761F4" w:rsidTr="00151BF6">
        <w:trPr>
          <w:jc w:val="center"/>
        </w:trPr>
        <w:tc>
          <w:tcPr>
            <w:tcW w:w="1208" w:type="dxa"/>
          </w:tcPr>
          <w:p w:rsidR="00554B97" w:rsidRPr="006761F4" w:rsidRDefault="00554B97" w:rsidP="000A3D4B">
            <w:pPr>
              <w:jc w:val="center"/>
              <w:rPr>
                <w:rFonts w:asciiTheme="majorHAnsi" w:hAnsiTheme="majorHAnsi" w:cs="Calibri"/>
                <w:sz w:val="16"/>
                <w:szCs w:val="16"/>
              </w:rPr>
            </w:pPr>
            <w:r w:rsidRPr="006761F4">
              <w:rPr>
                <w:rFonts w:asciiTheme="majorHAnsi" w:hAnsiTheme="majorHAnsi" w:cs="Calibri"/>
                <w:sz w:val="16"/>
                <w:szCs w:val="16"/>
              </w:rPr>
              <w:t>-50%</w:t>
            </w:r>
          </w:p>
        </w:tc>
        <w:tc>
          <w:tcPr>
            <w:tcW w:w="1161" w:type="dxa"/>
          </w:tcPr>
          <w:p w:rsidR="00554B97" w:rsidRPr="006761F4" w:rsidRDefault="00554B97" w:rsidP="000A3D4B">
            <w:pPr>
              <w:jc w:val="center"/>
              <w:rPr>
                <w:rFonts w:asciiTheme="majorHAnsi" w:hAnsiTheme="majorHAnsi" w:cs="Calibri"/>
                <w:sz w:val="16"/>
                <w:szCs w:val="16"/>
              </w:rPr>
            </w:pPr>
            <w:r w:rsidRPr="006761F4">
              <w:rPr>
                <w:rFonts w:asciiTheme="majorHAnsi" w:hAnsiTheme="majorHAnsi" w:cs="Calibri"/>
                <w:sz w:val="16"/>
                <w:szCs w:val="16"/>
              </w:rPr>
              <w:t>-9.98%</w:t>
            </w:r>
          </w:p>
        </w:tc>
        <w:tc>
          <w:tcPr>
            <w:tcW w:w="1036" w:type="dxa"/>
          </w:tcPr>
          <w:p w:rsidR="00554B97" w:rsidRPr="006761F4" w:rsidRDefault="00554B97" w:rsidP="000A3D4B">
            <w:pPr>
              <w:jc w:val="center"/>
              <w:rPr>
                <w:rFonts w:asciiTheme="majorHAnsi" w:hAnsiTheme="majorHAnsi" w:cs="Calibri"/>
                <w:sz w:val="16"/>
                <w:szCs w:val="16"/>
              </w:rPr>
            </w:pPr>
            <w:r w:rsidRPr="006761F4">
              <w:rPr>
                <w:rFonts w:asciiTheme="majorHAnsi" w:hAnsiTheme="majorHAnsi" w:cs="Calibri"/>
                <w:sz w:val="16"/>
                <w:szCs w:val="16"/>
              </w:rPr>
              <w:t>12.80%</w:t>
            </w:r>
          </w:p>
        </w:tc>
        <w:tc>
          <w:tcPr>
            <w:tcW w:w="1099" w:type="dxa"/>
          </w:tcPr>
          <w:p w:rsidR="00554B97" w:rsidRPr="006761F4" w:rsidRDefault="00554B97" w:rsidP="000A3D4B">
            <w:pPr>
              <w:jc w:val="center"/>
              <w:rPr>
                <w:rFonts w:asciiTheme="majorHAnsi" w:hAnsiTheme="majorHAnsi" w:cs="Calibri"/>
                <w:sz w:val="16"/>
                <w:szCs w:val="16"/>
              </w:rPr>
            </w:pPr>
            <w:r w:rsidRPr="006761F4">
              <w:rPr>
                <w:rFonts w:asciiTheme="majorHAnsi" w:hAnsiTheme="majorHAnsi" w:cs="Calibri"/>
                <w:sz w:val="16"/>
                <w:szCs w:val="16"/>
              </w:rPr>
              <w:t>6.28%</w:t>
            </w:r>
          </w:p>
        </w:tc>
        <w:tc>
          <w:tcPr>
            <w:tcW w:w="824" w:type="dxa"/>
            <w:vAlign w:val="bottom"/>
          </w:tcPr>
          <w:p w:rsidR="00554B97" w:rsidRPr="00151BF6" w:rsidRDefault="00554B97" w:rsidP="000A3D4B">
            <w:pPr>
              <w:jc w:val="center"/>
              <w:rPr>
                <w:rFonts w:asciiTheme="majorHAnsi" w:hAnsiTheme="majorHAnsi" w:cs="Calibri"/>
                <w:b/>
                <w:sz w:val="16"/>
                <w:szCs w:val="16"/>
              </w:rPr>
            </w:pPr>
            <w:r w:rsidRPr="00151BF6">
              <w:rPr>
                <w:rFonts w:asciiTheme="majorHAnsi" w:hAnsiTheme="majorHAnsi" w:cs="Calibri"/>
                <w:b/>
                <w:sz w:val="16"/>
                <w:szCs w:val="16"/>
              </w:rPr>
              <w:t>0.80%</w:t>
            </w:r>
          </w:p>
        </w:tc>
        <w:tc>
          <w:tcPr>
            <w:tcW w:w="810" w:type="dxa"/>
            <w:vAlign w:val="bottom"/>
          </w:tcPr>
          <w:p w:rsidR="00554B97" w:rsidRPr="00151BF6" w:rsidRDefault="00554B97" w:rsidP="000A3D4B">
            <w:pPr>
              <w:jc w:val="center"/>
              <w:rPr>
                <w:rFonts w:asciiTheme="majorHAnsi" w:hAnsiTheme="majorHAnsi" w:cs="Calibri"/>
                <w:b/>
                <w:sz w:val="16"/>
                <w:szCs w:val="16"/>
              </w:rPr>
            </w:pPr>
            <w:r w:rsidRPr="00151BF6">
              <w:rPr>
                <w:rFonts w:asciiTheme="majorHAnsi" w:hAnsiTheme="majorHAnsi" w:cs="Calibri"/>
                <w:b/>
                <w:sz w:val="16"/>
                <w:szCs w:val="16"/>
              </w:rPr>
              <w:t>2.40%</w:t>
            </w:r>
          </w:p>
        </w:tc>
        <w:tc>
          <w:tcPr>
            <w:tcW w:w="902" w:type="dxa"/>
            <w:vAlign w:val="bottom"/>
          </w:tcPr>
          <w:p w:rsidR="00554B97" w:rsidRPr="00151BF6" w:rsidRDefault="00554B97" w:rsidP="000A3D4B">
            <w:pPr>
              <w:jc w:val="center"/>
              <w:rPr>
                <w:rFonts w:asciiTheme="majorHAnsi" w:hAnsiTheme="majorHAnsi" w:cs="Calibri"/>
                <w:b/>
                <w:sz w:val="16"/>
                <w:szCs w:val="16"/>
              </w:rPr>
            </w:pPr>
            <w:r w:rsidRPr="00151BF6">
              <w:rPr>
                <w:rFonts w:asciiTheme="majorHAnsi" w:hAnsiTheme="majorHAnsi" w:cs="Calibri"/>
                <w:b/>
                <w:sz w:val="16"/>
                <w:szCs w:val="16"/>
              </w:rPr>
              <w:t>1.56%</w:t>
            </w:r>
          </w:p>
        </w:tc>
        <w:tc>
          <w:tcPr>
            <w:tcW w:w="808" w:type="dxa"/>
            <w:vAlign w:val="bottom"/>
          </w:tcPr>
          <w:p w:rsidR="00554B97" w:rsidRPr="00151BF6" w:rsidRDefault="00554B97" w:rsidP="000A3D4B">
            <w:pPr>
              <w:jc w:val="center"/>
              <w:rPr>
                <w:rFonts w:asciiTheme="majorHAnsi" w:hAnsiTheme="majorHAnsi" w:cs="Calibri"/>
                <w:b/>
                <w:sz w:val="16"/>
                <w:szCs w:val="16"/>
              </w:rPr>
            </w:pPr>
            <w:r w:rsidRPr="00151BF6">
              <w:rPr>
                <w:rFonts w:asciiTheme="majorHAnsi" w:hAnsiTheme="majorHAnsi" w:cs="Calibri"/>
                <w:b/>
                <w:sz w:val="16"/>
                <w:szCs w:val="16"/>
              </w:rPr>
              <w:t>1.30%</w:t>
            </w:r>
          </w:p>
        </w:tc>
        <w:tc>
          <w:tcPr>
            <w:tcW w:w="720" w:type="dxa"/>
            <w:vAlign w:val="bottom"/>
          </w:tcPr>
          <w:p w:rsidR="00554B97" w:rsidRPr="00151BF6" w:rsidRDefault="00554B97" w:rsidP="000A3D4B">
            <w:pPr>
              <w:jc w:val="center"/>
              <w:rPr>
                <w:rFonts w:asciiTheme="majorHAnsi" w:hAnsiTheme="majorHAnsi" w:cs="Calibri"/>
                <w:b/>
                <w:sz w:val="16"/>
                <w:szCs w:val="16"/>
              </w:rPr>
            </w:pPr>
            <w:r w:rsidRPr="00151BF6">
              <w:rPr>
                <w:rFonts w:asciiTheme="majorHAnsi" w:hAnsiTheme="majorHAnsi" w:cs="Calibri"/>
                <w:b/>
                <w:sz w:val="16"/>
                <w:szCs w:val="16"/>
              </w:rPr>
              <w:t>4.89%</w:t>
            </w:r>
          </w:p>
        </w:tc>
        <w:tc>
          <w:tcPr>
            <w:tcW w:w="1008" w:type="dxa"/>
            <w:vAlign w:val="bottom"/>
          </w:tcPr>
          <w:p w:rsidR="00554B97" w:rsidRPr="00151BF6" w:rsidRDefault="00554B97" w:rsidP="000A3D4B">
            <w:pPr>
              <w:jc w:val="center"/>
              <w:rPr>
                <w:rFonts w:asciiTheme="majorHAnsi" w:hAnsiTheme="majorHAnsi" w:cs="Calibri"/>
                <w:b/>
                <w:sz w:val="16"/>
                <w:szCs w:val="16"/>
              </w:rPr>
            </w:pPr>
            <w:r w:rsidRPr="00151BF6">
              <w:rPr>
                <w:rFonts w:asciiTheme="majorHAnsi" w:hAnsiTheme="majorHAnsi" w:cs="Calibri"/>
                <w:b/>
                <w:sz w:val="16"/>
                <w:szCs w:val="16"/>
              </w:rPr>
              <w:t>3.46%</w:t>
            </w:r>
          </w:p>
        </w:tc>
      </w:tr>
      <w:tr w:rsidR="00554B97" w:rsidRPr="006761F4" w:rsidTr="00151BF6">
        <w:trPr>
          <w:jc w:val="center"/>
        </w:trPr>
        <w:tc>
          <w:tcPr>
            <w:tcW w:w="1208" w:type="dxa"/>
          </w:tcPr>
          <w:p w:rsidR="00554B97" w:rsidRPr="006761F4" w:rsidRDefault="00554B97" w:rsidP="000A3D4B">
            <w:pPr>
              <w:jc w:val="center"/>
              <w:rPr>
                <w:rFonts w:asciiTheme="majorHAnsi" w:hAnsiTheme="majorHAnsi" w:cs="Calibri"/>
                <w:sz w:val="16"/>
                <w:szCs w:val="16"/>
              </w:rPr>
            </w:pPr>
            <w:r w:rsidRPr="006761F4">
              <w:rPr>
                <w:rFonts w:asciiTheme="majorHAnsi" w:hAnsiTheme="majorHAnsi" w:cs="Calibri"/>
                <w:sz w:val="16"/>
                <w:szCs w:val="16"/>
              </w:rPr>
              <w:t>-100%</w:t>
            </w:r>
          </w:p>
        </w:tc>
        <w:tc>
          <w:tcPr>
            <w:tcW w:w="1161" w:type="dxa"/>
          </w:tcPr>
          <w:p w:rsidR="00554B97" w:rsidRPr="006761F4" w:rsidRDefault="00554B97" w:rsidP="000A3D4B">
            <w:pPr>
              <w:jc w:val="center"/>
              <w:rPr>
                <w:rFonts w:asciiTheme="majorHAnsi" w:hAnsiTheme="majorHAnsi" w:cs="Calibri"/>
                <w:sz w:val="16"/>
                <w:szCs w:val="16"/>
              </w:rPr>
            </w:pPr>
            <w:r w:rsidRPr="006761F4">
              <w:rPr>
                <w:rFonts w:asciiTheme="majorHAnsi" w:hAnsiTheme="majorHAnsi" w:cs="Calibri"/>
                <w:sz w:val="16"/>
                <w:szCs w:val="16"/>
              </w:rPr>
              <w:t>-19.97%</w:t>
            </w:r>
          </w:p>
        </w:tc>
        <w:tc>
          <w:tcPr>
            <w:tcW w:w="1036" w:type="dxa"/>
          </w:tcPr>
          <w:p w:rsidR="00554B97" w:rsidRPr="006761F4" w:rsidRDefault="00554B97" w:rsidP="000A3D4B">
            <w:pPr>
              <w:jc w:val="center"/>
              <w:rPr>
                <w:rFonts w:asciiTheme="majorHAnsi" w:hAnsiTheme="majorHAnsi" w:cs="Calibri"/>
                <w:sz w:val="16"/>
                <w:szCs w:val="16"/>
              </w:rPr>
            </w:pPr>
            <w:r w:rsidRPr="006761F4">
              <w:rPr>
                <w:rFonts w:asciiTheme="majorHAnsi" w:hAnsiTheme="majorHAnsi" w:cs="Calibri"/>
                <w:sz w:val="16"/>
                <w:szCs w:val="16"/>
              </w:rPr>
              <w:t>25.61%</w:t>
            </w:r>
          </w:p>
        </w:tc>
        <w:tc>
          <w:tcPr>
            <w:tcW w:w="1099" w:type="dxa"/>
          </w:tcPr>
          <w:p w:rsidR="00554B97" w:rsidRPr="006761F4" w:rsidRDefault="00554B97" w:rsidP="000A3D4B">
            <w:pPr>
              <w:jc w:val="center"/>
              <w:rPr>
                <w:rFonts w:asciiTheme="majorHAnsi" w:hAnsiTheme="majorHAnsi" w:cs="Calibri"/>
                <w:sz w:val="16"/>
                <w:szCs w:val="16"/>
              </w:rPr>
            </w:pPr>
            <w:r w:rsidRPr="006761F4">
              <w:rPr>
                <w:rFonts w:asciiTheme="majorHAnsi" w:hAnsiTheme="majorHAnsi" w:cs="Calibri"/>
                <w:sz w:val="16"/>
                <w:szCs w:val="16"/>
              </w:rPr>
              <w:t>12.56%</w:t>
            </w:r>
          </w:p>
        </w:tc>
        <w:tc>
          <w:tcPr>
            <w:tcW w:w="824" w:type="dxa"/>
            <w:vAlign w:val="bottom"/>
          </w:tcPr>
          <w:p w:rsidR="00554B97" w:rsidRPr="00151BF6" w:rsidRDefault="00554B97" w:rsidP="000A3D4B">
            <w:pPr>
              <w:jc w:val="center"/>
              <w:rPr>
                <w:rFonts w:asciiTheme="majorHAnsi" w:hAnsiTheme="majorHAnsi" w:cs="Calibri"/>
                <w:b/>
                <w:sz w:val="16"/>
                <w:szCs w:val="16"/>
              </w:rPr>
            </w:pPr>
            <w:r w:rsidRPr="00151BF6">
              <w:rPr>
                <w:rFonts w:asciiTheme="majorHAnsi" w:hAnsiTheme="majorHAnsi" w:cs="Calibri"/>
                <w:b/>
                <w:sz w:val="16"/>
                <w:szCs w:val="16"/>
              </w:rPr>
              <w:t>1.60%</w:t>
            </w:r>
          </w:p>
        </w:tc>
        <w:tc>
          <w:tcPr>
            <w:tcW w:w="810" w:type="dxa"/>
            <w:vAlign w:val="bottom"/>
          </w:tcPr>
          <w:p w:rsidR="00554B97" w:rsidRPr="00151BF6" w:rsidRDefault="00554B97" w:rsidP="000A3D4B">
            <w:pPr>
              <w:jc w:val="center"/>
              <w:rPr>
                <w:rFonts w:asciiTheme="majorHAnsi" w:hAnsiTheme="majorHAnsi" w:cs="Calibri"/>
                <w:b/>
                <w:sz w:val="16"/>
                <w:szCs w:val="16"/>
              </w:rPr>
            </w:pPr>
            <w:r w:rsidRPr="00151BF6">
              <w:rPr>
                <w:rFonts w:asciiTheme="majorHAnsi" w:hAnsiTheme="majorHAnsi" w:cs="Calibri"/>
                <w:b/>
                <w:sz w:val="16"/>
                <w:szCs w:val="16"/>
              </w:rPr>
              <w:t>4.79%</w:t>
            </w:r>
          </w:p>
        </w:tc>
        <w:tc>
          <w:tcPr>
            <w:tcW w:w="902" w:type="dxa"/>
            <w:vAlign w:val="bottom"/>
          </w:tcPr>
          <w:p w:rsidR="00554B97" w:rsidRPr="00151BF6" w:rsidRDefault="00554B97" w:rsidP="000A3D4B">
            <w:pPr>
              <w:jc w:val="center"/>
              <w:rPr>
                <w:rFonts w:asciiTheme="majorHAnsi" w:hAnsiTheme="majorHAnsi" w:cs="Calibri"/>
                <w:b/>
                <w:sz w:val="16"/>
                <w:szCs w:val="16"/>
              </w:rPr>
            </w:pPr>
            <w:r w:rsidRPr="00151BF6">
              <w:rPr>
                <w:rFonts w:asciiTheme="majorHAnsi" w:hAnsiTheme="majorHAnsi" w:cs="Calibri"/>
                <w:b/>
                <w:sz w:val="16"/>
                <w:szCs w:val="16"/>
              </w:rPr>
              <w:t>3.13%</w:t>
            </w:r>
          </w:p>
        </w:tc>
        <w:tc>
          <w:tcPr>
            <w:tcW w:w="808" w:type="dxa"/>
            <w:vAlign w:val="bottom"/>
          </w:tcPr>
          <w:p w:rsidR="00554B97" w:rsidRPr="00151BF6" w:rsidRDefault="00554B97" w:rsidP="000A3D4B">
            <w:pPr>
              <w:jc w:val="center"/>
              <w:rPr>
                <w:rFonts w:asciiTheme="majorHAnsi" w:hAnsiTheme="majorHAnsi" w:cs="Calibri"/>
                <w:b/>
                <w:sz w:val="16"/>
                <w:szCs w:val="16"/>
              </w:rPr>
            </w:pPr>
            <w:r w:rsidRPr="00151BF6">
              <w:rPr>
                <w:rFonts w:asciiTheme="majorHAnsi" w:hAnsiTheme="majorHAnsi" w:cs="Calibri"/>
                <w:b/>
                <w:sz w:val="16"/>
                <w:szCs w:val="16"/>
              </w:rPr>
              <w:t>2.60%</w:t>
            </w:r>
          </w:p>
        </w:tc>
        <w:tc>
          <w:tcPr>
            <w:tcW w:w="720" w:type="dxa"/>
            <w:vAlign w:val="bottom"/>
          </w:tcPr>
          <w:p w:rsidR="00554B97" w:rsidRPr="00151BF6" w:rsidRDefault="00554B97" w:rsidP="000A3D4B">
            <w:pPr>
              <w:jc w:val="center"/>
              <w:rPr>
                <w:rFonts w:asciiTheme="majorHAnsi" w:hAnsiTheme="majorHAnsi" w:cs="Calibri"/>
                <w:b/>
                <w:sz w:val="16"/>
                <w:szCs w:val="16"/>
              </w:rPr>
            </w:pPr>
            <w:r w:rsidRPr="00151BF6">
              <w:rPr>
                <w:rFonts w:asciiTheme="majorHAnsi" w:hAnsiTheme="majorHAnsi" w:cs="Calibri"/>
                <w:b/>
                <w:sz w:val="16"/>
                <w:szCs w:val="16"/>
              </w:rPr>
              <w:t>9.78%</w:t>
            </w:r>
          </w:p>
        </w:tc>
        <w:tc>
          <w:tcPr>
            <w:tcW w:w="1008" w:type="dxa"/>
            <w:vAlign w:val="bottom"/>
          </w:tcPr>
          <w:p w:rsidR="00554B97" w:rsidRPr="00151BF6" w:rsidRDefault="00554B97" w:rsidP="000A3D4B">
            <w:pPr>
              <w:jc w:val="center"/>
              <w:rPr>
                <w:rFonts w:asciiTheme="majorHAnsi" w:hAnsiTheme="majorHAnsi" w:cs="Calibri"/>
                <w:b/>
                <w:sz w:val="16"/>
                <w:szCs w:val="16"/>
              </w:rPr>
            </w:pPr>
            <w:r w:rsidRPr="00151BF6">
              <w:rPr>
                <w:rFonts w:asciiTheme="majorHAnsi" w:hAnsiTheme="majorHAnsi" w:cs="Calibri"/>
                <w:b/>
                <w:sz w:val="16"/>
                <w:szCs w:val="16"/>
              </w:rPr>
              <w:t>6.92%</w:t>
            </w:r>
          </w:p>
        </w:tc>
      </w:tr>
    </w:tbl>
    <w:p w:rsidR="005C6AAC" w:rsidRDefault="005C6AAC" w:rsidP="00B007E0">
      <w:pPr>
        <w:spacing w:line="360" w:lineRule="auto"/>
        <w:jc w:val="both"/>
        <w:rPr>
          <w:rFonts w:asciiTheme="majorHAnsi" w:hAnsiTheme="majorHAnsi" w:cs="Calibri"/>
          <w:b/>
          <w:lang w:val="en-GB"/>
        </w:rPr>
      </w:pPr>
    </w:p>
    <w:p w:rsidR="00554B97" w:rsidRPr="006761F4" w:rsidRDefault="00554B97" w:rsidP="00B007E0">
      <w:pPr>
        <w:spacing w:line="360" w:lineRule="auto"/>
        <w:jc w:val="both"/>
        <w:rPr>
          <w:rFonts w:asciiTheme="majorHAnsi" w:hAnsiTheme="majorHAnsi" w:cs="Calibri"/>
          <w:lang w:val="en-GB"/>
        </w:rPr>
      </w:pPr>
      <w:r w:rsidRPr="006761F4">
        <w:rPr>
          <w:rFonts w:asciiTheme="majorHAnsi" w:hAnsiTheme="majorHAnsi" w:cs="Calibri"/>
          <w:b/>
          <w:lang w:val="en-GB"/>
        </w:rPr>
        <w:t>Table 25:</w:t>
      </w:r>
      <w:r w:rsidRPr="006761F4">
        <w:rPr>
          <w:rFonts w:asciiTheme="majorHAnsi" w:hAnsiTheme="majorHAnsi" w:cs="Calibri"/>
          <w:lang w:val="en-GB"/>
        </w:rPr>
        <w:t xml:space="preserve"> </w:t>
      </w:r>
      <w:r w:rsidRPr="006761F4">
        <w:rPr>
          <w:rFonts w:asciiTheme="majorHAnsi" w:hAnsiTheme="majorHAnsi" w:cs="Calibri"/>
        </w:rPr>
        <w:t>Effect of a change in fuel prices on car ownership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08"/>
        <w:gridCol w:w="1161"/>
        <w:gridCol w:w="1036"/>
        <w:gridCol w:w="1099"/>
        <w:gridCol w:w="824"/>
        <w:gridCol w:w="810"/>
        <w:gridCol w:w="902"/>
        <w:gridCol w:w="808"/>
        <w:gridCol w:w="810"/>
        <w:gridCol w:w="918"/>
      </w:tblGrid>
      <w:tr w:rsidR="00554B97" w:rsidRPr="006761F4" w:rsidTr="000A3D4B">
        <w:tc>
          <w:tcPr>
            <w:tcW w:w="1208" w:type="dxa"/>
          </w:tcPr>
          <w:p w:rsidR="00554B97" w:rsidRPr="006761F4" w:rsidRDefault="00554B97" w:rsidP="000A3D4B">
            <w:pPr>
              <w:jc w:val="center"/>
              <w:rPr>
                <w:rFonts w:asciiTheme="majorHAnsi" w:hAnsiTheme="majorHAnsi" w:cs="Calibri"/>
                <w:sz w:val="16"/>
                <w:szCs w:val="16"/>
              </w:rPr>
            </w:pPr>
            <w:r w:rsidRPr="006761F4">
              <w:rPr>
                <w:rFonts w:asciiTheme="majorHAnsi" w:hAnsiTheme="majorHAnsi" w:cs="Calibri"/>
                <w:sz w:val="16"/>
                <w:szCs w:val="16"/>
              </w:rPr>
              <w:t>BPM Change</w:t>
            </w:r>
          </w:p>
        </w:tc>
        <w:tc>
          <w:tcPr>
            <w:tcW w:w="1161" w:type="dxa"/>
          </w:tcPr>
          <w:p w:rsidR="00554B97" w:rsidRPr="006761F4" w:rsidRDefault="00554B97" w:rsidP="000A3D4B">
            <w:pPr>
              <w:jc w:val="center"/>
              <w:rPr>
                <w:rFonts w:asciiTheme="majorHAnsi" w:hAnsiTheme="majorHAnsi" w:cs="Calibri"/>
                <w:sz w:val="16"/>
                <w:szCs w:val="16"/>
              </w:rPr>
            </w:pPr>
            <w:r w:rsidRPr="006761F4">
              <w:rPr>
                <w:rFonts w:asciiTheme="majorHAnsi" w:hAnsiTheme="majorHAnsi" w:cs="Calibri"/>
                <w:sz w:val="16"/>
                <w:szCs w:val="16"/>
              </w:rPr>
              <w:t>Car Price Change</w:t>
            </w:r>
          </w:p>
        </w:tc>
        <w:tc>
          <w:tcPr>
            <w:tcW w:w="1036" w:type="dxa"/>
          </w:tcPr>
          <w:p w:rsidR="00554B97" w:rsidRPr="006761F4" w:rsidRDefault="00554B97" w:rsidP="000A3D4B">
            <w:pPr>
              <w:jc w:val="center"/>
              <w:rPr>
                <w:rFonts w:asciiTheme="majorHAnsi" w:hAnsiTheme="majorHAnsi" w:cs="Calibri"/>
                <w:sz w:val="16"/>
                <w:szCs w:val="16"/>
              </w:rPr>
            </w:pPr>
            <w:r w:rsidRPr="006761F4">
              <w:rPr>
                <w:rFonts w:asciiTheme="majorHAnsi" w:hAnsiTheme="majorHAnsi" w:cs="Calibri"/>
                <w:sz w:val="16"/>
                <w:szCs w:val="16"/>
              </w:rPr>
              <w:t>Fuel Excise Duties change</w:t>
            </w:r>
          </w:p>
        </w:tc>
        <w:tc>
          <w:tcPr>
            <w:tcW w:w="1099" w:type="dxa"/>
          </w:tcPr>
          <w:p w:rsidR="00554B97" w:rsidRPr="006761F4" w:rsidRDefault="00554B97" w:rsidP="000A3D4B">
            <w:pPr>
              <w:jc w:val="center"/>
              <w:rPr>
                <w:rFonts w:asciiTheme="majorHAnsi" w:hAnsiTheme="majorHAnsi" w:cs="Calibri"/>
                <w:sz w:val="16"/>
                <w:szCs w:val="16"/>
              </w:rPr>
            </w:pPr>
            <w:r w:rsidRPr="006761F4">
              <w:rPr>
                <w:rFonts w:asciiTheme="majorHAnsi" w:hAnsiTheme="majorHAnsi" w:cs="Calibri"/>
                <w:sz w:val="16"/>
                <w:szCs w:val="16"/>
              </w:rPr>
              <w:t>Fuel Price Change</w:t>
            </w:r>
          </w:p>
        </w:tc>
        <w:tc>
          <w:tcPr>
            <w:tcW w:w="2536" w:type="dxa"/>
            <w:gridSpan w:val="3"/>
          </w:tcPr>
          <w:p w:rsidR="00554B97" w:rsidRPr="006761F4" w:rsidRDefault="00554B97" w:rsidP="000A3D4B">
            <w:pPr>
              <w:jc w:val="center"/>
              <w:rPr>
                <w:rFonts w:asciiTheme="majorHAnsi" w:hAnsiTheme="majorHAnsi" w:cs="Calibri"/>
                <w:sz w:val="16"/>
                <w:szCs w:val="16"/>
              </w:rPr>
            </w:pPr>
            <w:r w:rsidRPr="006761F4">
              <w:rPr>
                <w:rFonts w:asciiTheme="majorHAnsi" w:hAnsiTheme="majorHAnsi" w:cs="Calibri"/>
                <w:sz w:val="16"/>
                <w:szCs w:val="16"/>
              </w:rPr>
              <w:t>Short Term Effect on Car Ownership</w:t>
            </w:r>
          </w:p>
        </w:tc>
        <w:tc>
          <w:tcPr>
            <w:tcW w:w="2536" w:type="dxa"/>
            <w:gridSpan w:val="3"/>
          </w:tcPr>
          <w:p w:rsidR="00554B97" w:rsidRPr="006761F4" w:rsidRDefault="00554B97" w:rsidP="000A3D4B">
            <w:pPr>
              <w:jc w:val="center"/>
              <w:rPr>
                <w:rFonts w:asciiTheme="majorHAnsi" w:hAnsiTheme="majorHAnsi" w:cs="Calibri"/>
                <w:sz w:val="16"/>
                <w:szCs w:val="16"/>
              </w:rPr>
            </w:pPr>
            <w:r w:rsidRPr="006761F4">
              <w:rPr>
                <w:rFonts w:asciiTheme="majorHAnsi" w:hAnsiTheme="majorHAnsi" w:cs="Calibri"/>
                <w:sz w:val="16"/>
                <w:szCs w:val="16"/>
              </w:rPr>
              <w:t>Long Term Effect on Car Ownership</w:t>
            </w:r>
          </w:p>
        </w:tc>
      </w:tr>
      <w:tr w:rsidR="00554B97" w:rsidRPr="006761F4" w:rsidTr="00151BF6">
        <w:trPr>
          <w:trHeight w:val="332"/>
        </w:trPr>
        <w:tc>
          <w:tcPr>
            <w:tcW w:w="4504" w:type="dxa"/>
            <w:gridSpan w:val="4"/>
          </w:tcPr>
          <w:p w:rsidR="00554B97" w:rsidRPr="006761F4" w:rsidRDefault="00554B97" w:rsidP="000A3D4B">
            <w:pPr>
              <w:jc w:val="both"/>
              <w:rPr>
                <w:rFonts w:asciiTheme="majorHAnsi" w:hAnsiTheme="majorHAnsi" w:cs="Calibri"/>
                <w:sz w:val="16"/>
                <w:szCs w:val="16"/>
              </w:rPr>
            </w:pPr>
          </w:p>
        </w:tc>
        <w:tc>
          <w:tcPr>
            <w:tcW w:w="824" w:type="dxa"/>
          </w:tcPr>
          <w:p w:rsidR="00554B97" w:rsidRPr="006761F4" w:rsidRDefault="00554B97" w:rsidP="000A3D4B">
            <w:pPr>
              <w:jc w:val="center"/>
              <w:rPr>
                <w:rFonts w:asciiTheme="majorHAnsi" w:hAnsiTheme="majorHAnsi" w:cs="Calibri"/>
                <w:sz w:val="16"/>
                <w:szCs w:val="16"/>
              </w:rPr>
            </w:pPr>
            <w:r w:rsidRPr="006761F4">
              <w:rPr>
                <w:rFonts w:asciiTheme="majorHAnsi" w:hAnsiTheme="majorHAnsi" w:cs="Calibri"/>
                <w:sz w:val="16"/>
                <w:szCs w:val="16"/>
              </w:rPr>
              <w:t>From</w:t>
            </w:r>
          </w:p>
        </w:tc>
        <w:tc>
          <w:tcPr>
            <w:tcW w:w="810" w:type="dxa"/>
          </w:tcPr>
          <w:p w:rsidR="00554B97" w:rsidRPr="006761F4" w:rsidRDefault="00554B97" w:rsidP="000A3D4B">
            <w:pPr>
              <w:jc w:val="center"/>
              <w:rPr>
                <w:rFonts w:asciiTheme="majorHAnsi" w:hAnsiTheme="majorHAnsi" w:cs="Calibri"/>
                <w:sz w:val="16"/>
                <w:szCs w:val="16"/>
              </w:rPr>
            </w:pPr>
            <w:r w:rsidRPr="006761F4">
              <w:rPr>
                <w:rFonts w:asciiTheme="majorHAnsi" w:hAnsiTheme="majorHAnsi" w:cs="Calibri"/>
                <w:sz w:val="16"/>
                <w:szCs w:val="16"/>
              </w:rPr>
              <w:t>To</w:t>
            </w:r>
          </w:p>
        </w:tc>
        <w:tc>
          <w:tcPr>
            <w:tcW w:w="902" w:type="dxa"/>
          </w:tcPr>
          <w:p w:rsidR="00554B97" w:rsidRPr="006761F4" w:rsidRDefault="00554B97" w:rsidP="000A3D4B">
            <w:pPr>
              <w:jc w:val="center"/>
              <w:rPr>
                <w:rFonts w:asciiTheme="majorHAnsi" w:hAnsiTheme="majorHAnsi" w:cs="Calibri"/>
                <w:sz w:val="16"/>
                <w:szCs w:val="16"/>
              </w:rPr>
            </w:pPr>
            <w:r w:rsidRPr="006761F4">
              <w:rPr>
                <w:rFonts w:asciiTheme="majorHAnsi" w:hAnsiTheme="majorHAnsi" w:cs="Calibri"/>
                <w:sz w:val="16"/>
                <w:szCs w:val="16"/>
              </w:rPr>
              <w:t>Average</w:t>
            </w:r>
          </w:p>
        </w:tc>
        <w:tc>
          <w:tcPr>
            <w:tcW w:w="808" w:type="dxa"/>
          </w:tcPr>
          <w:p w:rsidR="00554B97" w:rsidRPr="006761F4" w:rsidRDefault="00554B97" w:rsidP="000A3D4B">
            <w:pPr>
              <w:jc w:val="center"/>
              <w:rPr>
                <w:rFonts w:asciiTheme="majorHAnsi" w:hAnsiTheme="majorHAnsi" w:cs="Calibri"/>
                <w:sz w:val="16"/>
                <w:szCs w:val="16"/>
              </w:rPr>
            </w:pPr>
            <w:r w:rsidRPr="006761F4">
              <w:rPr>
                <w:rFonts w:asciiTheme="majorHAnsi" w:hAnsiTheme="majorHAnsi" w:cs="Calibri"/>
                <w:sz w:val="16"/>
                <w:szCs w:val="16"/>
              </w:rPr>
              <w:t>From</w:t>
            </w:r>
          </w:p>
        </w:tc>
        <w:tc>
          <w:tcPr>
            <w:tcW w:w="810" w:type="dxa"/>
          </w:tcPr>
          <w:p w:rsidR="00554B97" w:rsidRPr="006761F4" w:rsidRDefault="00554B97" w:rsidP="000A3D4B">
            <w:pPr>
              <w:jc w:val="center"/>
              <w:rPr>
                <w:rFonts w:asciiTheme="majorHAnsi" w:hAnsiTheme="majorHAnsi" w:cs="Calibri"/>
                <w:sz w:val="16"/>
                <w:szCs w:val="16"/>
              </w:rPr>
            </w:pPr>
            <w:r w:rsidRPr="006761F4">
              <w:rPr>
                <w:rFonts w:asciiTheme="majorHAnsi" w:hAnsiTheme="majorHAnsi" w:cs="Calibri"/>
                <w:sz w:val="16"/>
                <w:szCs w:val="16"/>
              </w:rPr>
              <w:t>To</w:t>
            </w:r>
          </w:p>
        </w:tc>
        <w:tc>
          <w:tcPr>
            <w:tcW w:w="918" w:type="dxa"/>
          </w:tcPr>
          <w:p w:rsidR="00554B97" w:rsidRPr="006761F4" w:rsidRDefault="00554B97" w:rsidP="000A3D4B">
            <w:pPr>
              <w:jc w:val="center"/>
              <w:rPr>
                <w:rFonts w:asciiTheme="majorHAnsi" w:hAnsiTheme="majorHAnsi" w:cs="Calibri"/>
                <w:sz w:val="16"/>
                <w:szCs w:val="16"/>
              </w:rPr>
            </w:pPr>
            <w:r w:rsidRPr="006761F4">
              <w:rPr>
                <w:rFonts w:asciiTheme="majorHAnsi" w:hAnsiTheme="majorHAnsi" w:cs="Calibri"/>
                <w:sz w:val="16"/>
                <w:szCs w:val="16"/>
              </w:rPr>
              <w:t>Average</w:t>
            </w:r>
          </w:p>
        </w:tc>
      </w:tr>
      <w:tr w:rsidR="00554B97" w:rsidRPr="006761F4" w:rsidTr="00151BF6">
        <w:tc>
          <w:tcPr>
            <w:tcW w:w="1208" w:type="dxa"/>
          </w:tcPr>
          <w:p w:rsidR="00554B97" w:rsidRPr="006761F4" w:rsidRDefault="00554B97" w:rsidP="000A3D4B">
            <w:pPr>
              <w:jc w:val="center"/>
              <w:rPr>
                <w:rFonts w:asciiTheme="majorHAnsi" w:hAnsiTheme="majorHAnsi" w:cs="Calibri"/>
                <w:sz w:val="16"/>
                <w:szCs w:val="16"/>
              </w:rPr>
            </w:pPr>
            <w:r w:rsidRPr="006761F4">
              <w:rPr>
                <w:rFonts w:asciiTheme="majorHAnsi" w:hAnsiTheme="majorHAnsi" w:cs="Calibri"/>
                <w:sz w:val="16"/>
                <w:szCs w:val="16"/>
              </w:rPr>
              <w:t>-1%</w:t>
            </w:r>
          </w:p>
        </w:tc>
        <w:tc>
          <w:tcPr>
            <w:tcW w:w="1161" w:type="dxa"/>
          </w:tcPr>
          <w:p w:rsidR="00554B97" w:rsidRPr="006761F4" w:rsidRDefault="00554B97" w:rsidP="000A3D4B">
            <w:pPr>
              <w:jc w:val="center"/>
              <w:rPr>
                <w:rFonts w:asciiTheme="majorHAnsi" w:hAnsiTheme="majorHAnsi" w:cs="Calibri"/>
                <w:sz w:val="16"/>
                <w:szCs w:val="16"/>
              </w:rPr>
            </w:pPr>
            <w:r w:rsidRPr="006761F4">
              <w:rPr>
                <w:rFonts w:asciiTheme="majorHAnsi" w:hAnsiTheme="majorHAnsi" w:cs="Calibri"/>
                <w:sz w:val="16"/>
                <w:szCs w:val="16"/>
              </w:rPr>
              <w:t>-0.20%</w:t>
            </w:r>
          </w:p>
        </w:tc>
        <w:tc>
          <w:tcPr>
            <w:tcW w:w="1036" w:type="dxa"/>
          </w:tcPr>
          <w:p w:rsidR="00554B97" w:rsidRPr="006761F4" w:rsidRDefault="00554B97" w:rsidP="000A3D4B">
            <w:pPr>
              <w:jc w:val="center"/>
              <w:rPr>
                <w:rFonts w:asciiTheme="majorHAnsi" w:hAnsiTheme="majorHAnsi" w:cs="Calibri"/>
                <w:sz w:val="16"/>
                <w:szCs w:val="16"/>
              </w:rPr>
            </w:pPr>
            <w:r w:rsidRPr="006761F4">
              <w:rPr>
                <w:rFonts w:asciiTheme="majorHAnsi" w:hAnsiTheme="majorHAnsi" w:cs="Calibri"/>
                <w:sz w:val="16"/>
                <w:szCs w:val="16"/>
              </w:rPr>
              <w:t>0.26%</w:t>
            </w:r>
          </w:p>
        </w:tc>
        <w:tc>
          <w:tcPr>
            <w:tcW w:w="1099" w:type="dxa"/>
          </w:tcPr>
          <w:p w:rsidR="00554B97" w:rsidRPr="006761F4" w:rsidRDefault="00554B97" w:rsidP="000A3D4B">
            <w:pPr>
              <w:jc w:val="center"/>
              <w:rPr>
                <w:rFonts w:asciiTheme="majorHAnsi" w:hAnsiTheme="majorHAnsi" w:cs="Calibri"/>
                <w:sz w:val="16"/>
                <w:szCs w:val="16"/>
              </w:rPr>
            </w:pPr>
            <w:r w:rsidRPr="006761F4">
              <w:rPr>
                <w:rFonts w:asciiTheme="majorHAnsi" w:hAnsiTheme="majorHAnsi" w:cs="Calibri"/>
                <w:sz w:val="16"/>
                <w:szCs w:val="16"/>
              </w:rPr>
              <w:t>0.12%</w:t>
            </w:r>
          </w:p>
        </w:tc>
        <w:tc>
          <w:tcPr>
            <w:tcW w:w="824" w:type="dxa"/>
            <w:vAlign w:val="bottom"/>
          </w:tcPr>
          <w:p w:rsidR="00554B97" w:rsidRPr="00151BF6" w:rsidRDefault="00554B97" w:rsidP="000A3D4B">
            <w:pPr>
              <w:jc w:val="center"/>
              <w:rPr>
                <w:rFonts w:asciiTheme="majorHAnsi" w:hAnsiTheme="majorHAnsi" w:cs="Calibri"/>
                <w:b/>
                <w:sz w:val="16"/>
                <w:szCs w:val="16"/>
              </w:rPr>
            </w:pPr>
            <w:r w:rsidRPr="00151BF6">
              <w:rPr>
                <w:rFonts w:asciiTheme="majorHAnsi" w:hAnsiTheme="majorHAnsi" w:cs="Calibri"/>
                <w:b/>
                <w:sz w:val="16"/>
                <w:szCs w:val="16"/>
              </w:rPr>
              <w:t>-0.01%</w:t>
            </w:r>
          </w:p>
        </w:tc>
        <w:tc>
          <w:tcPr>
            <w:tcW w:w="810" w:type="dxa"/>
            <w:vAlign w:val="bottom"/>
          </w:tcPr>
          <w:p w:rsidR="00554B97" w:rsidRPr="00151BF6" w:rsidRDefault="00554B97" w:rsidP="00151BF6">
            <w:pPr>
              <w:jc w:val="center"/>
              <w:rPr>
                <w:rFonts w:asciiTheme="majorHAnsi" w:hAnsiTheme="majorHAnsi" w:cs="Calibri"/>
                <w:b/>
                <w:sz w:val="16"/>
                <w:szCs w:val="16"/>
              </w:rPr>
            </w:pPr>
            <w:r w:rsidRPr="00151BF6">
              <w:rPr>
                <w:rFonts w:asciiTheme="majorHAnsi" w:hAnsiTheme="majorHAnsi" w:cs="Calibri"/>
                <w:b/>
                <w:sz w:val="16"/>
                <w:szCs w:val="16"/>
              </w:rPr>
              <w:t>-0.02%</w:t>
            </w:r>
          </w:p>
        </w:tc>
        <w:tc>
          <w:tcPr>
            <w:tcW w:w="902" w:type="dxa"/>
            <w:vAlign w:val="bottom"/>
          </w:tcPr>
          <w:p w:rsidR="00554B97" w:rsidRPr="00151BF6" w:rsidRDefault="00554B97" w:rsidP="00151BF6">
            <w:pPr>
              <w:jc w:val="center"/>
              <w:rPr>
                <w:rFonts w:asciiTheme="majorHAnsi" w:hAnsiTheme="majorHAnsi" w:cs="Calibri"/>
                <w:b/>
                <w:sz w:val="16"/>
                <w:szCs w:val="16"/>
              </w:rPr>
            </w:pPr>
            <w:r w:rsidRPr="00151BF6">
              <w:rPr>
                <w:rFonts w:asciiTheme="majorHAnsi" w:hAnsiTheme="majorHAnsi" w:cs="Calibri"/>
                <w:b/>
                <w:sz w:val="16"/>
                <w:szCs w:val="16"/>
              </w:rPr>
              <w:t>-0.01%</w:t>
            </w:r>
          </w:p>
        </w:tc>
        <w:tc>
          <w:tcPr>
            <w:tcW w:w="808" w:type="dxa"/>
            <w:vAlign w:val="bottom"/>
          </w:tcPr>
          <w:p w:rsidR="00554B97" w:rsidRPr="00151BF6" w:rsidRDefault="00554B97" w:rsidP="00151BF6">
            <w:pPr>
              <w:jc w:val="center"/>
              <w:rPr>
                <w:rFonts w:asciiTheme="majorHAnsi" w:hAnsiTheme="majorHAnsi" w:cs="Calibri"/>
                <w:b/>
                <w:sz w:val="16"/>
                <w:szCs w:val="16"/>
              </w:rPr>
            </w:pPr>
            <w:r w:rsidRPr="00151BF6">
              <w:rPr>
                <w:rFonts w:asciiTheme="majorHAnsi" w:hAnsiTheme="majorHAnsi" w:cs="Calibri"/>
                <w:b/>
                <w:sz w:val="16"/>
                <w:szCs w:val="16"/>
              </w:rPr>
              <w:t>0.00%</w:t>
            </w:r>
          </w:p>
        </w:tc>
        <w:tc>
          <w:tcPr>
            <w:tcW w:w="810" w:type="dxa"/>
            <w:vAlign w:val="bottom"/>
          </w:tcPr>
          <w:p w:rsidR="00554B97" w:rsidRPr="00151BF6" w:rsidRDefault="00554B97" w:rsidP="00151BF6">
            <w:pPr>
              <w:jc w:val="center"/>
              <w:rPr>
                <w:rFonts w:asciiTheme="majorHAnsi" w:hAnsiTheme="majorHAnsi" w:cs="Calibri"/>
                <w:b/>
                <w:sz w:val="16"/>
                <w:szCs w:val="16"/>
              </w:rPr>
            </w:pPr>
            <w:r w:rsidRPr="00151BF6">
              <w:rPr>
                <w:rFonts w:asciiTheme="majorHAnsi" w:hAnsiTheme="majorHAnsi" w:cs="Calibri"/>
                <w:b/>
                <w:sz w:val="16"/>
                <w:szCs w:val="16"/>
              </w:rPr>
              <w:t>-0.04%</w:t>
            </w:r>
          </w:p>
        </w:tc>
        <w:tc>
          <w:tcPr>
            <w:tcW w:w="918" w:type="dxa"/>
            <w:vAlign w:val="bottom"/>
          </w:tcPr>
          <w:p w:rsidR="00554B97" w:rsidRPr="00151BF6" w:rsidRDefault="00554B97" w:rsidP="00151BF6">
            <w:pPr>
              <w:jc w:val="center"/>
              <w:rPr>
                <w:rFonts w:asciiTheme="majorHAnsi" w:hAnsiTheme="majorHAnsi" w:cs="Calibri"/>
                <w:b/>
                <w:sz w:val="16"/>
                <w:szCs w:val="16"/>
              </w:rPr>
            </w:pPr>
            <w:r w:rsidRPr="00151BF6">
              <w:rPr>
                <w:rFonts w:asciiTheme="majorHAnsi" w:hAnsiTheme="majorHAnsi" w:cs="Calibri"/>
                <w:b/>
                <w:sz w:val="16"/>
                <w:szCs w:val="16"/>
              </w:rPr>
              <w:t>-0.02%</w:t>
            </w:r>
          </w:p>
        </w:tc>
      </w:tr>
      <w:tr w:rsidR="00554B97" w:rsidRPr="006761F4" w:rsidTr="00151BF6">
        <w:tc>
          <w:tcPr>
            <w:tcW w:w="1208" w:type="dxa"/>
          </w:tcPr>
          <w:p w:rsidR="00554B97" w:rsidRPr="006761F4" w:rsidRDefault="00554B97" w:rsidP="000A3D4B">
            <w:pPr>
              <w:jc w:val="center"/>
              <w:rPr>
                <w:rFonts w:asciiTheme="majorHAnsi" w:hAnsiTheme="majorHAnsi" w:cs="Calibri"/>
                <w:sz w:val="16"/>
                <w:szCs w:val="16"/>
              </w:rPr>
            </w:pPr>
            <w:r w:rsidRPr="006761F4">
              <w:rPr>
                <w:rFonts w:asciiTheme="majorHAnsi" w:hAnsiTheme="majorHAnsi" w:cs="Calibri"/>
                <w:sz w:val="16"/>
                <w:szCs w:val="16"/>
              </w:rPr>
              <w:t>-10%</w:t>
            </w:r>
          </w:p>
        </w:tc>
        <w:tc>
          <w:tcPr>
            <w:tcW w:w="1161" w:type="dxa"/>
          </w:tcPr>
          <w:p w:rsidR="00554B97" w:rsidRPr="006761F4" w:rsidRDefault="00554B97" w:rsidP="000A3D4B">
            <w:pPr>
              <w:jc w:val="center"/>
              <w:rPr>
                <w:rFonts w:asciiTheme="majorHAnsi" w:hAnsiTheme="majorHAnsi" w:cs="Calibri"/>
                <w:sz w:val="16"/>
                <w:szCs w:val="16"/>
              </w:rPr>
            </w:pPr>
            <w:r w:rsidRPr="006761F4">
              <w:rPr>
                <w:rFonts w:asciiTheme="majorHAnsi" w:hAnsiTheme="majorHAnsi" w:cs="Calibri"/>
                <w:sz w:val="16"/>
                <w:szCs w:val="16"/>
              </w:rPr>
              <w:t>-2.00%</w:t>
            </w:r>
          </w:p>
        </w:tc>
        <w:tc>
          <w:tcPr>
            <w:tcW w:w="1036" w:type="dxa"/>
          </w:tcPr>
          <w:p w:rsidR="00554B97" w:rsidRPr="006761F4" w:rsidRDefault="00554B97" w:rsidP="000A3D4B">
            <w:pPr>
              <w:jc w:val="center"/>
              <w:rPr>
                <w:rFonts w:asciiTheme="majorHAnsi" w:hAnsiTheme="majorHAnsi" w:cs="Calibri"/>
                <w:sz w:val="16"/>
                <w:szCs w:val="16"/>
              </w:rPr>
            </w:pPr>
            <w:r w:rsidRPr="006761F4">
              <w:rPr>
                <w:rFonts w:asciiTheme="majorHAnsi" w:hAnsiTheme="majorHAnsi" w:cs="Calibri"/>
                <w:sz w:val="16"/>
                <w:szCs w:val="16"/>
              </w:rPr>
              <w:t>2.56%</w:t>
            </w:r>
          </w:p>
        </w:tc>
        <w:tc>
          <w:tcPr>
            <w:tcW w:w="1099" w:type="dxa"/>
          </w:tcPr>
          <w:p w:rsidR="00554B97" w:rsidRPr="006761F4" w:rsidRDefault="00554B97" w:rsidP="000A3D4B">
            <w:pPr>
              <w:jc w:val="center"/>
              <w:rPr>
                <w:rFonts w:asciiTheme="majorHAnsi" w:hAnsiTheme="majorHAnsi" w:cs="Calibri"/>
                <w:sz w:val="16"/>
                <w:szCs w:val="16"/>
              </w:rPr>
            </w:pPr>
            <w:r w:rsidRPr="006761F4">
              <w:rPr>
                <w:rFonts w:asciiTheme="majorHAnsi" w:hAnsiTheme="majorHAnsi" w:cs="Calibri"/>
                <w:sz w:val="16"/>
                <w:szCs w:val="16"/>
              </w:rPr>
              <w:t>1.25%</w:t>
            </w:r>
          </w:p>
        </w:tc>
        <w:tc>
          <w:tcPr>
            <w:tcW w:w="824" w:type="dxa"/>
            <w:vAlign w:val="bottom"/>
          </w:tcPr>
          <w:p w:rsidR="00554B97" w:rsidRPr="00151BF6" w:rsidRDefault="00554B97" w:rsidP="000A3D4B">
            <w:pPr>
              <w:jc w:val="center"/>
              <w:rPr>
                <w:rFonts w:asciiTheme="majorHAnsi" w:hAnsiTheme="majorHAnsi" w:cs="Calibri"/>
                <w:b/>
                <w:sz w:val="16"/>
                <w:szCs w:val="16"/>
              </w:rPr>
            </w:pPr>
            <w:r w:rsidRPr="00151BF6">
              <w:rPr>
                <w:rFonts w:asciiTheme="majorHAnsi" w:hAnsiTheme="majorHAnsi" w:cs="Calibri"/>
                <w:b/>
                <w:sz w:val="16"/>
                <w:szCs w:val="16"/>
              </w:rPr>
              <w:t>-0.06%</w:t>
            </w:r>
          </w:p>
        </w:tc>
        <w:tc>
          <w:tcPr>
            <w:tcW w:w="810" w:type="dxa"/>
            <w:vAlign w:val="bottom"/>
          </w:tcPr>
          <w:p w:rsidR="00554B97" w:rsidRPr="00151BF6" w:rsidRDefault="00554B97" w:rsidP="00151BF6">
            <w:pPr>
              <w:jc w:val="center"/>
              <w:rPr>
                <w:rFonts w:asciiTheme="majorHAnsi" w:hAnsiTheme="majorHAnsi" w:cs="Calibri"/>
                <w:b/>
                <w:sz w:val="16"/>
                <w:szCs w:val="16"/>
              </w:rPr>
            </w:pPr>
            <w:r w:rsidRPr="00151BF6">
              <w:rPr>
                <w:rFonts w:asciiTheme="majorHAnsi" w:hAnsiTheme="majorHAnsi" w:cs="Calibri"/>
                <w:b/>
                <w:sz w:val="16"/>
                <w:szCs w:val="16"/>
              </w:rPr>
              <w:t>-0.19%</w:t>
            </w:r>
          </w:p>
        </w:tc>
        <w:tc>
          <w:tcPr>
            <w:tcW w:w="902" w:type="dxa"/>
            <w:vAlign w:val="bottom"/>
          </w:tcPr>
          <w:p w:rsidR="00554B97" w:rsidRPr="00151BF6" w:rsidRDefault="00554B97" w:rsidP="00151BF6">
            <w:pPr>
              <w:jc w:val="center"/>
              <w:rPr>
                <w:rFonts w:asciiTheme="majorHAnsi" w:hAnsiTheme="majorHAnsi" w:cs="Calibri"/>
                <w:b/>
                <w:sz w:val="16"/>
                <w:szCs w:val="16"/>
              </w:rPr>
            </w:pPr>
            <w:r w:rsidRPr="00151BF6">
              <w:rPr>
                <w:rFonts w:asciiTheme="majorHAnsi" w:hAnsiTheme="majorHAnsi" w:cs="Calibri"/>
                <w:b/>
                <w:sz w:val="16"/>
                <w:szCs w:val="16"/>
              </w:rPr>
              <w:t>-0.12%</w:t>
            </w:r>
          </w:p>
        </w:tc>
        <w:tc>
          <w:tcPr>
            <w:tcW w:w="808" w:type="dxa"/>
            <w:vAlign w:val="bottom"/>
          </w:tcPr>
          <w:p w:rsidR="00554B97" w:rsidRPr="00151BF6" w:rsidRDefault="00554B97" w:rsidP="00151BF6">
            <w:pPr>
              <w:jc w:val="center"/>
              <w:rPr>
                <w:rFonts w:asciiTheme="majorHAnsi" w:hAnsiTheme="majorHAnsi" w:cs="Calibri"/>
                <w:b/>
                <w:sz w:val="16"/>
                <w:szCs w:val="16"/>
              </w:rPr>
            </w:pPr>
            <w:r w:rsidRPr="00151BF6">
              <w:rPr>
                <w:rFonts w:asciiTheme="majorHAnsi" w:hAnsiTheme="majorHAnsi" w:cs="Calibri"/>
                <w:b/>
                <w:sz w:val="16"/>
                <w:szCs w:val="16"/>
              </w:rPr>
              <w:t>-0.03%</w:t>
            </w:r>
          </w:p>
        </w:tc>
        <w:tc>
          <w:tcPr>
            <w:tcW w:w="810" w:type="dxa"/>
            <w:vAlign w:val="bottom"/>
          </w:tcPr>
          <w:p w:rsidR="00554B97" w:rsidRPr="00151BF6" w:rsidRDefault="00554B97" w:rsidP="00151BF6">
            <w:pPr>
              <w:jc w:val="center"/>
              <w:rPr>
                <w:rFonts w:asciiTheme="majorHAnsi" w:hAnsiTheme="majorHAnsi" w:cs="Calibri"/>
                <w:b/>
                <w:sz w:val="16"/>
                <w:szCs w:val="16"/>
              </w:rPr>
            </w:pPr>
            <w:r w:rsidRPr="00151BF6">
              <w:rPr>
                <w:rFonts w:asciiTheme="majorHAnsi" w:hAnsiTheme="majorHAnsi" w:cs="Calibri"/>
                <w:b/>
                <w:sz w:val="16"/>
                <w:szCs w:val="16"/>
              </w:rPr>
              <w:t>-0.38%</w:t>
            </w:r>
          </w:p>
        </w:tc>
        <w:tc>
          <w:tcPr>
            <w:tcW w:w="918" w:type="dxa"/>
            <w:vAlign w:val="bottom"/>
          </w:tcPr>
          <w:p w:rsidR="00554B97" w:rsidRPr="00151BF6" w:rsidRDefault="00554B97" w:rsidP="00151BF6">
            <w:pPr>
              <w:jc w:val="center"/>
              <w:rPr>
                <w:rFonts w:asciiTheme="majorHAnsi" w:hAnsiTheme="majorHAnsi" w:cs="Calibri"/>
                <w:b/>
                <w:sz w:val="16"/>
                <w:szCs w:val="16"/>
              </w:rPr>
            </w:pPr>
            <w:r w:rsidRPr="00151BF6">
              <w:rPr>
                <w:rFonts w:asciiTheme="majorHAnsi" w:hAnsiTheme="majorHAnsi" w:cs="Calibri"/>
                <w:b/>
                <w:sz w:val="16"/>
                <w:szCs w:val="16"/>
              </w:rPr>
              <w:t>-0.24%</w:t>
            </w:r>
          </w:p>
        </w:tc>
      </w:tr>
      <w:tr w:rsidR="00554B97" w:rsidRPr="006761F4" w:rsidTr="00151BF6">
        <w:tc>
          <w:tcPr>
            <w:tcW w:w="1208" w:type="dxa"/>
          </w:tcPr>
          <w:p w:rsidR="00554B97" w:rsidRPr="006761F4" w:rsidRDefault="00554B97" w:rsidP="000A3D4B">
            <w:pPr>
              <w:jc w:val="center"/>
              <w:rPr>
                <w:rFonts w:asciiTheme="majorHAnsi" w:hAnsiTheme="majorHAnsi" w:cs="Calibri"/>
                <w:sz w:val="16"/>
                <w:szCs w:val="16"/>
              </w:rPr>
            </w:pPr>
            <w:r w:rsidRPr="006761F4">
              <w:rPr>
                <w:rFonts w:asciiTheme="majorHAnsi" w:hAnsiTheme="majorHAnsi" w:cs="Calibri"/>
                <w:sz w:val="16"/>
                <w:szCs w:val="16"/>
              </w:rPr>
              <w:t>-25%</w:t>
            </w:r>
          </w:p>
        </w:tc>
        <w:tc>
          <w:tcPr>
            <w:tcW w:w="1161" w:type="dxa"/>
          </w:tcPr>
          <w:p w:rsidR="00554B97" w:rsidRPr="006761F4" w:rsidRDefault="00554B97" w:rsidP="000A3D4B">
            <w:pPr>
              <w:jc w:val="center"/>
              <w:rPr>
                <w:rFonts w:asciiTheme="majorHAnsi" w:hAnsiTheme="majorHAnsi" w:cs="Calibri"/>
                <w:sz w:val="16"/>
                <w:szCs w:val="16"/>
              </w:rPr>
            </w:pPr>
            <w:r w:rsidRPr="006761F4">
              <w:rPr>
                <w:rFonts w:asciiTheme="majorHAnsi" w:hAnsiTheme="majorHAnsi" w:cs="Calibri"/>
                <w:sz w:val="16"/>
                <w:szCs w:val="16"/>
              </w:rPr>
              <w:t>-4.99%</w:t>
            </w:r>
          </w:p>
        </w:tc>
        <w:tc>
          <w:tcPr>
            <w:tcW w:w="1036" w:type="dxa"/>
          </w:tcPr>
          <w:p w:rsidR="00554B97" w:rsidRPr="006761F4" w:rsidRDefault="00554B97" w:rsidP="000A3D4B">
            <w:pPr>
              <w:jc w:val="center"/>
              <w:rPr>
                <w:rFonts w:asciiTheme="majorHAnsi" w:hAnsiTheme="majorHAnsi" w:cs="Calibri"/>
                <w:sz w:val="16"/>
                <w:szCs w:val="16"/>
              </w:rPr>
            </w:pPr>
            <w:r w:rsidRPr="006761F4">
              <w:rPr>
                <w:rFonts w:asciiTheme="majorHAnsi" w:hAnsiTheme="majorHAnsi" w:cs="Calibri"/>
                <w:sz w:val="16"/>
                <w:szCs w:val="16"/>
              </w:rPr>
              <w:t>5.12%</w:t>
            </w:r>
          </w:p>
        </w:tc>
        <w:tc>
          <w:tcPr>
            <w:tcW w:w="1099" w:type="dxa"/>
          </w:tcPr>
          <w:p w:rsidR="00554B97" w:rsidRPr="006761F4" w:rsidRDefault="00554B97" w:rsidP="000A3D4B">
            <w:pPr>
              <w:jc w:val="center"/>
              <w:rPr>
                <w:rFonts w:asciiTheme="majorHAnsi" w:hAnsiTheme="majorHAnsi" w:cs="Calibri"/>
                <w:sz w:val="16"/>
                <w:szCs w:val="16"/>
              </w:rPr>
            </w:pPr>
            <w:r w:rsidRPr="006761F4">
              <w:rPr>
                <w:rFonts w:asciiTheme="majorHAnsi" w:hAnsiTheme="majorHAnsi" w:cs="Calibri"/>
                <w:sz w:val="16"/>
                <w:szCs w:val="16"/>
              </w:rPr>
              <w:t>2.51%</w:t>
            </w:r>
          </w:p>
        </w:tc>
        <w:tc>
          <w:tcPr>
            <w:tcW w:w="824" w:type="dxa"/>
            <w:vAlign w:val="bottom"/>
          </w:tcPr>
          <w:p w:rsidR="00554B97" w:rsidRPr="00151BF6" w:rsidRDefault="00554B97" w:rsidP="000A3D4B">
            <w:pPr>
              <w:jc w:val="center"/>
              <w:rPr>
                <w:rFonts w:asciiTheme="majorHAnsi" w:hAnsiTheme="majorHAnsi" w:cs="Calibri"/>
                <w:b/>
                <w:sz w:val="16"/>
                <w:szCs w:val="16"/>
              </w:rPr>
            </w:pPr>
            <w:r w:rsidRPr="00151BF6">
              <w:rPr>
                <w:rFonts w:asciiTheme="majorHAnsi" w:hAnsiTheme="majorHAnsi" w:cs="Calibri"/>
                <w:b/>
                <w:sz w:val="16"/>
                <w:szCs w:val="16"/>
              </w:rPr>
              <w:t>-0.16%</w:t>
            </w:r>
          </w:p>
        </w:tc>
        <w:tc>
          <w:tcPr>
            <w:tcW w:w="810" w:type="dxa"/>
            <w:vAlign w:val="bottom"/>
          </w:tcPr>
          <w:p w:rsidR="00554B97" w:rsidRPr="00151BF6" w:rsidRDefault="00554B97" w:rsidP="00151BF6">
            <w:pPr>
              <w:jc w:val="center"/>
              <w:rPr>
                <w:rFonts w:asciiTheme="majorHAnsi" w:hAnsiTheme="majorHAnsi" w:cs="Calibri"/>
                <w:b/>
                <w:sz w:val="16"/>
                <w:szCs w:val="16"/>
              </w:rPr>
            </w:pPr>
            <w:r w:rsidRPr="00151BF6">
              <w:rPr>
                <w:rFonts w:asciiTheme="majorHAnsi" w:hAnsiTheme="majorHAnsi" w:cs="Calibri"/>
                <w:b/>
                <w:sz w:val="16"/>
                <w:szCs w:val="16"/>
              </w:rPr>
              <w:t>-0.47%</w:t>
            </w:r>
          </w:p>
        </w:tc>
        <w:tc>
          <w:tcPr>
            <w:tcW w:w="902" w:type="dxa"/>
            <w:vAlign w:val="bottom"/>
          </w:tcPr>
          <w:p w:rsidR="00554B97" w:rsidRPr="00151BF6" w:rsidRDefault="00554B97" w:rsidP="00151BF6">
            <w:pPr>
              <w:jc w:val="center"/>
              <w:rPr>
                <w:rFonts w:asciiTheme="majorHAnsi" w:hAnsiTheme="majorHAnsi" w:cs="Calibri"/>
                <w:b/>
                <w:sz w:val="16"/>
                <w:szCs w:val="16"/>
              </w:rPr>
            </w:pPr>
            <w:r w:rsidRPr="00151BF6">
              <w:rPr>
                <w:rFonts w:asciiTheme="majorHAnsi" w:hAnsiTheme="majorHAnsi" w:cs="Calibri"/>
                <w:b/>
                <w:sz w:val="16"/>
                <w:szCs w:val="16"/>
              </w:rPr>
              <w:t>-0.29%</w:t>
            </w:r>
          </w:p>
        </w:tc>
        <w:tc>
          <w:tcPr>
            <w:tcW w:w="808" w:type="dxa"/>
            <w:vAlign w:val="bottom"/>
          </w:tcPr>
          <w:p w:rsidR="00554B97" w:rsidRPr="00151BF6" w:rsidRDefault="00554B97" w:rsidP="00151BF6">
            <w:pPr>
              <w:jc w:val="center"/>
              <w:rPr>
                <w:rFonts w:asciiTheme="majorHAnsi" w:hAnsiTheme="majorHAnsi" w:cs="Calibri"/>
                <w:b/>
                <w:sz w:val="16"/>
                <w:szCs w:val="16"/>
              </w:rPr>
            </w:pPr>
            <w:r w:rsidRPr="00151BF6">
              <w:rPr>
                <w:rFonts w:asciiTheme="majorHAnsi" w:hAnsiTheme="majorHAnsi" w:cs="Calibri"/>
                <w:b/>
                <w:sz w:val="16"/>
                <w:szCs w:val="16"/>
              </w:rPr>
              <w:t>-0.06%</w:t>
            </w:r>
          </w:p>
        </w:tc>
        <w:tc>
          <w:tcPr>
            <w:tcW w:w="810" w:type="dxa"/>
            <w:vAlign w:val="bottom"/>
          </w:tcPr>
          <w:p w:rsidR="00554B97" w:rsidRPr="00151BF6" w:rsidRDefault="00554B97" w:rsidP="00151BF6">
            <w:pPr>
              <w:jc w:val="center"/>
              <w:rPr>
                <w:rFonts w:asciiTheme="majorHAnsi" w:hAnsiTheme="majorHAnsi" w:cs="Calibri"/>
                <w:b/>
                <w:sz w:val="16"/>
                <w:szCs w:val="16"/>
              </w:rPr>
            </w:pPr>
            <w:r w:rsidRPr="00151BF6">
              <w:rPr>
                <w:rFonts w:asciiTheme="majorHAnsi" w:hAnsiTheme="majorHAnsi" w:cs="Calibri"/>
                <w:b/>
                <w:sz w:val="16"/>
                <w:szCs w:val="16"/>
              </w:rPr>
              <w:t>-0.94%</w:t>
            </w:r>
          </w:p>
        </w:tc>
        <w:tc>
          <w:tcPr>
            <w:tcW w:w="918" w:type="dxa"/>
            <w:vAlign w:val="bottom"/>
          </w:tcPr>
          <w:p w:rsidR="00554B97" w:rsidRPr="00151BF6" w:rsidRDefault="00554B97" w:rsidP="00151BF6">
            <w:pPr>
              <w:jc w:val="center"/>
              <w:rPr>
                <w:rFonts w:asciiTheme="majorHAnsi" w:hAnsiTheme="majorHAnsi" w:cs="Calibri"/>
                <w:b/>
                <w:sz w:val="16"/>
                <w:szCs w:val="16"/>
              </w:rPr>
            </w:pPr>
            <w:r w:rsidRPr="00151BF6">
              <w:rPr>
                <w:rFonts w:asciiTheme="majorHAnsi" w:hAnsiTheme="majorHAnsi" w:cs="Calibri"/>
                <w:b/>
                <w:sz w:val="16"/>
                <w:szCs w:val="16"/>
              </w:rPr>
              <w:t>-0.60%</w:t>
            </w:r>
          </w:p>
        </w:tc>
      </w:tr>
      <w:tr w:rsidR="00554B97" w:rsidRPr="006761F4" w:rsidTr="00151BF6">
        <w:tc>
          <w:tcPr>
            <w:tcW w:w="1208" w:type="dxa"/>
          </w:tcPr>
          <w:p w:rsidR="00554B97" w:rsidRPr="006761F4" w:rsidRDefault="00554B97" w:rsidP="000A3D4B">
            <w:pPr>
              <w:jc w:val="center"/>
              <w:rPr>
                <w:rFonts w:asciiTheme="majorHAnsi" w:hAnsiTheme="majorHAnsi" w:cs="Calibri"/>
                <w:sz w:val="16"/>
                <w:szCs w:val="16"/>
              </w:rPr>
            </w:pPr>
            <w:r w:rsidRPr="006761F4">
              <w:rPr>
                <w:rFonts w:asciiTheme="majorHAnsi" w:hAnsiTheme="majorHAnsi" w:cs="Calibri"/>
                <w:sz w:val="16"/>
                <w:szCs w:val="16"/>
              </w:rPr>
              <w:t>-50%</w:t>
            </w:r>
          </w:p>
        </w:tc>
        <w:tc>
          <w:tcPr>
            <w:tcW w:w="1161" w:type="dxa"/>
          </w:tcPr>
          <w:p w:rsidR="00554B97" w:rsidRPr="006761F4" w:rsidRDefault="00554B97" w:rsidP="000A3D4B">
            <w:pPr>
              <w:jc w:val="center"/>
              <w:rPr>
                <w:rFonts w:asciiTheme="majorHAnsi" w:hAnsiTheme="majorHAnsi" w:cs="Calibri"/>
                <w:sz w:val="16"/>
                <w:szCs w:val="16"/>
              </w:rPr>
            </w:pPr>
            <w:r w:rsidRPr="006761F4">
              <w:rPr>
                <w:rFonts w:asciiTheme="majorHAnsi" w:hAnsiTheme="majorHAnsi" w:cs="Calibri"/>
                <w:sz w:val="16"/>
                <w:szCs w:val="16"/>
              </w:rPr>
              <w:t>-9.98%</w:t>
            </w:r>
          </w:p>
        </w:tc>
        <w:tc>
          <w:tcPr>
            <w:tcW w:w="1036" w:type="dxa"/>
          </w:tcPr>
          <w:p w:rsidR="00554B97" w:rsidRPr="006761F4" w:rsidRDefault="00554B97" w:rsidP="000A3D4B">
            <w:pPr>
              <w:jc w:val="center"/>
              <w:rPr>
                <w:rFonts w:asciiTheme="majorHAnsi" w:hAnsiTheme="majorHAnsi" w:cs="Calibri"/>
                <w:sz w:val="16"/>
                <w:szCs w:val="16"/>
              </w:rPr>
            </w:pPr>
            <w:r w:rsidRPr="006761F4">
              <w:rPr>
                <w:rFonts w:asciiTheme="majorHAnsi" w:hAnsiTheme="majorHAnsi" w:cs="Calibri"/>
                <w:sz w:val="16"/>
                <w:szCs w:val="16"/>
              </w:rPr>
              <w:t>12.80%</w:t>
            </w:r>
          </w:p>
        </w:tc>
        <w:tc>
          <w:tcPr>
            <w:tcW w:w="1099" w:type="dxa"/>
          </w:tcPr>
          <w:p w:rsidR="00554B97" w:rsidRPr="006761F4" w:rsidRDefault="00554B97" w:rsidP="000A3D4B">
            <w:pPr>
              <w:jc w:val="center"/>
              <w:rPr>
                <w:rFonts w:asciiTheme="majorHAnsi" w:hAnsiTheme="majorHAnsi" w:cs="Calibri"/>
                <w:sz w:val="16"/>
                <w:szCs w:val="16"/>
              </w:rPr>
            </w:pPr>
            <w:r w:rsidRPr="006761F4">
              <w:rPr>
                <w:rFonts w:asciiTheme="majorHAnsi" w:hAnsiTheme="majorHAnsi" w:cs="Calibri"/>
                <w:sz w:val="16"/>
                <w:szCs w:val="16"/>
              </w:rPr>
              <w:t>6.28%</w:t>
            </w:r>
          </w:p>
        </w:tc>
        <w:tc>
          <w:tcPr>
            <w:tcW w:w="824" w:type="dxa"/>
            <w:vAlign w:val="bottom"/>
          </w:tcPr>
          <w:p w:rsidR="00554B97" w:rsidRPr="00151BF6" w:rsidRDefault="00554B97" w:rsidP="000A3D4B">
            <w:pPr>
              <w:jc w:val="center"/>
              <w:rPr>
                <w:rFonts w:asciiTheme="majorHAnsi" w:hAnsiTheme="majorHAnsi" w:cs="Calibri"/>
                <w:b/>
                <w:sz w:val="16"/>
                <w:szCs w:val="16"/>
              </w:rPr>
            </w:pPr>
            <w:r w:rsidRPr="00151BF6">
              <w:rPr>
                <w:rFonts w:asciiTheme="majorHAnsi" w:hAnsiTheme="majorHAnsi" w:cs="Calibri"/>
                <w:b/>
                <w:sz w:val="16"/>
                <w:szCs w:val="16"/>
              </w:rPr>
              <w:t>-0.31%</w:t>
            </w:r>
          </w:p>
        </w:tc>
        <w:tc>
          <w:tcPr>
            <w:tcW w:w="810" w:type="dxa"/>
            <w:vAlign w:val="bottom"/>
          </w:tcPr>
          <w:p w:rsidR="00554B97" w:rsidRPr="00151BF6" w:rsidRDefault="00554B97" w:rsidP="00151BF6">
            <w:pPr>
              <w:jc w:val="center"/>
              <w:rPr>
                <w:rFonts w:asciiTheme="majorHAnsi" w:hAnsiTheme="majorHAnsi" w:cs="Calibri"/>
                <w:b/>
                <w:sz w:val="16"/>
                <w:szCs w:val="16"/>
              </w:rPr>
            </w:pPr>
            <w:r w:rsidRPr="00151BF6">
              <w:rPr>
                <w:rFonts w:asciiTheme="majorHAnsi" w:hAnsiTheme="majorHAnsi" w:cs="Calibri"/>
                <w:b/>
                <w:sz w:val="16"/>
                <w:szCs w:val="16"/>
              </w:rPr>
              <w:t>-0.94%</w:t>
            </w:r>
          </w:p>
        </w:tc>
        <w:tc>
          <w:tcPr>
            <w:tcW w:w="902" w:type="dxa"/>
            <w:vAlign w:val="bottom"/>
          </w:tcPr>
          <w:p w:rsidR="00554B97" w:rsidRPr="00151BF6" w:rsidRDefault="00554B97" w:rsidP="00151BF6">
            <w:pPr>
              <w:jc w:val="center"/>
              <w:rPr>
                <w:rFonts w:asciiTheme="majorHAnsi" w:hAnsiTheme="majorHAnsi" w:cs="Calibri"/>
                <w:b/>
                <w:sz w:val="16"/>
                <w:szCs w:val="16"/>
              </w:rPr>
            </w:pPr>
            <w:r w:rsidRPr="00151BF6">
              <w:rPr>
                <w:rFonts w:asciiTheme="majorHAnsi" w:hAnsiTheme="majorHAnsi" w:cs="Calibri"/>
                <w:b/>
                <w:sz w:val="16"/>
                <w:szCs w:val="16"/>
              </w:rPr>
              <w:t>-0.59%</w:t>
            </w:r>
          </w:p>
        </w:tc>
        <w:tc>
          <w:tcPr>
            <w:tcW w:w="808" w:type="dxa"/>
            <w:vAlign w:val="bottom"/>
          </w:tcPr>
          <w:p w:rsidR="00554B97" w:rsidRPr="00151BF6" w:rsidRDefault="00554B97" w:rsidP="00151BF6">
            <w:pPr>
              <w:jc w:val="center"/>
              <w:rPr>
                <w:rFonts w:asciiTheme="majorHAnsi" w:hAnsiTheme="majorHAnsi" w:cs="Calibri"/>
                <w:b/>
                <w:sz w:val="16"/>
                <w:szCs w:val="16"/>
              </w:rPr>
            </w:pPr>
            <w:r w:rsidRPr="00151BF6">
              <w:rPr>
                <w:rFonts w:asciiTheme="majorHAnsi" w:hAnsiTheme="majorHAnsi" w:cs="Calibri"/>
                <w:b/>
                <w:sz w:val="16"/>
                <w:szCs w:val="16"/>
              </w:rPr>
              <w:t>-0.13%</w:t>
            </w:r>
          </w:p>
        </w:tc>
        <w:tc>
          <w:tcPr>
            <w:tcW w:w="810" w:type="dxa"/>
            <w:vAlign w:val="bottom"/>
          </w:tcPr>
          <w:p w:rsidR="00554B97" w:rsidRPr="00151BF6" w:rsidRDefault="00554B97" w:rsidP="00151BF6">
            <w:pPr>
              <w:jc w:val="center"/>
              <w:rPr>
                <w:rFonts w:asciiTheme="majorHAnsi" w:hAnsiTheme="majorHAnsi" w:cs="Calibri"/>
                <w:b/>
                <w:sz w:val="16"/>
                <w:szCs w:val="16"/>
              </w:rPr>
            </w:pPr>
            <w:r w:rsidRPr="00151BF6">
              <w:rPr>
                <w:rFonts w:asciiTheme="majorHAnsi" w:hAnsiTheme="majorHAnsi" w:cs="Calibri"/>
                <w:b/>
                <w:sz w:val="16"/>
                <w:szCs w:val="16"/>
              </w:rPr>
              <w:t>-1.88%</w:t>
            </w:r>
          </w:p>
        </w:tc>
        <w:tc>
          <w:tcPr>
            <w:tcW w:w="918" w:type="dxa"/>
            <w:vAlign w:val="bottom"/>
          </w:tcPr>
          <w:p w:rsidR="00554B97" w:rsidRPr="00151BF6" w:rsidRDefault="00554B97" w:rsidP="00151BF6">
            <w:pPr>
              <w:jc w:val="center"/>
              <w:rPr>
                <w:rFonts w:asciiTheme="majorHAnsi" w:hAnsiTheme="majorHAnsi" w:cs="Calibri"/>
                <w:b/>
                <w:sz w:val="16"/>
                <w:szCs w:val="16"/>
              </w:rPr>
            </w:pPr>
            <w:r w:rsidRPr="00151BF6">
              <w:rPr>
                <w:rFonts w:asciiTheme="majorHAnsi" w:hAnsiTheme="majorHAnsi" w:cs="Calibri"/>
                <w:b/>
                <w:sz w:val="16"/>
                <w:szCs w:val="16"/>
              </w:rPr>
              <w:t>-1.21%</w:t>
            </w:r>
          </w:p>
        </w:tc>
      </w:tr>
      <w:tr w:rsidR="00554B97" w:rsidRPr="006761F4" w:rsidTr="00151BF6">
        <w:tc>
          <w:tcPr>
            <w:tcW w:w="1208" w:type="dxa"/>
          </w:tcPr>
          <w:p w:rsidR="00554B97" w:rsidRPr="006761F4" w:rsidRDefault="00554B97" w:rsidP="000A3D4B">
            <w:pPr>
              <w:jc w:val="center"/>
              <w:rPr>
                <w:rFonts w:asciiTheme="majorHAnsi" w:hAnsiTheme="majorHAnsi" w:cs="Calibri"/>
                <w:sz w:val="16"/>
                <w:szCs w:val="16"/>
              </w:rPr>
            </w:pPr>
            <w:r w:rsidRPr="006761F4">
              <w:rPr>
                <w:rFonts w:asciiTheme="majorHAnsi" w:hAnsiTheme="majorHAnsi" w:cs="Calibri"/>
                <w:sz w:val="16"/>
                <w:szCs w:val="16"/>
              </w:rPr>
              <w:t>-100%</w:t>
            </w:r>
          </w:p>
        </w:tc>
        <w:tc>
          <w:tcPr>
            <w:tcW w:w="1161" w:type="dxa"/>
          </w:tcPr>
          <w:p w:rsidR="00554B97" w:rsidRPr="006761F4" w:rsidRDefault="00554B97" w:rsidP="000A3D4B">
            <w:pPr>
              <w:jc w:val="center"/>
              <w:rPr>
                <w:rFonts w:asciiTheme="majorHAnsi" w:hAnsiTheme="majorHAnsi" w:cs="Calibri"/>
                <w:sz w:val="16"/>
                <w:szCs w:val="16"/>
              </w:rPr>
            </w:pPr>
            <w:r w:rsidRPr="006761F4">
              <w:rPr>
                <w:rFonts w:asciiTheme="majorHAnsi" w:hAnsiTheme="majorHAnsi" w:cs="Calibri"/>
                <w:sz w:val="16"/>
                <w:szCs w:val="16"/>
              </w:rPr>
              <w:t>-19.97%</w:t>
            </w:r>
          </w:p>
        </w:tc>
        <w:tc>
          <w:tcPr>
            <w:tcW w:w="1036" w:type="dxa"/>
          </w:tcPr>
          <w:p w:rsidR="00554B97" w:rsidRPr="006761F4" w:rsidRDefault="00554B97" w:rsidP="000A3D4B">
            <w:pPr>
              <w:jc w:val="center"/>
              <w:rPr>
                <w:rFonts w:asciiTheme="majorHAnsi" w:hAnsiTheme="majorHAnsi" w:cs="Calibri"/>
                <w:sz w:val="16"/>
                <w:szCs w:val="16"/>
              </w:rPr>
            </w:pPr>
            <w:r w:rsidRPr="006761F4">
              <w:rPr>
                <w:rFonts w:asciiTheme="majorHAnsi" w:hAnsiTheme="majorHAnsi" w:cs="Calibri"/>
                <w:sz w:val="16"/>
                <w:szCs w:val="16"/>
              </w:rPr>
              <w:t>25.61%</w:t>
            </w:r>
          </w:p>
        </w:tc>
        <w:tc>
          <w:tcPr>
            <w:tcW w:w="1099" w:type="dxa"/>
          </w:tcPr>
          <w:p w:rsidR="00554B97" w:rsidRPr="006761F4" w:rsidRDefault="00554B97" w:rsidP="000A3D4B">
            <w:pPr>
              <w:jc w:val="center"/>
              <w:rPr>
                <w:rFonts w:asciiTheme="majorHAnsi" w:hAnsiTheme="majorHAnsi" w:cs="Calibri"/>
                <w:sz w:val="16"/>
                <w:szCs w:val="16"/>
              </w:rPr>
            </w:pPr>
            <w:r w:rsidRPr="006761F4">
              <w:rPr>
                <w:rFonts w:asciiTheme="majorHAnsi" w:hAnsiTheme="majorHAnsi" w:cs="Calibri"/>
                <w:sz w:val="16"/>
                <w:szCs w:val="16"/>
              </w:rPr>
              <w:t>12.56%</w:t>
            </w:r>
          </w:p>
        </w:tc>
        <w:tc>
          <w:tcPr>
            <w:tcW w:w="824" w:type="dxa"/>
            <w:vAlign w:val="bottom"/>
          </w:tcPr>
          <w:p w:rsidR="00554B97" w:rsidRPr="00151BF6" w:rsidRDefault="00554B97" w:rsidP="000A3D4B">
            <w:pPr>
              <w:jc w:val="center"/>
              <w:rPr>
                <w:rFonts w:asciiTheme="majorHAnsi" w:hAnsiTheme="majorHAnsi" w:cs="Calibri"/>
                <w:b/>
                <w:sz w:val="16"/>
                <w:szCs w:val="16"/>
              </w:rPr>
            </w:pPr>
            <w:r w:rsidRPr="00151BF6">
              <w:rPr>
                <w:rFonts w:asciiTheme="majorHAnsi" w:hAnsiTheme="majorHAnsi" w:cs="Calibri"/>
                <w:b/>
                <w:sz w:val="16"/>
                <w:szCs w:val="16"/>
              </w:rPr>
              <w:t>-0.63%</w:t>
            </w:r>
          </w:p>
        </w:tc>
        <w:tc>
          <w:tcPr>
            <w:tcW w:w="810" w:type="dxa"/>
            <w:vAlign w:val="bottom"/>
          </w:tcPr>
          <w:p w:rsidR="00554B97" w:rsidRPr="00151BF6" w:rsidRDefault="00554B97" w:rsidP="00151BF6">
            <w:pPr>
              <w:jc w:val="center"/>
              <w:rPr>
                <w:rFonts w:asciiTheme="majorHAnsi" w:hAnsiTheme="majorHAnsi" w:cs="Calibri"/>
                <w:b/>
                <w:sz w:val="16"/>
                <w:szCs w:val="16"/>
              </w:rPr>
            </w:pPr>
            <w:r w:rsidRPr="00151BF6">
              <w:rPr>
                <w:rFonts w:asciiTheme="majorHAnsi" w:hAnsiTheme="majorHAnsi" w:cs="Calibri"/>
                <w:b/>
                <w:sz w:val="16"/>
                <w:szCs w:val="16"/>
              </w:rPr>
              <w:t>-1.88%</w:t>
            </w:r>
          </w:p>
        </w:tc>
        <w:tc>
          <w:tcPr>
            <w:tcW w:w="902" w:type="dxa"/>
            <w:vAlign w:val="bottom"/>
          </w:tcPr>
          <w:p w:rsidR="00554B97" w:rsidRPr="00151BF6" w:rsidRDefault="00554B97" w:rsidP="00151BF6">
            <w:pPr>
              <w:jc w:val="center"/>
              <w:rPr>
                <w:rFonts w:asciiTheme="majorHAnsi" w:hAnsiTheme="majorHAnsi" w:cs="Calibri"/>
                <w:b/>
                <w:sz w:val="16"/>
                <w:szCs w:val="16"/>
              </w:rPr>
            </w:pPr>
            <w:r w:rsidRPr="00151BF6">
              <w:rPr>
                <w:rFonts w:asciiTheme="majorHAnsi" w:hAnsiTheme="majorHAnsi" w:cs="Calibri"/>
                <w:b/>
                <w:sz w:val="16"/>
                <w:szCs w:val="16"/>
              </w:rPr>
              <w:t>-1.17%</w:t>
            </w:r>
          </w:p>
        </w:tc>
        <w:tc>
          <w:tcPr>
            <w:tcW w:w="808" w:type="dxa"/>
            <w:vAlign w:val="bottom"/>
          </w:tcPr>
          <w:p w:rsidR="00554B97" w:rsidRPr="00151BF6" w:rsidRDefault="00554B97" w:rsidP="00151BF6">
            <w:pPr>
              <w:jc w:val="center"/>
              <w:rPr>
                <w:rFonts w:asciiTheme="majorHAnsi" w:hAnsiTheme="majorHAnsi" w:cs="Calibri"/>
                <w:b/>
                <w:sz w:val="16"/>
                <w:szCs w:val="16"/>
              </w:rPr>
            </w:pPr>
            <w:r w:rsidRPr="00151BF6">
              <w:rPr>
                <w:rFonts w:asciiTheme="majorHAnsi" w:hAnsiTheme="majorHAnsi" w:cs="Calibri"/>
                <w:b/>
                <w:sz w:val="16"/>
                <w:szCs w:val="16"/>
              </w:rPr>
              <w:t>-0.25%</w:t>
            </w:r>
          </w:p>
        </w:tc>
        <w:tc>
          <w:tcPr>
            <w:tcW w:w="810" w:type="dxa"/>
            <w:vAlign w:val="bottom"/>
          </w:tcPr>
          <w:p w:rsidR="00554B97" w:rsidRPr="00151BF6" w:rsidRDefault="00554B97" w:rsidP="00151BF6">
            <w:pPr>
              <w:jc w:val="center"/>
              <w:rPr>
                <w:rFonts w:asciiTheme="majorHAnsi" w:hAnsiTheme="majorHAnsi" w:cs="Calibri"/>
                <w:b/>
                <w:sz w:val="16"/>
                <w:szCs w:val="16"/>
              </w:rPr>
            </w:pPr>
            <w:r w:rsidRPr="00151BF6">
              <w:rPr>
                <w:rFonts w:asciiTheme="majorHAnsi" w:hAnsiTheme="majorHAnsi" w:cs="Calibri"/>
                <w:b/>
                <w:sz w:val="16"/>
                <w:szCs w:val="16"/>
              </w:rPr>
              <w:t>-3.77%</w:t>
            </w:r>
          </w:p>
        </w:tc>
        <w:tc>
          <w:tcPr>
            <w:tcW w:w="918" w:type="dxa"/>
            <w:vAlign w:val="bottom"/>
          </w:tcPr>
          <w:p w:rsidR="00554B97" w:rsidRPr="00151BF6" w:rsidRDefault="00554B97" w:rsidP="00151BF6">
            <w:pPr>
              <w:jc w:val="center"/>
              <w:rPr>
                <w:rFonts w:asciiTheme="majorHAnsi" w:hAnsiTheme="majorHAnsi" w:cs="Calibri"/>
                <w:b/>
                <w:sz w:val="16"/>
                <w:szCs w:val="16"/>
              </w:rPr>
            </w:pPr>
            <w:r w:rsidRPr="00151BF6">
              <w:rPr>
                <w:rFonts w:asciiTheme="majorHAnsi" w:hAnsiTheme="majorHAnsi" w:cs="Calibri"/>
                <w:b/>
                <w:sz w:val="16"/>
                <w:szCs w:val="16"/>
              </w:rPr>
              <w:t>-2.42%</w:t>
            </w:r>
          </w:p>
        </w:tc>
      </w:tr>
    </w:tbl>
    <w:p w:rsidR="00554B97" w:rsidRPr="00151BF6" w:rsidRDefault="00554B97" w:rsidP="00EA1E74">
      <w:pPr>
        <w:spacing w:line="360" w:lineRule="auto"/>
        <w:jc w:val="both"/>
        <w:rPr>
          <w:rFonts w:asciiTheme="majorHAnsi" w:hAnsiTheme="majorHAnsi" w:cs="Calibri"/>
          <w:b/>
        </w:rPr>
      </w:pPr>
      <w:r w:rsidRPr="00151BF6">
        <w:rPr>
          <w:rFonts w:asciiTheme="majorHAnsi" w:hAnsiTheme="majorHAnsi" w:cs="Calibri"/>
          <w:b/>
        </w:rPr>
        <w:lastRenderedPageBreak/>
        <w:t>Effect on Car usage</w:t>
      </w:r>
    </w:p>
    <w:p w:rsidR="00554B97" w:rsidRPr="006761F4" w:rsidRDefault="00554B97" w:rsidP="00EA1E74">
      <w:pPr>
        <w:spacing w:line="360" w:lineRule="auto"/>
        <w:jc w:val="both"/>
        <w:rPr>
          <w:rFonts w:asciiTheme="majorHAnsi" w:hAnsiTheme="majorHAnsi" w:cs="Calibri"/>
          <w:b/>
          <w:lang w:val="en-GB"/>
        </w:rPr>
      </w:pPr>
      <w:r w:rsidRPr="006761F4">
        <w:rPr>
          <w:rFonts w:asciiTheme="majorHAnsi" w:hAnsiTheme="majorHAnsi" w:cs="Calibri"/>
        </w:rPr>
        <w:t xml:space="preserve">The effect on car usage in part 5.2 is the sum of the effect of a change in car prices on car usage (table 26) and of the effect of a change in fuel prices on car usage (table 27). </w:t>
      </w:r>
    </w:p>
    <w:p w:rsidR="00554B97" w:rsidRPr="005C6AAC" w:rsidRDefault="00554B97" w:rsidP="005C6AAC">
      <w:pPr>
        <w:rPr>
          <w:sz w:val="16"/>
          <w:szCs w:val="16"/>
          <w:lang w:val="en-GB"/>
        </w:rPr>
      </w:pPr>
    </w:p>
    <w:p w:rsidR="00554B97" w:rsidRPr="006761F4" w:rsidRDefault="00554B97" w:rsidP="00B007E0">
      <w:pPr>
        <w:spacing w:line="360" w:lineRule="auto"/>
        <w:jc w:val="both"/>
        <w:rPr>
          <w:rFonts w:asciiTheme="majorHAnsi" w:hAnsiTheme="majorHAnsi" w:cs="Calibri"/>
        </w:rPr>
      </w:pPr>
      <w:r w:rsidRPr="006761F4">
        <w:rPr>
          <w:rFonts w:asciiTheme="majorHAnsi" w:hAnsiTheme="majorHAnsi" w:cs="Calibri"/>
          <w:b/>
          <w:lang w:val="en-GB"/>
        </w:rPr>
        <w:t>Table 26:</w:t>
      </w:r>
      <w:r w:rsidRPr="006761F4">
        <w:rPr>
          <w:rFonts w:asciiTheme="majorHAnsi" w:hAnsiTheme="majorHAnsi" w:cs="Calibri"/>
          <w:lang w:val="en-GB"/>
        </w:rPr>
        <w:t xml:space="preserve"> Effect</w:t>
      </w:r>
      <w:r w:rsidRPr="006761F4">
        <w:rPr>
          <w:rFonts w:asciiTheme="majorHAnsi" w:hAnsiTheme="majorHAnsi" w:cs="Calibri"/>
        </w:rPr>
        <w:t xml:space="preserve"> of a change in car prices on car usage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08"/>
        <w:gridCol w:w="1161"/>
        <w:gridCol w:w="1036"/>
        <w:gridCol w:w="1099"/>
        <w:gridCol w:w="734"/>
        <w:gridCol w:w="720"/>
        <w:gridCol w:w="1082"/>
        <w:gridCol w:w="808"/>
        <w:gridCol w:w="720"/>
        <w:gridCol w:w="1008"/>
      </w:tblGrid>
      <w:tr w:rsidR="00554B97" w:rsidRPr="006761F4" w:rsidTr="000A3D4B">
        <w:tc>
          <w:tcPr>
            <w:tcW w:w="1208" w:type="dxa"/>
          </w:tcPr>
          <w:p w:rsidR="00554B97" w:rsidRPr="006761F4" w:rsidRDefault="00554B97" w:rsidP="000A3D4B">
            <w:pPr>
              <w:jc w:val="center"/>
              <w:rPr>
                <w:rFonts w:asciiTheme="majorHAnsi" w:hAnsiTheme="majorHAnsi" w:cs="Calibri"/>
                <w:sz w:val="16"/>
                <w:szCs w:val="16"/>
              </w:rPr>
            </w:pPr>
            <w:r w:rsidRPr="006761F4">
              <w:rPr>
                <w:rFonts w:asciiTheme="majorHAnsi" w:hAnsiTheme="majorHAnsi" w:cs="Calibri"/>
                <w:sz w:val="16"/>
                <w:szCs w:val="16"/>
              </w:rPr>
              <w:t>BPM Change</w:t>
            </w:r>
          </w:p>
        </w:tc>
        <w:tc>
          <w:tcPr>
            <w:tcW w:w="1161" w:type="dxa"/>
          </w:tcPr>
          <w:p w:rsidR="00554B97" w:rsidRPr="006761F4" w:rsidRDefault="00554B97" w:rsidP="000A3D4B">
            <w:pPr>
              <w:jc w:val="center"/>
              <w:rPr>
                <w:rFonts w:asciiTheme="majorHAnsi" w:hAnsiTheme="majorHAnsi" w:cs="Calibri"/>
                <w:sz w:val="16"/>
                <w:szCs w:val="16"/>
              </w:rPr>
            </w:pPr>
            <w:r w:rsidRPr="006761F4">
              <w:rPr>
                <w:rFonts w:asciiTheme="majorHAnsi" w:hAnsiTheme="majorHAnsi" w:cs="Calibri"/>
                <w:sz w:val="16"/>
                <w:szCs w:val="16"/>
              </w:rPr>
              <w:t>Car Price Change</w:t>
            </w:r>
          </w:p>
        </w:tc>
        <w:tc>
          <w:tcPr>
            <w:tcW w:w="1036" w:type="dxa"/>
          </w:tcPr>
          <w:p w:rsidR="00554B97" w:rsidRPr="006761F4" w:rsidRDefault="00554B97" w:rsidP="000A3D4B">
            <w:pPr>
              <w:jc w:val="center"/>
              <w:rPr>
                <w:rFonts w:asciiTheme="majorHAnsi" w:hAnsiTheme="majorHAnsi" w:cs="Calibri"/>
                <w:sz w:val="16"/>
                <w:szCs w:val="16"/>
              </w:rPr>
            </w:pPr>
            <w:r w:rsidRPr="006761F4">
              <w:rPr>
                <w:rFonts w:asciiTheme="majorHAnsi" w:hAnsiTheme="majorHAnsi" w:cs="Calibri"/>
                <w:sz w:val="16"/>
                <w:szCs w:val="16"/>
              </w:rPr>
              <w:t>Fuel Excise Duties change</w:t>
            </w:r>
          </w:p>
        </w:tc>
        <w:tc>
          <w:tcPr>
            <w:tcW w:w="1099" w:type="dxa"/>
          </w:tcPr>
          <w:p w:rsidR="00554B97" w:rsidRPr="006761F4" w:rsidRDefault="00554B97" w:rsidP="000A3D4B">
            <w:pPr>
              <w:jc w:val="center"/>
              <w:rPr>
                <w:rFonts w:asciiTheme="majorHAnsi" w:hAnsiTheme="majorHAnsi" w:cs="Calibri"/>
                <w:sz w:val="16"/>
                <w:szCs w:val="16"/>
              </w:rPr>
            </w:pPr>
            <w:r w:rsidRPr="006761F4">
              <w:rPr>
                <w:rFonts w:asciiTheme="majorHAnsi" w:hAnsiTheme="majorHAnsi" w:cs="Calibri"/>
                <w:sz w:val="16"/>
                <w:szCs w:val="16"/>
              </w:rPr>
              <w:t>Fuel Price Change</w:t>
            </w:r>
          </w:p>
        </w:tc>
        <w:tc>
          <w:tcPr>
            <w:tcW w:w="2536" w:type="dxa"/>
            <w:gridSpan w:val="3"/>
          </w:tcPr>
          <w:p w:rsidR="00554B97" w:rsidRPr="006761F4" w:rsidRDefault="00554B97" w:rsidP="000A3D4B">
            <w:pPr>
              <w:jc w:val="center"/>
              <w:rPr>
                <w:rFonts w:asciiTheme="majorHAnsi" w:hAnsiTheme="majorHAnsi" w:cs="Calibri"/>
                <w:sz w:val="16"/>
                <w:szCs w:val="16"/>
              </w:rPr>
            </w:pPr>
            <w:r w:rsidRPr="006761F4">
              <w:rPr>
                <w:rFonts w:asciiTheme="majorHAnsi" w:hAnsiTheme="majorHAnsi" w:cs="Calibri"/>
                <w:sz w:val="16"/>
                <w:szCs w:val="16"/>
              </w:rPr>
              <w:t>Short Term Effect on Car Usage</w:t>
            </w:r>
          </w:p>
        </w:tc>
        <w:tc>
          <w:tcPr>
            <w:tcW w:w="2536" w:type="dxa"/>
            <w:gridSpan w:val="3"/>
          </w:tcPr>
          <w:p w:rsidR="00554B97" w:rsidRPr="006761F4" w:rsidRDefault="00554B97" w:rsidP="000A3D4B">
            <w:pPr>
              <w:jc w:val="center"/>
              <w:rPr>
                <w:rFonts w:asciiTheme="majorHAnsi" w:hAnsiTheme="majorHAnsi" w:cs="Calibri"/>
                <w:sz w:val="16"/>
                <w:szCs w:val="16"/>
              </w:rPr>
            </w:pPr>
            <w:r w:rsidRPr="006761F4">
              <w:rPr>
                <w:rFonts w:asciiTheme="majorHAnsi" w:hAnsiTheme="majorHAnsi" w:cs="Calibri"/>
                <w:sz w:val="16"/>
                <w:szCs w:val="16"/>
              </w:rPr>
              <w:t>Long Term Effect on Car Usage</w:t>
            </w:r>
          </w:p>
        </w:tc>
      </w:tr>
      <w:tr w:rsidR="00554B97" w:rsidRPr="006761F4" w:rsidTr="000A3D4B">
        <w:tc>
          <w:tcPr>
            <w:tcW w:w="4504" w:type="dxa"/>
            <w:gridSpan w:val="4"/>
          </w:tcPr>
          <w:p w:rsidR="00554B97" w:rsidRPr="006761F4" w:rsidRDefault="00554B97" w:rsidP="000A3D4B">
            <w:pPr>
              <w:jc w:val="both"/>
              <w:rPr>
                <w:rFonts w:asciiTheme="majorHAnsi" w:hAnsiTheme="majorHAnsi" w:cs="Calibri"/>
                <w:sz w:val="16"/>
                <w:szCs w:val="16"/>
              </w:rPr>
            </w:pPr>
          </w:p>
        </w:tc>
        <w:tc>
          <w:tcPr>
            <w:tcW w:w="734" w:type="dxa"/>
          </w:tcPr>
          <w:p w:rsidR="00554B97" w:rsidRPr="006761F4" w:rsidRDefault="00554B97" w:rsidP="000A3D4B">
            <w:pPr>
              <w:jc w:val="center"/>
              <w:rPr>
                <w:rFonts w:asciiTheme="majorHAnsi" w:hAnsiTheme="majorHAnsi" w:cs="Calibri"/>
                <w:sz w:val="16"/>
                <w:szCs w:val="16"/>
              </w:rPr>
            </w:pPr>
            <w:r w:rsidRPr="006761F4">
              <w:rPr>
                <w:rFonts w:asciiTheme="majorHAnsi" w:hAnsiTheme="majorHAnsi" w:cs="Calibri"/>
                <w:sz w:val="16"/>
                <w:szCs w:val="16"/>
              </w:rPr>
              <w:t>From</w:t>
            </w:r>
          </w:p>
        </w:tc>
        <w:tc>
          <w:tcPr>
            <w:tcW w:w="720" w:type="dxa"/>
          </w:tcPr>
          <w:p w:rsidR="00554B97" w:rsidRPr="006761F4" w:rsidRDefault="00554B97" w:rsidP="000A3D4B">
            <w:pPr>
              <w:jc w:val="center"/>
              <w:rPr>
                <w:rFonts w:asciiTheme="majorHAnsi" w:hAnsiTheme="majorHAnsi" w:cs="Calibri"/>
                <w:sz w:val="16"/>
                <w:szCs w:val="16"/>
              </w:rPr>
            </w:pPr>
            <w:r w:rsidRPr="006761F4">
              <w:rPr>
                <w:rFonts w:asciiTheme="majorHAnsi" w:hAnsiTheme="majorHAnsi" w:cs="Calibri"/>
                <w:sz w:val="16"/>
                <w:szCs w:val="16"/>
              </w:rPr>
              <w:t>To</w:t>
            </w:r>
          </w:p>
        </w:tc>
        <w:tc>
          <w:tcPr>
            <w:tcW w:w="1082" w:type="dxa"/>
          </w:tcPr>
          <w:p w:rsidR="00554B97" w:rsidRPr="006761F4" w:rsidRDefault="00554B97" w:rsidP="000A3D4B">
            <w:pPr>
              <w:jc w:val="center"/>
              <w:rPr>
                <w:rFonts w:asciiTheme="majorHAnsi" w:hAnsiTheme="majorHAnsi" w:cs="Calibri"/>
                <w:sz w:val="16"/>
                <w:szCs w:val="16"/>
              </w:rPr>
            </w:pPr>
            <w:r w:rsidRPr="006761F4">
              <w:rPr>
                <w:rFonts w:asciiTheme="majorHAnsi" w:hAnsiTheme="majorHAnsi" w:cs="Calibri"/>
                <w:sz w:val="16"/>
                <w:szCs w:val="16"/>
              </w:rPr>
              <w:t>Average</w:t>
            </w:r>
          </w:p>
        </w:tc>
        <w:tc>
          <w:tcPr>
            <w:tcW w:w="808" w:type="dxa"/>
          </w:tcPr>
          <w:p w:rsidR="00554B97" w:rsidRPr="006761F4" w:rsidRDefault="00554B97" w:rsidP="000A3D4B">
            <w:pPr>
              <w:jc w:val="center"/>
              <w:rPr>
                <w:rFonts w:asciiTheme="majorHAnsi" w:hAnsiTheme="majorHAnsi" w:cs="Calibri"/>
                <w:sz w:val="16"/>
                <w:szCs w:val="16"/>
              </w:rPr>
            </w:pPr>
            <w:r w:rsidRPr="006761F4">
              <w:rPr>
                <w:rFonts w:asciiTheme="majorHAnsi" w:hAnsiTheme="majorHAnsi" w:cs="Calibri"/>
                <w:sz w:val="16"/>
                <w:szCs w:val="16"/>
              </w:rPr>
              <w:t>From</w:t>
            </w:r>
          </w:p>
        </w:tc>
        <w:tc>
          <w:tcPr>
            <w:tcW w:w="720" w:type="dxa"/>
          </w:tcPr>
          <w:p w:rsidR="00554B97" w:rsidRPr="006761F4" w:rsidRDefault="00554B97" w:rsidP="000A3D4B">
            <w:pPr>
              <w:jc w:val="center"/>
              <w:rPr>
                <w:rFonts w:asciiTheme="majorHAnsi" w:hAnsiTheme="majorHAnsi" w:cs="Calibri"/>
                <w:sz w:val="16"/>
                <w:szCs w:val="16"/>
              </w:rPr>
            </w:pPr>
            <w:r w:rsidRPr="006761F4">
              <w:rPr>
                <w:rFonts w:asciiTheme="majorHAnsi" w:hAnsiTheme="majorHAnsi" w:cs="Calibri"/>
                <w:sz w:val="16"/>
                <w:szCs w:val="16"/>
              </w:rPr>
              <w:t>To</w:t>
            </w:r>
          </w:p>
        </w:tc>
        <w:tc>
          <w:tcPr>
            <w:tcW w:w="1008" w:type="dxa"/>
          </w:tcPr>
          <w:p w:rsidR="00554B97" w:rsidRPr="006761F4" w:rsidRDefault="00554B97" w:rsidP="000A3D4B">
            <w:pPr>
              <w:jc w:val="center"/>
              <w:rPr>
                <w:rFonts w:asciiTheme="majorHAnsi" w:hAnsiTheme="majorHAnsi" w:cs="Calibri"/>
                <w:sz w:val="16"/>
                <w:szCs w:val="16"/>
              </w:rPr>
            </w:pPr>
            <w:r w:rsidRPr="006761F4">
              <w:rPr>
                <w:rFonts w:asciiTheme="majorHAnsi" w:hAnsiTheme="majorHAnsi" w:cs="Calibri"/>
                <w:sz w:val="16"/>
                <w:szCs w:val="16"/>
              </w:rPr>
              <w:t>Average</w:t>
            </w:r>
          </w:p>
        </w:tc>
      </w:tr>
      <w:tr w:rsidR="00554B97" w:rsidRPr="006761F4" w:rsidTr="000A3D4B">
        <w:tc>
          <w:tcPr>
            <w:tcW w:w="1208" w:type="dxa"/>
          </w:tcPr>
          <w:p w:rsidR="00554B97" w:rsidRPr="006761F4" w:rsidRDefault="00554B97" w:rsidP="000A3D4B">
            <w:pPr>
              <w:jc w:val="center"/>
              <w:rPr>
                <w:rFonts w:asciiTheme="majorHAnsi" w:hAnsiTheme="majorHAnsi" w:cs="Calibri"/>
                <w:sz w:val="16"/>
                <w:szCs w:val="16"/>
              </w:rPr>
            </w:pPr>
            <w:r w:rsidRPr="006761F4">
              <w:rPr>
                <w:rFonts w:asciiTheme="majorHAnsi" w:hAnsiTheme="majorHAnsi" w:cs="Calibri"/>
                <w:sz w:val="16"/>
                <w:szCs w:val="16"/>
              </w:rPr>
              <w:t>-1%</w:t>
            </w:r>
          </w:p>
        </w:tc>
        <w:tc>
          <w:tcPr>
            <w:tcW w:w="1161" w:type="dxa"/>
          </w:tcPr>
          <w:p w:rsidR="00554B97" w:rsidRPr="006761F4" w:rsidRDefault="00554B97" w:rsidP="000A3D4B">
            <w:pPr>
              <w:jc w:val="center"/>
              <w:rPr>
                <w:rFonts w:asciiTheme="majorHAnsi" w:hAnsiTheme="majorHAnsi" w:cs="Calibri"/>
                <w:sz w:val="16"/>
                <w:szCs w:val="16"/>
              </w:rPr>
            </w:pPr>
            <w:r w:rsidRPr="006761F4">
              <w:rPr>
                <w:rFonts w:asciiTheme="majorHAnsi" w:hAnsiTheme="majorHAnsi" w:cs="Calibri"/>
                <w:sz w:val="16"/>
                <w:szCs w:val="16"/>
              </w:rPr>
              <w:t>-0.20%</w:t>
            </w:r>
          </w:p>
        </w:tc>
        <w:tc>
          <w:tcPr>
            <w:tcW w:w="1036" w:type="dxa"/>
          </w:tcPr>
          <w:p w:rsidR="00554B97" w:rsidRPr="006761F4" w:rsidRDefault="00554B97" w:rsidP="000A3D4B">
            <w:pPr>
              <w:jc w:val="center"/>
              <w:rPr>
                <w:rFonts w:asciiTheme="majorHAnsi" w:hAnsiTheme="majorHAnsi" w:cs="Calibri"/>
                <w:sz w:val="16"/>
                <w:szCs w:val="16"/>
              </w:rPr>
            </w:pPr>
            <w:r w:rsidRPr="006761F4">
              <w:rPr>
                <w:rFonts w:asciiTheme="majorHAnsi" w:hAnsiTheme="majorHAnsi" w:cs="Calibri"/>
                <w:sz w:val="16"/>
                <w:szCs w:val="16"/>
              </w:rPr>
              <w:t>0.26%</w:t>
            </w:r>
          </w:p>
        </w:tc>
        <w:tc>
          <w:tcPr>
            <w:tcW w:w="1099" w:type="dxa"/>
          </w:tcPr>
          <w:p w:rsidR="00554B97" w:rsidRPr="006761F4" w:rsidRDefault="00554B97" w:rsidP="000A3D4B">
            <w:pPr>
              <w:jc w:val="center"/>
              <w:rPr>
                <w:rFonts w:asciiTheme="majorHAnsi" w:hAnsiTheme="majorHAnsi" w:cs="Calibri"/>
                <w:sz w:val="16"/>
                <w:szCs w:val="16"/>
              </w:rPr>
            </w:pPr>
            <w:r w:rsidRPr="006761F4">
              <w:rPr>
                <w:rFonts w:asciiTheme="majorHAnsi" w:hAnsiTheme="majorHAnsi" w:cs="Calibri"/>
                <w:sz w:val="16"/>
                <w:szCs w:val="16"/>
              </w:rPr>
              <w:t>0.12%</w:t>
            </w:r>
          </w:p>
        </w:tc>
        <w:tc>
          <w:tcPr>
            <w:tcW w:w="734" w:type="dxa"/>
            <w:vAlign w:val="bottom"/>
          </w:tcPr>
          <w:p w:rsidR="00554B97" w:rsidRPr="00151BF6" w:rsidRDefault="00554B97" w:rsidP="000A3D4B">
            <w:pPr>
              <w:jc w:val="center"/>
              <w:rPr>
                <w:rFonts w:asciiTheme="majorHAnsi" w:hAnsiTheme="majorHAnsi" w:cs="Calibri"/>
                <w:b/>
                <w:sz w:val="16"/>
                <w:szCs w:val="16"/>
                <w:lang w:val="nl-NL"/>
              </w:rPr>
            </w:pPr>
            <w:r w:rsidRPr="00151BF6">
              <w:rPr>
                <w:rFonts w:asciiTheme="majorHAnsi" w:hAnsiTheme="majorHAnsi" w:cs="Calibri"/>
                <w:b/>
                <w:sz w:val="16"/>
                <w:szCs w:val="16"/>
                <w:lang w:val="nl-NL"/>
              </w:rPr>
              <w:t>0.04%</w:t>
            </w:r>
          </w:p>
        </w:tc>
        <w:tc>
          <w:tcPr>
            <w:tcW w:w="720" w:type="dxa"/>
            <w:vAlign w:val="bottom"/>
          </w:tcPr>
          <w:p w:rsidR="00554B97" w:rsidRPr="00151BF6" w:rsidRDefault="00554B97" w:rsidP="000A3D4B">
            <w:pPr>
              <w:jc w:val="center"/>
              <w:rPr>
                <w:rFonts w:asciiTheme="majorHAnsi" w:hAnsiTheme="majorHAnsi" w:cs="Calibri"/>
                <w:b/>
                <w:sz w:val="16"/>
                <w:szCs w:val="16"/>
              </w:rPr>
            </w:pPr>
            <w:r w:rsidRPr="00151BF6">
              <w:rPr>
                <w:rFonts w:asciiTheme="majorHAnsi" w:hAnsiTheme="majorHAnsi" w:cs="Calibri"/>
                <w:b/>
                <w:sz w:val="16"/>
                <w:szCs w:val="16"/>
                <w:lang w:val="nl-NL"/>
              </w:rPr>
              <w:t>0.</w:t>
            </w:r>
            <w:r w:rsidRPr="00151BF6">
              <w:rPr>
                <w:rFonts w:asciiTheme="majorHAnsi" w:hAnsiTheme="majorHAnsi" w:cs="Calibri"/>
                <w:b/>
                <w:sz w:val="16"/>
                <w:szCs w:val="16"/>
              </w:rPr>
              <w:t>07%</w:t>
            </w:r>
          </w:p>
        </w:tc>
        <w:tc>
          <w:tcPr>
            <w:tcW w:w="1082" w:type="dxa"/>
            <w:vAlign w:val="bottom"/>
          </w:tcPr>
          <w:p w:rsidR="00554B97" w:rsidRPr="00151BF6" w:rsidRDefault="00554B97" w:rsidP="000A3D4B">
            <w:pPr>
              <w:jc w:val="center"/>
              <w:rPr>
                <w:rFonts w:asciiTheme="majorHAnsi" w:hAnsiTheme="majorHAnsi" w:cs="Calibri"/>
                <w:b/>
                <w:sz w:val="16"/>
                <w:szCs w:val="16"/>
              </w:rPr>
            </w:pPr>
            <w:r w:rsidRPr="00151BF6">
              <w:rPr>
                <w:rFonts w:asciiTheme="majorHAnsi" w:hAnsiTheme="majorHAnsi" w:cs="Calibri"/>
                <w:b/>
                <w:sz w:val="16"/>
                <w:szCs w:val="16"/>
              </w:rPr>
              <w:t>0.05%</w:t>
            </w:r>
          </w:p>
        </w:tc>
        <w:tc>
          <w:tcPr>
            <w:tcW w:w="808" w:type="dxa"/>
            <w:vAlign w:val="bottom"/>
          </w:tcPr>
          <w:p w:rsidR="00554B97" w:rsidRPr="00151BF6" w:rsidRDefault="00554B97" w:rsidP="000A3D4B">
            <w:pPr>
              <w:jc w:val="center"/>
              <w:rPr>
                <w:rFonts w:asciiTheme="majorHAnsi" w:hAnsiTheme="majorHAnsi" w:cs="Calibri"/>
                <w:b/>
                <w:sz w:val="16"/>
                <w:szCs w:val="16"/>
              </w:rPr>
            </w:pPr>
            <w:r w:rsidRPr="00151BF6">
              <w:rPr>
                <w:rFonts w:asciiTheme="majorHAnsi" w:hAnsiTheme="majorHAnsi" w:cs="Calibri"/>
                <w:b/>
                <w:sz w:val="16"/>
                <w:szCs w:val="16"/>
              </w:rPr>
              <w:t>0.08%</w:t>
            </w:r>
          </w:p>
        </w:tc>
        <w:tc>
          <w:tcPr>
            <w:tcW w:w="720" w:type="dxa"/>
            <w:vAlign w:val="bottom"/>
          </w:tcPr>
          <w:p w:rsidR="00554B97" w:rsidRPr="00151BF6" w:rsidRDefault="00554B97" w:rsidP="000A3D4B">
            <w:pPr>
              <w:jc w:val="center"/>
              <w:rPr>
                <w:rFonts w:asciiTheme="majorHAnsi" w:hAnsiTheme="majorHAnsi" w:cs="Calibri"/>
                <w:b/>
                <w:sz w:val="16"/>
                <w:szCs w:val="16"/>
              </w:rPr>
            </w:pPr>
            <w:r w:rsidRPr="00151BF6">
              <w:rPr>
                <w:rFonts w:asciiTheme="majorHAnsi" w:hAnsiTheme="majorHAnsi" w:cs="Calibri"/>
                <w:b/>
                <w:sz w:val="16"/>
                <w:szCs w:val="16"/>
              </w:rPr>
              <w:t>0.09%</w:t>
            </w:r>
          </w:p>
        </w:tc>
        <w:tc>
          <w:tcPr>
            <w:tcW w:w="1008" w:type="dxa"/>
            <w:vAlign w:val="bottom"/>
          </w:tcPr>
          <w:p w:rsidR="00554B97" w:rsidRPr="00151BF6" w:rsidRDefault="00554B97" w:rsidP="000A3D4B">
            <w:pPr>
              <w:jc w:val="center"/>
              <w:rPr>
                <w:rFonts w:asciiTheme="majorHAnsi" w:hAnsiTheme="majorHAnsi" w:cs="Calibri"/>
                <w:b/>
                <w:sz w:val="16"/>
                <w:szCs w:val="16"/>
              </w:rPr>
            </w:pPr>
            <w:r w:rsidRPr="00151BF6">
              <w:rPr>
                <w:rFonts w:asciiTheme="majorHAnsi" w:hAnsiTheme="majorHAnsi" w:cs="Calibri"/>
                <w:b/>
                <w:sz w:val="16"/>
                <w:szCs w:val="16"/>
              </w:rPr>
              <w:t>0.09%</w:t>
            </w:r>
          </w:p>
        </w:tc>
      </w:tr>
      <w:tr w:rsidR="00554B97" w:rsidRPr="006761F4" w:rsidTr="000A3D4B">
        <w:tc>
          <w:tcPr>
            <w:tcW w:w="1208" w:type="dxa"/>
          </w:tcPr>
          <w:p w:rsidR="00554B97" w:rsidRPr="006761F4" w:rsidRDefault="00554B97" w:rsidP="000A3D4B">
            <w:pPr>
              <w:jc w:val="center"/>
              <w:rPr>
                <w:rFonts w:asciiTheme="majorHAnsi" w:hAnsiTheme="majorHAnsi" w:cs="Calibri"/>
                <w:sz w:val="16"/>
                <w:szCs w:val="16"/>
              </w:rPr>
            </w:pPr>
            <w:r w:rsidRPr="006761F4">
              <w:rPr>
                <w:rFonts w:asciiTheme="majorHAnsi" w:hAnsiTheme="majorHAnsi" w:cs="Calibri"/>
                <w:sz w:val="16"/>
                <w:szCs w:val="16"/>
              </w:rPr>
              <w:t>-10%</w:t>
            </w:r>
          </w:p>
        </w:tc>
        <w:tc>
          <w:tcPr>
            <w:tcW w:w="1161" w:type="dxa"/>
          </w:tcPr>
          <w:p w:rsidR="00554B97" w:rsidRPr="006761F4" w:rsidRDefault="00554B97" w:rsidP="000A3D4B">
            <w:pPr>
              <w:jc w:val="center"/>
              <w:rPr>
                <w:rFonts w:asciiTheme="majorHAnsi" w:hAnsiTheme="majorHAnsi" w:cs="Calibri"/>
                <w:sz w:val="16"/>
                <w:szCs w:val="16"/>
              </w:rPr>
            </w:pPr>
            <w:r w:rsidRPr="006761F4">
              <w:rPr>
                <w:rFonts w:asciiTheme="majorHAnsi" w:hAnsiTheme="majorHAnsi" w:cs="Calibri"/>
                <w:sz w:val="16"/>
                <w:szCs w:val="16"/>
              </w:rPr>
              <w:t>-2.00%</w:t>
            </w:r>
          </w:p>
        </w:tc>
        <w:tc>
          <w:tcPr>
            <w:tcW w:w="1036" w:type="dxa"/>
          </w:tcPr>
          <w:p w:rsidR="00554B97" w:rsidRPr="006761F4" w:rsidRDefault="00554B97" w:rsidP="000A3D4B">
            <w:pPr>
              <w:jc w:val="center"/>
              <w:rPr>
                <w:rFonts w:asciiTheme="majorHAnsi" w:hAnsiTheme="majorHAnsi" w:cs="Calibri"/>
                <w:sz w:val="16"/>
                <w:szCs w:val="16"/>
              </w:rPr>
            </w:pPr>
            <w:r w:rsidRPr="006761F4">
              <w:rPr>
                <w:rFonts w:asciiTheme="majorHAnsi" w:hAnsiTheme="majorHAnsi" w:cs="Calibri"/>
                <w:sz w:val="16"/>
                <w:szCs w:val="16"/>
              </w:rPr>
              <w:t>2.56%</w:t>
            </w:r>
          </w:p>
        </w:tc>
        <w:tc>
          <w:tcPr>
            <w:tcW w:w="1099" w:type="dxa"/>
          </w:tcPr>
          <w:p w:rsidR="00554B97" w:rsidRPr="006761F4" w:rsidRDefault="00554B97" w:rsidP="000A3D4B">
            <w:pPr>
              <w:jc w:val="center"/>
              <w:rPr>
                <w:rFonts w:asciiTheme="majorHAnsi" w:hAnsiTheme="majorHAnsi" w:cs="Calibri"/>
                <w:sz w:val="16"/>
                <w:szCs w:val="16"/>
              </w:rPr>
            </w:pPr>
            <w:r w:rsidRPr="006761F4">
              <w:rPr>
                <w:rFonts w:asciiTheme="majorHAnsi" w:hAnsiTheme="majorHAnsi" w:cs="Calibri"/>
                <w:sz w:val="16"/>
                <w:szCs w:val="16"/>
              </w:rPr>
              <w:t>1.25%</w:t>
            </w:r>
          </w:p>
        </w:tc>
        <w:tc>
          <w:tcPr>
            <w:tcW w:w="734" w:type="dxa"/>
            <w:vAlign w:val="bottom"/>
          </w:tcPr>
          <w:p w:rsidR="00554B97" w:rsidRPr="00151BF6" w:rsidRDefault="00554B97" w:rsidP="000A3D4B">
            <w:pPr>
              <w:jc w:val="center"/>
              <w:rPr>
                <w:rFonts w:asciiTheme="majorHAnsi" w:hAnsiTheme="majorHAnsi" w:cs="Calibri"/>
                <w:b/>
                <w:sz w:val="16"/>
                <w:szCs w:val="16"/>
              </w:rPr>
            </w:pPr>
            <w:r w:rsidRPr="00151BF6">
              <w:rPr>
                <w:rFonts w:asciiTheme="majorHAnsi" w:hAnsiTheme="majorHAnsi" w:cs="Calibri"/>
                <w:b/>
                <w:sz w:val="16"/>
                <w:szCs w:val="16"/>
              </w:rPr>
              <w:t>0.38%</w:t>
            </w:r>
          </w:p>
        </w:tc>
        <w:tc>
          <w:tcPr>
            <w:tcW w:w="720" w:type="dxa"/>
            <w:vAlign w:val="bottom"/>
          </w:tcPr>
          <w:p w:rsidR="00554B97" w:rsidRPr="00151BF6" w:rsidRDefault="00554B97" w:rsidP="000A3D4B">
            <w:pPr>
              <w:jc w:val="center"/>
              <w:rPr>
                <w:rFonts w:asciiTheme="majorHAnsi" w:hAnsiTheme="majorHAnsi" w:cs="Calibri"/>
                <w:b/>
                <w:sz w:val="16"/>
                <w:szCs w:val="16"/>
              </w:rPr>
            </w:pPr>
            <w:r w:rsidRPr="00151BF6">
              <w:rPr>
                <w:rFonts w:asciiTheme="majorHAnsi" w:hAnsiTheme="majorHAnsi" w:cs="Calibri"/>
                <w:b/>
                <w:sz w:val="16"/>
                <w:szCs w:val="16"/>
              </w:rPr>
              <w:t>0.70%</w:t>
            </w:r>
          </w:p>
        </w:tc>
        <w:tc>
          <w:tcPr>
            <w:tcW w:w="1082" w:type="dxa"/>
            <w:vAlign w:val="bottom"/>
          </w:tcPr>
          <w:p w:rsidR="00554B97" w:rsidRPr="00151BF6" w:rsidRDefault="00554B97" w:rsidP="000A3D4B">
            <w:pPr>
              <w:jc w:val="center"/>
              <w:rPr>
                <w:rFonts w:asciiTheme="majorHAnsi" w:hAnsiTheme="majorHAnsi" w:cs="Calibri"/>
                <w:b/>
                <w:sz w:val="16"/>
                <w:szCs w:val="16"/>
              </w:rPr>
            </w:pPr>
            <w:r w:rsidRPr="00151BF6">
              <w:rPr>
                <w:rFonts w:asciiTheme="majorHAnsi" w:hAnsiTheme="majorHAnsi" w:cs="Calibri"/>
                <w:b/>
                <w:sz w:val="16"/>
                <w:szCs w:val="16"/>
              </w:rPr>
              <w:t>0.54%</w:t>
            </w:r>
          </w:p>
        </w:tc>
        <w:tc>
          <w:tcPr>
            <w:tcW w:w="808" w:type="dxa"/>
            <w:vAlign w:val="bottom"/>
          </w:tcPr>
          <w:p w:rsidR="00554B97" w:rsidRPr="00151BF6" w:rsidRDefault="00554B97" w:rsidP="000A3D4B">
            <w:pPr>
              <w:jc w:val="center"/>
              <w:rPr>
                <w:rFonts w:asciiTheme="majorHAnsi" w:hAnsiTheme="majorHAnsi" w:cs="Calibri"/>
                <w:b/>
                <w:sz w:val="16"/>
                <w:szCs w:val="16"/>
              </w:rPr>
            </w:pPr>
            <w:r w:rsidRPr="00151BF6">
              <w:rPr>
                <w:rFonts w:asciiTheme="majorHAnsi" w:hAnsiTheme="majorHAnsi" w:cs="Calibri"/>
                <w:b/>
                <w:sz w:val="16"/>
                <w:szCs w:val="16"/>
              </w:rPr>
              <w:t>0.84%</w:t>
            </w:r>
          </w:p>
        </w:tc>
        <w:tc>
          <w:tcPr>
            <w:tcW w:w="720" w:type="dxa"/>
            <w:vAlign w:val="bottom"/>
          </w:tcPr>
          <w:p w:rsidR="00554B97" w:rsidRPr="00151BF6" w:rsidRDefault="00554B97" w:rsidP="000A3D4B">
            <w:pPr>
              <w:jc w:val="center"/>
              <w:rPr>
                <w:rFonts w:asciiTheme="majorHAnsi" w:hAnsiTheme="majorHAnsi" w:cs="Calibri"/>
                <w:b/>
                <w:sz w:val="16"/>
                <w:szCs w:val="16"/>
              </w:rPr>
            </w:pPr>
            <w:r w:rsidRPr="00151BF6">
              <w:rPr>
                <w:rFonts w:asciiTheme="majorHAnsi" w:hAnsiTheme="majorHAnsi" w:cs="Calibri"/>
                <w:b/>
                <w:sz w:val="16"/>
                <w:szCs w:val="16"/>
              </w:rPr>
              <w:t>0.90%</w:t>
            </w:r>
          </w:p>
        </w:tc>
        <w:tc>
          <w:tcPr>
            <w:tcW w:w="1008" w:type="dxa"/>
            <w:vAlign w:val="bottom"/>
          </w:tcPr>
          <w:p w:rsidR="00554B97" w:rsidRPr="00151BF6" w:rsidRDefault="00554B97" w:rsidP="000A3D4B">
            <w:pPr>
              <w:jc w:val="center"/>
              <w:rPr>
                <w:rFonts w:asciiTheme="majorHAnsi" w:hAnsiTheme="majorHAnsi" w:cs="Calibri"/>
                <w:b/>
                <w:sz w:val="16"/>
                <w:szCs w:val="16"/>
              </w:rPr>
            </w:pPr>
            <w:r w:rsidRPr="00151BF6">
              <w:rPr>
                <w:rFonts w:asciiTheme="majorHAnsi" w:hAnsiTheme="majorHAnsi" w:cs="Calibri"/>
                <w:b/>
                <w:sz w:val="16"/>
                <w:szCs w:val="16"/>
              </w:rPr>
              <w:t>0.87%</w:t>
            </w:r>
          </w:p>
        </w:tc>
      </w:tr>
      <w:tr w:rsidR="00554B97" w:rsidRPr="006761F4" w:rsidTr="000A3D4B">
        <w:tc>
          <w:tcPr>
            <w:tcW w:w="1208" w:type="dxa"/>
          </w:tcPr>
          <w:p w:rsidR="00554B97" w:rsidRPr="006761F4" w:rsidRDefault="00554B97" w:rsidP="000A3D4B">
            <w:pPr>
              <w:jc w:val="center"/>
              <w:rPr>
                <w:rFonts w:asciiTheme="majorHAnsi" w:hAnsiTheme="majorHAnsi" w:cs="Calibri"/>
                <w:sz w:val="16"/>
                <w:szCs w:val="16"/>
              </w:rPr>
            </w:pPr>
            <w:r w:rsidRPr="006761F4">
              <w:rPr>
                <w:rFonts w:asciiTheme="majorHAnsi" w:hAnsiTheme="majorHAnsi" w:cs="Calibri"/>
                <w:sz w:val="16"/>
                <w:szCs w:val="16"/>
              </w:rPr>
              <w:t>-25%</w:t>
            </w:r>
          </w:p>
        </w:tc>
        <w:tc>
          <w:tcPr>
            <w:tcW w:w="1161" w:type="dxa"/>
          </w:tcPr>
          <w:p w:rsidR="00554B97" w:rsidRPr="006761F4" w:rsidRDefault="00554B97" w:rsidP="000A3D4B">
            <w:pPr>
              <w:jc w:val="center"/>
              <w:rPr>
                <w:rFonts w:asciiTheme="majorHAnsi" w:hAnsiTheme="majorHAnsi" w:cs="Calibri"/>
                <w:sz w:val="16"/>
                <w:szCs w:val="16"/>
              </w:rPr>
            </w:pPr>
            <w:r w:rsidRPr="006761F4">
              <w:rPr>
                <w:rFonts w:asciiTheme="majorHAnsi" w:hAnsiTheme="majorHAnsi" w:cs="Calibri"/>
                <w:sz w:val="16"/>
                <w:szCs w:val="16"/>
              </w:rPr>
              <w:t>-4.99%</w:t>
            </w:r>
          </w:p>
        </w:tc>
        <w:tc>
          <w:tcPr>
            <w:tcW w:w="1036" w:type="dxa"/>
          </w:tcPr>
          <w:p w:rsidR="00554B97" w:rsidRPr="006761F4" w:rsidRDefault="00554B97" w:rsidP="000A3D4B">
            <w:pPr>
              <w:jc w:val="center"/>
              <w:rPr>
                <w:rFonts w:asciiTheme="majorHAnsi" w:hAnsiTheme="majorHAnsi" w:cs="Calibri"/>
                <w:sz w:val="16"/>
                <w:szCs w:val="16"/>
              </w:rPr>
            </w:pPr>
            <w:r w:rsidRPr="006761F4">
              <w:rPr>
                <w:rFonts w:asciiTheme="majorHAnsi" w:hAnsiTheme="majorHAnsi" w:cs="Calibri"/>
                <w:sz w:val="16"/>
                <w:szCs w:val="16"/>
              </w:rPr>
              <w:t>5.12%</w:t>
            </w:r>
          </w:p>
        </w:tc>
        <w:tc>
          <w:tcPr>
            <w:tcW w:w="1099" w:type="dxa"/>
          </w:tcPr>
          <w:p w:rsidR="00554B97" w:rsidRPr="006761F4" w:rsidRDefault="00554B97" w:rsidP="000A3D4B">
            <w:pPr>
              <w:jc w:val="center"/>
              <w:rPr>
                <w:rFonts w:asciiTheme="majorHAnsi" w:hAnsiTheme="majorHAnsi" w:cs="Calibri"/>
                <w:sz w:val="16"/>
                <w:szCs w:val="16"/>
              </w:rPr>
            </w:pPr>
            <w:r w:rsidRPr="006761F4">
              <w:rPr>
                <w:rFonts w:asciiTheme="majorHAnsi" w:hAnsiTheme="majorHAnsi" w:cs="Calibri"/>
                <w:sz w:val="16"/>
                <w:szCs w:val="16"/>
              </w:rPr>
              <w:t>2.51%</w:t>
            </w:r>
          </w:p>
        </w:tc>
        <w:tc>
          <w:tcPr>
            <w:tcW w:w="734" w:type="dxa"/>
            <w:vAlign w:val="bottom"/>
          </w:tcPr>
          <w:p w:rsidR="00554B97" w:rsidRPr="00151BF6" w:rsidRDefault="00554B97" w:rsidP="000A3D4B">
            <w:pPr>
              <w:jc w:val="center"/>
              <w:rPr>
                <w:rFonts w:asciiTheme="majorHAnsi" w:hAnsiTheme="majorHAnsi" w:cs="Calibri"/>
                <w:b/>
                <w:sz w:val="16"/>
                <w:szCs w:val="16"/>
              </w:rPr>
            </w:pPr>
            <w:r w:rsidRPr="00151BF6">
              <w:rPr>
                <w:rFonts w:asciiTheme="majorHAnsi" w:hAnsiTheme="majorHAnsi" w:cs="Calibri"/>
                <w:b/>
                <w:sz w:val="16"/>
                <w:szCs w:val="16"/>
              </w:rPr>
              <w:t>0.95%</w:t>
            </w:r>
          </w:p>
        </w:tc>
        <w:tc>
          <w:tcPr>
            <w:tcW w:w="720" w:type="dxa"/>
            <w:vAlign w:val="bottom"/>
          </w:tcPr>
          <w:p w:rsidR="00554B97" w:rsidRPr="00151BF6" w:rsidRDefault="00554B97" w:rsidP="000A3D4B">
            <w:pPr>
              <w:jc w:val="center"/>
              <w:rPr>
                <w:rFonts w:asciiTheme="majorHAnsi" w:hAnsiTheme="majorHAnsi" w:cs="Calibri"/>
                <w:b/>
                <w:sz w:val="16"/>
                <w:szCs w:val="16"/>
              </w:rPr>
            </w:pPr>
            <w:r w:rsidRPr="00151BF6">
              <w:rPr>
                <w:rFonts w:asciiTheme="majorHAnsi" w:hAnsiTheme="majorHAnsi" w:cs="Calibri"/>
                <w:b/>
                <w:sz w:val="16"/>
                <w:szCs w:val="16"/>
              </w:rPr>
              <w:t>1.75%</w:t>
            </w:r>
          </w:p>
        </w:tc>
        <w:tc>
          <w:tcPr>
            <w:tcW w:w="1082" w:type="dxa"/>
            <w:vAlign w:val="bottom"/>
          </w:tcPr>
          <w:p w:rsidR="00554B97" w:rsidRPr="00151BF6" w:rsidRDefault="00554B97" w:rsidP="000A3D4B">
            <w:pPr>
              <w:jc w:val="center"/>
              <w:rPr>
                <w:rFonts w:asciiTheme="majorHAnsi" w:hAnsiTheme="majorHAnsi" w:cs="Calibri"/>
                <w:b/>
                <w:sz w:val="16"/>
                <w:szCs w:val="16"/>
              </w:rPr>
            </w:pPr>
            <w:r w:rsidRPr="00151BF6">
              <w:rPr>
                <w:rFonts w:asciiTheme="majorHAnsi" w:hAnsiTheme="majorHAnsi" w:cs="Calibri"/>
                <w:b/>
                <w:sz w:val="16"/>
                <w:szCs w:val="16"/>
              </w:rPr>
              <w:t>1.35%</w:t>
            </w:r>
          </w:p>
        </w:tc>
        <w:tc>
          <w:tcPr>
            <w:tcW w:w="808" w:type="dxa"/>
            <w:vAlign w:val="bottom"/>
          </w:tcPr>
          <w:p w:rsidR="00554B97" w:rsidRPr="00151BF6" w:rsidRDefault="00554B97" w:rsidP="000A3D4B">
            <w:pPr>
              <w:jc w:val="center"/>
              <w:rPr>
                <w:rFonts w:asciiTheme="majorHAnsi" w:hAnsiTheme="majorHAnsi" w:cs="Calibri"/>
                <w:b/>
                <w:sz w:val="16"/>
                <w:szCs w:val="16"/>
              </w:rPr>
            </w:pPr>
            <w:r w:rsidRPr="00151BF6">
              <w:rPr>
                <w:rFonts w:asciiTheme="majorHAnsi" w:hAnsiTheme="majorHAnsi" w:cs="Calibri"/>
                <w:b/>
                <w:sz w:val="16"/>
                <w:szCs w:val="16"/>
              </w:rPr>
              <w:t>2.10%</w:t>
            </w:r>
          </w:p>
        </w:tc>
        <w:tc>
          <w:tcPr>
            <w:tcW w:w="720" w:type="dxa"/>
            <w:vAlign w:val="bottom"/>
          </w:tcPr>
          <w:p w:rsidR="00554B97" w:rsidRPr="00151BF6" w:rsidRDefault="00554B97" w:rsidP="000A3D4B">
            <w:pPr>
              <w:jc w:val="center"/>
              <w:rPr>
                <w:rFonts w:asciiTheme="majorHAnsi" w:hAnsiTheme="majorHAnsi" w:cs="Calibri"/>
                <w:b/>
                <w:sz w:val="16"/>
                <w:szCs w:val="16"/>
              </w:rPr>
            </w:pPr>
            <w:r w:rsidRPr="00151BF6">
              <w:rPr>
                <w:rFonts w:asciiTheme="majorHAnsi" w:hAnsiTheme="majorHAnsi" w:cs="Calibri"/>
                <w:b/>
                <w:sz w:val="16"/>
                <w:szCs w:val="16"/>
              </w:rPr>
              <w:t>2.25%</w:t>
            </w:r>
          </w:p>
        </w:tc>
        <w:tc>
          <w:tcPr>
            <w:tcW w:w="1008" w:type="dxa"/>
            <w:vAlign w:val="bottom"/>
          </w:tcPr>
          <w:p w:rsidR="00554B97" w:rsidRPr="00151BF6" w:rsidRDefault="00554B97" w:rsidP="000A3D4B">
            <w:pPr>
              <w:jc w:val="center"/>
              <w:rPr>
                <w:rFonts w:asciiTheme="majorHAnsi" w:hAnsiTheme="majorHAnsi" w:cs="Calibri"/>
                <w:b/>
                <w:sz w:val="16"/>
                <w:szCs w:val="16"/>
              </w:rPr>
            </w:pPr>
            <w:r w:rsidRPr="00151BF6">
              <w:rPr>
                <w:rFonts w:asciiTheme="majorHAnsi" w:hAnsiTheme="majorHAnsi" w:cs="Calibri"/>
                <w:b/>
                <w:sz w:val="16"/>
                <w:szCs w:val="16"/>
              </w:rPr>
              <w:t>2.17%</w:t>
            </w:r>
          </w:p>
        </w:tc>
      </w:tr>
      <w:tr w:rsidR="00554B97" w:rsidRPr="006761F4" w:rsidTr="000A3D4B">
        <w:tc>
          <w:tcPr>
            <w:tcW w:w="1208" w:type="dxa"/>
          </w:tcPr>
          <w:p w:rsidR="00554B97" w:rsidRPr="006761F4" w:rsidRDefault="00554B97" w:rsidP="000A3D4B">
            <w:pPr>
              <w:jc w:val="center"/>
              <w:rPr>
                <w:rFonts w:asciiTheme="majorHAnsi" w:hAnsiTheme="majorHAnsi" w:cs="Calibri"/>
                <w:sz w:val="16"/>
                <w:szCs w:val="16"/>
              </w:rPr>
            </w:pPr>
            <w:r w:rsidRPr="006761F4">
              <w:rPr>
                <w:rFonts w:asciiTheme="majorHAnsi" w:hAnsiTheme="majorHAnsi" w:cs="Calibri"/>
                <w:sz w:val="16"/>
                <w:szCs w:val="16"/>
              </w:rPr>
              <w:t>-50%</w:t>
            </w:r>
          </w:p>
        </w:tc>
        <w:tc>
          <w:tcPr>
            <w:tcW w:w="1161" w:type="dxa"/>
          </w:tcPr>
          <w:p w:rsidR="00554B97" w:rsidRPr="006761F4" w:rsidRDefault="00554B97" w:rsidP="000A3D4B">
            <w:pPr>
              <w:jc w:val="center"/>
              <w:rPr>
                <w:rFonts w:asciiTheme="majorHAnsi" w:hAnsiTheme="majorHAnsi" w:cs="Calibri"/>
                <w:sz w:val="16"/>
                <w:szCs w:val="16"/>
              </w:rPr>
            </w:pPr>
            <w:r w:rsidRPr="006761F4">
              <w:rPr>
                <w:rFonts w:asciiTheme="majorHAnsi" w:hAnsiTheme="majorHAnsi" w:cs="Calibri"/>
                <w:sz w:val="16"/>
                <w:szCs w:val="16"/>
              </w:rPr>
              <w:t>-9.98%</w:t>
            </w:r>
          </w:p>
        </w:tc>
        <w:tc>
          <w:tcPr>
            <w:tcW w:w="1036" w:type="dxa"/>
          </w:tcPr>
          <w:p w:rsidR="00554B97" w:rsidRPr="006761F4" w:rsidRDefault="00554B97" w:rsidP="000A3D4B">
            <w:pPr>
              <w:jc w:val="center"/>
              <w:rPr>
                <w:rFonts w:asciiTheme="majorHAnsi" w:hAnsiTheme="majorHAnsi" w:cs="Calibri"/>
                <w:sz w:val="16"/>
                <w:szCs w:val="16"/>
              </w:rPr>
            </w:pPr>
            <w:r w:rsidRPr="006761F4">
              <w:rPr>
                <w:rFonts w:asciiTheme="majorHAnsi" w:hAnsiTheme="majorHAnsi" w:cs="Calibri"/>
                <w:sz w:val="16"/>
                <w:szCs w:val="16"/>
              </w:rPr>
              <w:t>12.80%</w:t>
            </w:r>
          </w:p>
        </w:tc>
        <w:tc>
          <w:tcPr>
            <w:tcW w:w="1099" w:type="dxa"/>
          </w:tcPr>
          <w:p w:rsidR="00554B97" w:rsidRPr="006761F4" w:rsidRDefault="00554B97" w:rsidP="000A3D4B">
            <w:pPr>
              <w:jc w:val="center"/>
              <w:rPr>
                <w:rFonts w:asciiTheme="majorHAnsi" w:hAnsiTheme="majorHAnsi" w:cs="Calibri"/>
                <w:sz w:val="16"/>
                <w:szCs w:val="16"/>
              </w:rPr>
            </w:pPr>
            <w:r w:rsidRPr="006761F4">
              <w:rPr>
                <w:rFonts w:asciiTheme="majorHAnsi" w:hAnsiTheme="majorHAnsi" w:cs="Calibri"/>
                <w:sz w:val="16"/>
                <w:szCs w:val="16"/>
              </w:rPr>
              <w:t>6.28%</w:t>
            </w:r>
          </w:p>
        </w:tc>
        <w:tc>
          <w:tcPr>
            <w:tcW w:w="734" w:type="dxa"/>
            <w:vAlign w:val="bottom"/>
          </w:tcPr>
          <w:p w:rsidR="00554B97" w:rsidRPr="00151BF6" w:rsidRDefault="00554B97" w:rsidP="000A3D4B">
            <w:pPr>
              <w:jc w:val="center"/>
              <w:rPr>
                <w:rFonts w:asciiTheme="majorHAnsi" w:hAnsiTheme="majorHAnsi" w:cs="Calibri"/>
                <w:b/>
                <w:sz w:val="16"/>
                <w:szCs w:val="16"/>
              </w:rPr>
            </w:pPr>
            <w:r w:rsidRPr="00151BF6">
              <w:rPr>
                <w:rFonts w:asciiTheme="majorHAnsi" w:hAnsiTheme="majorHAnsi" w:cs="Calibri"/>
                <w:b/>
                <w:sz w:val="16"/>
                <w:szCs w:val="16"/>
              </w:rPr>
              <w:t>1.90%</w:t>
            </w:r>
          </w:p>
        </w:tc>
        <w:tc>
          <w:tcPr>
            <w:tcW w:w="720" w:type="dxa"/>
            <w:vAlign w:val="bottom"/>
          </w:tcPr>
          <w:p w:rsidR="00554B97" w:rsidRPr="00151BF6" w:rsidRDefault="00554B97" w:rsidP="000A3D4B">
            <w:pPr>
              <w:jc w:val="center"/>
              <w:rPr>
                <w:rFonts w:asciiTheme="majorHAnsi" w:hAnsiTheme="majorHAnsi" w:cs="Calibri"/>
                <w:b/>
                <w:sz w:val="16"/>
                <w:szCs w:val="16"/>
              </w:rPr>
            </w:pPr>
            <w:r w:rsidRPr="00151BF6">
              <w:rPr>
                <w:rFonts w:asciiTheme="majorHAnsi" w:hAnsiTheme="majorHAnsi" w:cs="Calibri"/>
                <w:b/>
                <w:sz w:val="16"/>
                <w:szCs w:val="16"/>
              </w:rPr>
              <w:t>3.49%</w:t>
            </w:r>
          </w:p>
        </w:tc>
        <w:tc>
          <w:tcPr>
            <w:tcW w:w="1082" w:type="dxa"/>
            <w:vAlign w:val="bottom"/>
          </w:tcPr>
          <w:p w:rsidR="00554B97" w:rsidRPr="00151BF6" w:rsidRDefault="00554B97" w:rsidP="000A3D4B">
            <w:pPr>
              <w:jc w:val="center"/>
              <w:rPr>
                <w:rFonts w:asciiTheme="majorHAnsi" w:hAnsiTheme="majorHAnsi" w:cs="Calibri"/>
                <w:b/>
                <w:sz w:val="16"/>
                <w:szCs w:val="16"/>
              </w:rPr>
            </w:pPr>
            <w:r w:rsidRPr="00151BF6">
              <w:rPr>
                <w:rFonts w:asciiTheme="majorHAnsi" w:hAnsiTheme="majorHAnsi" w:cs="Calibri"/>
                <w:b/>
                <w:sz w:val="16"/>
                <w:szCs w:val="16"/>
              </w:rPr>
              <w:t>2.70%</w:t>
            </w:r>
          </w:p>
        </w:tc>
        <w:tc>
          <w:tcPr>
            <w:tcW w:w="808" w:type="dxa"/>
            <w:vAlign w:val="bottom"/>
          </w:tcPr>
          <w:p w:rsidR="00554B97" w:rsidRPr="00151BF6" w:rsidRDefault="00554B97" w:rsidP="000A3D4B">
            <w:pPr>
              <w:jc w:val="center"/>
              <w:rPr>
                <w:rFonts w:asciiTheme="majorHAnsi" w:hAnsiTheme="majorHAnsi" w:cs="Calibri"/>
                <w:b/>
                <w:sz w:val="16"/>
                <w:szCs w:val="16"/>
              </w:rPr>
            </w:pPr>
            <w:r w:rsidRPr="00151BF6">
              <w:rPr>
                <w:rFonts w:asciiTheme="majorHAnsi" w:hAnsiTheme="majorHAnsi" w:cs="Calibri"/>
                <w:b/>
                <w:sz w:val="16"/>
                <w:szCs w:val="16"/>
              </w:rPr>
              <w:t>4.19%</w:t>
            </w:r>
          </w:p>
        </w:tc>
        <w:tc>
          <w:tcPr>
            <w:tcW w:w="720" w:type="dxa"/>
            <w:vAlign w:val="bottom"/>
          </w:tcPr>
          <w:p w:rsidR="00554B97" w:rsidRPr="00151BF6" w:rsidRDefault="00554B97" w:rsidP="000A3D4B">
            <w:pPr>
              <w:jc w:val="center"/>
              <w:rPr>
                <w:rFonts w:asciiTheme="majorHAnsi" w:hAnsiTheme="majorHAnsi" w:cs="Calibri"/>
                <w:b/>
                <w:sz w:val="16"/>
                <w:szCs w:val="16"/>
              </w:rPr>
            </w:pPr>
            <w:r w:rsidRPr="00151BF6">
              <w:rPr>
                <w:rFonts w:asciiTheme="majorHAnsi" w:hAnsiTheme="majorHAnsi" w:cs="Calibri"/>
                <w:b/>
                <w:sz w:val="16"/>
                <w:szCs w:val="16"/>
              </w:rPr>
              <w:t>4.49%</w:t>
            </w:r>
          </w:p>
        </w:tc>
        <w:tc>
          <w:tcPr>
            <w:tcW w:w="1008" w:type="dxa"/>
            <w:vAlign w:val="bottom"/>
          </w:tcPr>
          <w:p w:rsidR="00554B97" w:rsidRPr="00151BF6" w:rsidRDefault="00554B97" w:rsidP="000A3D4B">
            <w:pPr>
              <w:jc w:val="center"/>
              <w:rPr>
                <w:rFonts w:asciiTheme="majorHAnsi" w:hAnsiTheme="majorHAnsi" w:cs="Calibri"/>
                <w:b/>
                <w:sz w:val="16"/>
                <w:szCs w:val="16"/>
              </w:rPr>
            </w:pPr>
            <w:r w:rsidRPr="00151BF6">
              <w:rPr>
                <w:rFonts w:asciiTheme="majorHAnsi" w:hAnsiTheme="majorHAnsi" w:cs="Calibri"/>
                <w:b/>
                <w:sz w:val="16"/>
                <w:szCs w:val="16"/>
              </w:rPr>
              <w:t>4.34%</w:t>
            </w:r>
          </w:p>
        </w:tc>
      </w:tr>
      <w:tr w:rsidR="00554B97" w:rsidRPr="006761F4" w:rsidTr="000A3D4B">
        <w:tc>
          <w:tcPr>
            <w:tcW w:w="1208" w:type="dxa"/>
          </w:tcPr>
          <w:p w:rsidR="00554B97" w:rsidRPr="006761F4" w:rsidRDefault="00554B97" w:rsidP="000A3D4B">
            <w:pPr>
              <w:jc w:val="center"/>
              <w:rPr>
                <w:rFonts w:asciiTheme="majorHAnsi" w:hAnsiTheme="majorHAnsi" w:cs="Calibri"/>
                <w:sz w:val="16"/>
                <w:szCs w:val="16"/>
              </w:rPr>
            </w:pPr>
            <w:r w:rsidRPr="006761F4">
              <w:rPr>
                <w:rFonts w:asciiTheme="majorHAnsi" w:hAnsiTheme="majorHAnsi" w:cs="Calibri"/>
                <w:sz w:val="16"/>
                <w:szCs w:val="16"/>
              </w:rPr>
              <w:t>-100%</w:t>
            </w:r>
          </w:p>
        </w:tc>
        <w:tc>
          <w:tcPr>
            <w:tcW w:w="1161" w:type="dxa"/>
          </w:tcPr>
          <w:p w:rsidR="00554B97" w:rsidRPr="006761F4" w:rsidRDefault="00554B97" w:rsidP="000A3D4B">
            <w:pPr>
              <w:jc w:val="center"/>
              <w:rPr>
                <w:rFonts w:asciiTheme="majorHAnsi" w:hAnsiTheme="majorHAnsi" w:cs="Calibri"/>
                <w:sz w:val="16"/>
                <w:szCs w:val="16"/>
              </w:rPr>
            </w:pPr>
            <w:r w:rsidRPr="006761F4">
              <w:rPr>
                <w:rFonts w:asciiTheme="majorHAnsi" w:hAnsiTheme="majorHAnsi" w:cs="Calibri"/>
                <w:sz w:val="16"/>
                <w:szCs w:val="16"/>
              </w:rPr>
              <w:t>-19.97%</w:t>
            </w:r>
          </w:p>
        </w:tc>
        <w:tc>
          <w:tcPr>
            <w:tcW w:w="1036" w:type="dxa"/>
          </w:tcPr>
          <w:p w:rsidR="00554B97" w:rsidRPr="006761F4" w:rsidRDefault="00554B97" w:rsidP="000A3D4B">
            <w:pPr>
              <w:jc w:val="center"/>
              <w:rPr>
                <w:rFonts w:asciiTheme="majorHAnsi" w:hAnsiTheme="majorHAnsi" w:cs="Calibri"/>
                <w:sz w:val="16"/>
                <w:szCs w:val="16"/>
              </w:rPr>
            </w:pPr>
            <w:r w:rsidRPr="006761F4">
              <w:rPr>
                <w:rFonts w:asciiTheme="majorHAnsi" w:hAnsiTheme="majorHAnsi" w:cs="Calibri"/>
                <w:sz w:val="16"/>
                <w:szCs w:val="16"/>
              </w:rPr>
              <w:t>25.61%</w:t>
            </w:r>
          </w:p>
        </w:tc>
        <w:tc>
          <w:tcPr>
            <w:tcW w:w="1099" w:type="dxa"/>
          </w:tcPr>
          <w:p w:rsidR="00554B97" w:rsidRPr="006761F4" w:rsidRDefault="00554B97" w:rsidP="000A3D4B">
            <w:pPr>
              <w:jc w:val="center"/>
              <w:rPr>
                <w:rFonts w:asciiTheme="majorHAnsi" w:hAnsiTheme="majorHAnsi" w:cs="Calibri"/>
                <w:sz w:val="16"/>
                <w:szCs w:val="16"/>
              </w:rPr>
            </w:pPr>
            <w:r w:rsidRPr="006761F4">
              <w:rPr>
                <w:rFonts w:asciiTheme="majorHAnsi" w:hAnsiTheme="majorHAnsi" w:cs="Calibri"/>
                <w:sz w:val="16"/>
                <w:szCs w:val="16"/>
              </w:rPr>
              <w:t>12.56%</w:t>
            </w:r>
          </w:p>
        </w:tc>
        <w:tc>
          <w:tcPr>
            <w:tcW w:w="734" w:type="dxa"/>
            <w:vAlign w:val="bottom"/>
          </w:tcPr>
          <w:p w:rsidR="00554B97" w:rsidRPr="00151BF6" w:rsidRDefault="00554B97" w:rsidP="000A3D4B">
            <w:pPr>
              <w:jc w:val="center"/>
              <w:rPr>
                <w:rFonts w:asciiTheme="majorHAnsi" w:hAnsiTheme="majorHAnsi" w:cs="Calibri"/>
                <w:b/>
                <w:sz w:val="16"/>
                <w:szCs w:val="16"/>
              </w:rPr>
            </w:pPr>
            <w:r w:rsidRPr="00151BF6">
              <w:rPr>
                <w:rFonts w:asciiTheme="majorHAnsi" w:hAnsiTheme="majorHAnsi" w:cs="Calibri"/>
                <w:b/>
                <w:sz w:val="16"/>
                <w:szCs w:val="16"/>
              </w:rPr>
              <w:t>3.79%</w:t>
            </w:r>
          </w:p>
        </w:tc>
        <w:tc>
          <w:tcPr>
            <w:tcW w:w="720" w:type="dxa"/>
            <w:vAlign w:val="bottom"/>
          </w:tcPr>
          <w:p w:rsidR="00554B97" w:rsidRPr="00151BF6" w:rsidRDefault="00554B97" w:rsidP="000A3D4B">
            <w:pPr>
              <w:jc w:val="center"/>
              <w:rPr>
                <w:rFonts w:asciiTheme="majorHAnsi" w:hAnsiTheme="majorHAnsi" w:cs="Calibri"/>
                <w:b/>
                <w:sz w:val="16"/>
                <w:szCs w:val="16"/>
              </w:rPr>
            </w:pPr>
            <w:r w:rsidRPr="00151BF6">
              <w:rPr>
                <w:rFonts w:asciiTheme="majorHAnsi" w:hAnsiTheme="majorHAnsi" w:cs="Calibri"/>
                <w:b/>
                <w:sz w:val="16"/>
                <w:szCs w:val="16"/>
              </w:rPr>
              <w:t>6.99%</w:t>
            </w:r>
          </w:p>
        </w:tc>
        <w:tc>
          <w:tcPr>
            <w:tcW w:w="1082" w:type="dxa"/>
            <w:vAlign w:val="bottom"/>
          </w:tcPr>
          <w:p w:rsidR="00554B97" w:rsidRPr="00151BF6" w:rsidRDefault="00554B97" w:rsidP="000A3D4B">
            <w:pPr>
              <w:jc w:val="center"/>
              <w:rPr>
                <w:rFonts w:asciiTheme="majorHAnsi" w:hAnsiTheme="majorHAnsi" w:cs="Calibri"/>
                <w:b/>
                <w:sz w:val="16"/>
                <w:szCs w:val="16"/>
              </w:rPr>
            </w:pPr>
            <w:r w:rsidRPr="00151BF6">
              <w:rPr>
                <w:rFonts w:asciiTheme="majorHAnsi" w:hAnsiTheme="majorHAnsi" w:cs="Calibri"/>
                <w:b/>
                <w:sz w:val="16"/>
                <w:szCs w:val="16"/>
              </w:rPr>
              <w:t>5.39%</w:t>
            </w:r>
          </w:p>
        </w:tc>
        <w:tc>
          <w:tcPr>
            <w:tcW w:w="808" w:type="dxa"/>
            <w:vAlign w:val="bottom"/>
          </w:tcPr>
          <w:p w:rsidR="00554B97" w:rsidRPr="00151BF6" w:rsidRDefault="00554B97" w:rsidP="000A3D4B">
            <w:pPr>
              <w:jc w:val="center"/>
              <w:rPr>
                <w:rFonts w:asciiTheme="majorHAnsi" w:hAnsiTheme="majorHAnsi" w:cs="Calibri"/>
                <w:b/>
                <w:sz w:val="16"/>
                <w:szCs w:val="16"/>
              </w:rPr>
            </w:pPr>
            <w:r w:rsidRPr="00151BF6">
              <w:rPr>
                <w:rFonts w:asciiTheme="majorHAnsi" w:hAnsiTheme="majorHAnsi" w:cs="Calibri"/>
                <w:b/>
                <w:sz w:val="16"/>
                <w:szCs w:val="16"/>
              </w:rPr>
              <w:t>8.39%</w:t>
            </w:r>
          </w:p>
        </w:tc>
        <w:tc>
          <w:tcPr>
            <w:tcW w:w="720" w:type="dxa"/>
            <w:vAlign w:val="bottom"/>
          </w:tcPr>
          <w:p w:rsidR="00554B97" w:rsidRPr="00151BF6" w:rsidRDefault="00554B97" w:rsidP="000A3D4B">
            <w:pPr>
              <w:jc w:val="center"/>
              <w:rPr>
                <w:rFonts w:asciiTheme="majorHAnsi" w:hAnsiTheme="majorHAnsi" w:cs="Calibri"/>
                <w:b/>
                <w:sz w:val="16"/>
                <w:szCs w:val="16"/>
              </w:rPr>
            </w:pPr>
            <w:r w:rsidRPr="00151BF6">
              <w:rPr>
                <w:rFonts w:asciiTheme="majorHAnsi" w:hAnsiTheme="majorHAnsi" w:cs="Calibri"/>
                <w:b/>
                <w:sz w:val="16"/>
                <w:szCs w:val="16"/>
              </w:rPr>
              <w:t>8.99%</w:t>
            </w:r>
          </w:p>
        </w:tc>
        <w:tc>
          <w:tcPr>
            <w:tcW w:w="1008" w:type="dxa"/>
            <w:vAlign w:val="bottom"/>
          </w:tcPr>
          <w:p w:rsidR="00554B97" w:rsidRPr="00151BF6" w:rsidRDefault="00554B97" w:rsidP="000A3D4B">
            <w:pPr>
              <w:jc w:val="center"/>
              <w:rPr>
                <w:rFonts w:asciiTheme="majorHAnsi" w:hAnsiTheme="majorHAnsi" w:cs="Calibri"/>
                <w:b/>
                <w:sz w:val="16"/>
                <w:szCs w:val="16"/>
              </w:rPr>
            </w:pPr>
            <w:r w:rsidRPr="00151BF6">
              <w:rPr>
                <w:rFonts w:asciiTheme="majorHAnsi" w:hAnsiTheme="majorHAnsi" w:cs="Calibri"/>
                <w:b/>
                <w:sz w:val="16"/>
                <w:szCs w:val="16"/>
              </w:rPr>
              <w:t>8.69%</w:t>
            </w:r>
          </w:p>
        </w:tc>
      </w:tr>
    </w:tbl>
    <w:p w:rsidR="00554B97" w:rsidRPr="005C6AAC" w:rsidRDefault="00554B97" w:rsidP="005C6AAC">
      <w:pPr>
        <w:rPr>
          <w:sz w:val="16"/>
          <w:szCs w:val="16"/>
          <w:lang w:val="en-GB"/>
        </w:rPr>
      </w:pPr>
    </w:p>
    <w:p w:rsidR="00554B97" w:rsidRPr="006761F4" w:rsidRDefault="00554B97" w:rsidP="00B007E0">
      <w:pPr>
        <w:spacing w:line="360" w:lineRule="auto"/>
        <w:jc w:val="both"/>
        <w:rPr>
          <w:rFonts w:asciiTheme="majorHAnsi" w:hAnsiTheme="majorHAnsi" w:cs="Calibri"/>
          <w:b/>
          <w:lang w:val="en-GB"/>
        </w:rPr>
      </w:pPr>
      <w:r w:rsidRPr="006761F4">
        <w:rPr>
          <w:rFonts w:asciiTheme="majorHAnsi" w:hAnsiTheme="majorHAnsi" w:cs="Calibri"/>
          <w:b/>
          <w:lang w:val="en-GB"/>
        </w:rPr>
        <w:t>Table 27:</w:t>
      </w:r>
      <w:r w:rsidRPr="006761F4">
        <w:rPr>
          <w:rFonts w:asciiTheme="majorHAnsi" w:hAnsiTheme="majorHAnsi" w:cs="Calibri"/>
          <w:lang w:val="en-GB"/>
        </w:rPr>
        <w:t xml:space="preserve"> Effect</w:t>
      </w:r>
      <w:r w:rsidRPr="006761F4">
        <w:rPr>
          <w:rFonts w:asciiTheme="majorHAnsi" w:hAnsiTheme="majorHAnsi" w:cs="Calibri"/>
        </w:rPr>
        <w:t xml:space="preserve"> of a change in fuel prices on car usage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08"/>
        <w:gridCol w:w="1161"/>
        <w:gridCol w:w="1036"/>
        <w:gridCol w:w="1113"/>
        <w:gridCol w:w="810"/>
        <w:gridCol w:w="810"/>
        <w:gridCol w:w="902"/>
        <w:gridCol w:w="808"/>
        <w:gridCol w:w="810"/>
        <w:gridCol w:w="918"/>
      </w:tblGrid>
      <w:tr w:rsidR="00554B97" w:rsidRPr="006761F4" w:rsidTr="00151BF6">
        <w:trPr>
          <w:jc w:val="center"/>
        </w:trPr>
        <w:tc>
          <w:tcPr>
            <w:tcW w:w="1208" w:type="dxa"/>
          </w:tcPr>
          <w:p w:rsidR="00554B97" w:rsidRPr="006761F4" w:rsidRDefault="00554B97" w:rsidP="000A3D4B">
            <w:pPr>
              <w:jc w:val="center"/>
              <w:rPr>
                <w:rFonts w:asciiTheme="majorHAnsi" w:hAnsiTheme="majorHAnsi" w:cs="Calibri"/>
                <w:sz w:val="16"/>
                <w:szCs w:val="16"/>
              </w:rPr>
            </w:pPr>
            <w:r w:rsidRPr="006761F4">
              <w:rPr>
                <w:rFonts w:asciiTheme="majorHAnsi" w:hAnsiTheme="majorHAnsi" w:cs="Calibri"/>
                <w:sz w:val="16"/>
                <w:szCs w:val="16"/>
              </w:rPr>
              <w:t>BPM Change</w:t>
            </w:r>
          </w:p>
        </w:tc>
        <w:tc>
          <w:tcPr>
            <w:tcW w:w="1161" w:type="dxa"/>
          </w:tcPr>
          <w:p w:rsidR="00554B97" w:rsidRPr="006761F4" w:rsidRDefault="00554B97" w:rsidP="000A3D4B">
            <w:pPr>
              <w:jc w:val="center"/>
              <w:rPr>
                <w:rFonts w:asciiTheme="majorHAnsi" w:hAnsiTheme="majorHAnsi" w:cs="Calibri"/>
                <w:sz w:val="16"/>
                <w:szCs w:val="16"/>
              </w:rPr>
            </w:pPr>
            <w:r w:rsidRPr="006761F4">
              <w:rPr>
                <w:rFonts w:asciiTheme="majorHAnsi" w:hAnsiTheme="majorHAnsi" w:cs="Calibri"/>
                <w:sz w:val="16"/>
                <w:szCs w:val="16"/>
              </w:rPr>
              <w:t>Car Price Change</w:t>
            </w:r>
          </w:p>
        </w:tc>
        <w:tc>
          <w:tcPr>
            <w:tcW w:w="1036" w:type="dxa"/>
          </w:tcPr>
          <w:p w:rsidR="00554B97" w:rsidRPr="006761F4" w:rsidRDefault="00554B97" w:rsidP="000A3D4B">
            <w:pPr>
              <w:jc w:val="center"/>
              <w:rPr>
                <w:rFonts w:asciiTheme="majorHAnsi" w:hAnsiTheme="majorHAnsi" w:cs="Calibri"/>
                <w:sz w:val="16"/>
                <w:szCs w:val="16"/>
              </w:rPr>
            </w:pPr>
            <w:r w:rsidRPr="006761F4">
              <w:rPr>
                <w:rFonts w:asciiTheme="majorHAnsi" w:hAnsiTheme="majorHAnsi" w:cs="Calibri"/>
                <w:sz w:val="16"/>
                <w:szCs w:val="16"/>
              </w:rPr>
              <w:t>Fuel Excise Duties change</w:t>
            </w:r>
          </w:p>
        </w:tc>
        <w:tc>
          <w:tcPr>
            <w:tcW w:w="1113" w:type="dxa"/>
          </w:tcPr>
          <w:p w:rsidR="00554B97" w:rsidRPr="006761F4" w:rsidRDefault="00554B97" w:rsidP="000A3D4B">
            <w:pPr>
              <w:jc w:val="center"/>
              <w:rPr>
                <w:rFonts w:asciiTheme="majorHAnsi" w:hAnsiTheme="majorHAnsi" w:cs="Calibri"/>
                <w:sz w:val="16"/>
                <w:szCs w:val="16"/>
              </w:rPr>
            </w:pPr>
            <w:r w:rsidRPr="006761F4">
              <w:rPr>
                <w:rFonts w:asciiTheme="majorHAnsi" w:hAnsiTheme="majorHAnsi" w:cs="Calibri"/>
                <w:sz w:val="16"/>
                <w:szCs w:val="16"/>
              </w:rPr>
              <w:t>Fuel Price Change</w:t>
            </w:r>
          </w:p>
        </w:tc>
        <w:tc>
          <w:tcPr>
            <w:tcW w:w="2522" w:type="dxa"/>
            <w:gridSpan w:val="3"/>
          </w:tcPr>
          <w:p w:rsidR="00554B97" w:rsidRPr="006761F4" w:rsidRDefault="00554B97" w:rsidP="000A3D4B">
            <w:pPr>
              <w:jc w:val="center"/>
              <w:rPr>
                <w:rFonts w:asciiTheme="majorHAnsi" w:hAnsiTheme="majorHAnsi" w:cs="Calibri"/>
                <w:sz w:val="16"/>
                <w:szCs w:val="16"/>
              </w:rPr>
            </w:pPr>
            <w:r w:rsidRPr="006761F4">
              <w:rPr>
                <w:rFonts w:asciiTheme="majorHAnsi" w:hAnsiTheme="majorHAnsi" w:cs="Calibri"/>
                <w:sz w:val="16"/>
                <w:szCs w:val="16"/>
              </w:rPr>
              <w:t>Short Term Effect on Car Usage</w:t>
            </w:r>
          </w:p>
        </w:tc>
        <w:tc>
          <w:tcPr>
            <w:tcW w:w="2536" w:type="dxa"/>
            <w:gridSpan w:val="3"/>
          </w:tcPr>
          <w:p w:rsidR="00554B97" w:rsidRPr="006761F4" w:rsidRDefault="00554B97" w:rsidP="000A3D4B">
            <w:pPr>
              <w:jc w:val="center"/>
              <w:rPr>
                <w:rFonts w:asciiTheme="majorHAnsi" w:hAnsiTheme="majorHAnsi" w:cs="Calibri"/>
                <w:sz w:val="16"/>
                <w:szCs w:val="16"/>
              </w:rPr>
            </w:pPr>
            <w:r w:rsidRPr="006761F4">
              <w:rPr>
                <w:rFonts w:asciiTheme="majorHAnsi" w:hAnsiTheme="majorHAnsi" w:cs="Calibri"/>
                <w:sz w:val="16"/>
                <w:szCs w:val="16"/>
              </w:rPr>
              <w:t>Long Term Effect on Car Usage</w:t>
            </w:r>
          </w:p>
        </w:tc>
      </w:tr>
      <w:tr w:rsidR="00554B97" w:rsidRPr="006761F4" w:rsidTr="00151BF6">
        <w:trPr>
          <w:jc w:val="center"/>
        </w:trPr>
        <w:tc>
          <w:tcPr>
            <w:tcW w:w="4518" w:type="dxa"/>
            <w:gridSpan w:val="4"/>
          </w:tcPr>
          <w:p w:rsidR="00554B97" w:rsidRPr="006761F4" w:rsidRDefault="00554B97" w:rsidP="000A3D4B">
            <w:pPr>
              <w:jc w:val="both"/>
              <w:rPr>
                <w:rFonts w:asciiTheme="majorHAnsi" w:hAnsiTheme="majorHAnsi" w:cs="Calibri"/>
                <w:sz w:val="16"/>
                <w:szCs w:val="16"/>
              </w:rPr>
            </w:pPr>
          </w:p>
        </w:tc>
        <w:tc>
          <w:tcPr>
            <w:tcW w:w="810" w:type="dxa"/>
          </w:tcPr>
          <w:p w:rsidR="00554B97" w:rsidRPr="006761F4" w:rsidRDefault="00554B97" w:rsidP="000A3D4B">
            <w:pPr>
              <w:jc w:val="center"/>
              <w:rPr>
                <w:rFonts w:asciiTheme="majorHAnsi" w:hAnsiTheme="majorHAnsi" w:cs="Calibri"/>
                <w:sz w:val="16"/>
                <w:szCs w:val="16"/>
              </w:rPr>
            </w:pPr>
            <w:r w:rsidRPr="006761F4">
              <w:rPr>
                <w:rFonts w:asciiTheme="majorHAnsi" w:hAnsiTheme="majorHAnsi" w:cs="Calibri"/>
                <w:sz w:val="16"/>
                <w:szCs w:val="16"/>
              </w:rPr>
              <w:t>From</w:t>
            </w:r>
          </w:p>
        </w:tc>
        <w:tc>
          <w:tcPr>
            <w:tcW w:w="810" w:type="dxa"/>
          </w:tcPr>
          <w:p w:rsidR="00554B97" w:rsidRPr="006761F4" w:rsidRDefault="00554B97" w:rsidP="000A3D4B">
            <w:pPr>
              <w:jc w:val="center"/>
              <w:rPr>
                <w:rFonts w:asciiTheme="majorHAnsi" w:hAnsiTheme="majorHAnsi" w:cs="Calibri"/>
                <w:sz w:val="16"/>
                <w:szCs w:val="16"/>
              </w:rPr>
            </w:pPr>
            <w:r w:rsidRPr="006761F4">
              <w:rPr>
                <w:rFonts w:asciiTheme="majorHAnsi" w:hAnsiTheme="majorHAnsi" w:cs="Calibri"/>
                <w:sz w:val="16"/>
                <w:szCs w:val="16"/>
              </w:rPr>
              <w:t>To</w:t>
            </w:r>
          </w:p>
        </w:tc>
        <w:tc>
          <w:tcPr>
            <w:tcW w:w="902" w:type="dxa"/>
          </w:tcPr>
          <w:p w:rsidR="00554B97" w:rsidRPr="006761F4" w:rsidRDefault="00554B97" w:rsidP="000A3D4B">
            <w:pPr>
              <w:jc w:val="center"/>
              <w:rPr>
                <w:rFonts w:asciiTheme="majorHAnsi" w:hAnsiTheme="majorHAnsi" w:cs="Calibri"/>
                <w:sz w:val="16"/>
                <w:szCs w:val="16"/>
              </w:rPr>
            </w:pPr>
            <w:r w:rsidRPr="006761F4">
              <w:rPr>
                <w:rFonts w:asciiTheme="majorHAnsi" w:hAnsiTheme="majorHAnsi" w:cs="Calibri"/>
                <w:sz w:val="16"/>
                <w:szCs w:val="16"/>
              </w:rPr>
              <w:t>Average</w:t>
            </w:r>
          </w:p>
        </w:tc>
        <w:tc>
          <w:tcPr>
            <w:tcW w:w="808" w:type="dxa"/>
          </w:tcPr>
          <w:p w:rsidR="00554B97" w:rsidRPr="006761F4" w:rsidRDefault="00554B97" w:rsidP="000A3D4B">
            <w:pPr>
              <w:jc w:val="center"/>
              <w:rPr>
                <w:rFonts w:asciiTheme="majorHAnsi" w:hAnsiTheme="majorHAnsi" w:cs="Calibri"/>
                <w:sz w:val="16"/>
                <w:szCs w:val="16"/>
              </w:rPr>
            </w:pPr>
            <w:r w:rsidRPr="006761F4">
              <w:rPr>
                <w:rFonts w:asciiTheme="majorHAnsi" w:hAnsiTheme="majorHAnsi" w:cs="Calibri"/>
                <w:sz w:val="16"/>
                <w:szCs w:val="16"/>
              </w:rPr>
              <w:t>From</w:t>
            </w:r>
          </w:p>
        </w:tc>
        <w:tc>
          <w:tcPr>
            <w:tcW w:w="810" w:type="dxa"/>
          </w:tcPr>
          <w:p w:rsidR="00554B97" w:rsidRPr="006761F4" w:rsidRDefault="00554B97" w:rsidP="000A3D4B">
            <w:pPr>
              <w:jc w:val="center"/>
              <w:rPr>
                <w:rFonts w:asciiTheme="majorHAnsi" w:hAnsiTheme="majorHAnsi" w:cs="Calibri"/>
                <w:sz w:val="16"/>
                <w:szCs w:val="16"/>
              </w:rPr>
            </w:pPr>
            <w:r w:rsidRPr="006761F4">
              <w:rPr>
                <w:rFonts w:asciiTheme="majorHAnsi" w:hAnsiTheme="majorHAnsi" w:cs="Calibri"/>
                <w:sz w:val="16"/>
                <w:szCs w:val="16"/>
              </w:rPr>
              <w:t>To</w:t>
            </w:r>
          </w:p>
        </w:tc>
        <w:tc>
          <w:tcPr>
            <w:tcW w:w="918" w:type="dxa"/>
          </w:tcPr>
          <w:p w:rsidR="00554B97" w:rsidRPr="006761F4" w:rsidRDefault="00554B97" w:rsidP="000A3D4B">
            <w:pPr>
              <w:jc w:val="center"/>
              <w:rPr>
                <w:rFonts w:asciiTheme="majorHAnsi" w:hAnsiTheme="majorHAnsi" w:cs="Calibri"/>
                <w:sz w:val="16"/>
                <w:szCs w:val="16"/>
              </w:rPr>
            </w:pPr>
            <w:r w:rsidRPr="006761F4">
              <w:rPr>
                <w:rFonts w:asciiTheme="majorHAnsi" w:hAnsiTheme="majorHAnsi" w:cs="Calibri"/>
                <w:sz w:val="16"/>
                <w:szCs w:val="16"/>
              </w:rPr>
              <w:t>Average</w:t>
            </w:r>
          </w:p>
        </w:tc>
      </w:tr>
      <w:tr w:rsidR="00554B97" w:rsidRPr="006761F4" w:rsidTr="00151BF6">
        <w:trPr>
          <w:jc w:val="center"/>
        </w:trPr>
        <w:tc>
          <w:tcPr>
            <w:tcW w:w="1208" w:type="dxa"/>
          </w:tcPr>
          <w:p w:rsidR="00554B97" w:rsidRPr="006761F4" w:rsidRDefault="00554B97" w:rsidP="000A3D4B">
            <w:pPr>
              <w:jc w:val="center"/>
              <w:rPr>
                <w:rFonts w:asciiTheme="majorHAnsi" w:hAnsiTheme="majorHAnsi" w:cs="Calibri"/>
                <w:sz w:val="16"/>
                <w:szCs w:val="16"/>
              </w:rPr>
            </w:pPr>
            <w:r w:rsidRPr="006761F4">
              <w:rPr>
                <w:rFonts w:asciiTheme="majorHAnsi" w:hAnsiTheme="majorHAnsi" w:cs="Calibri"/>
                <w:sz w:val="16"/>
                <w:szCs w:val="16"/>
              </w:rPr>
              <w:t>-1%</w:t>
            </w:r>
          </w:p>
        </w:tc>
        <w:tc>
          <w:tcPr>
            <w:tcW w:w="1161" w:type="dxa"/>
          </w:tcPr>
          <w:p w:rsidR="00554B97" w:rsidRPr="006761F4" w:rsidRDefault="00554B97" w:rsidP="000A3D4B">
            <w:pPr>
              <w:jc w:val="center"/>
              <w:rPr>
                <w:rFonts w:asciiTheme="majorHAnsi" w:hAnsiTheme="majorHAnsi" w:cs="Calibri"/>
                <w:sz w:val="16"/>
                <w:szCs w:val="16"/>
              </w:rPr>
            </w:pPr>
            <w:r w:rsidRPr="006761F4">
              <w:rPr>
                <w:rFonts w:asciiTheme="majorHAnsi" w:hAnsiTheme="majorHAnsi" w:cs="Calibri"/>
                <w:sz w:val="16"/>
                <w:szCs w:val="16"/>
              </w:rPr>
              <w:t>-0.20%</w:t>
            </w:r>
          </w:p>
        </w:tc>
        <w:tc>
          <w:tcPr>
            <w:tcW w:w="1036" w:type="dxa"/>
          </w:tcPr>
          <w:p w:rsidR="00554B97" w:rsidRPr="006761F4" w:rsidRDefault="00554B97" w:rsidP="000A3D4B">
            <w:pPr>
              <w:jc w:val="center"/>
              <w:rPr>
                <w:rFonts w:asciiTheme="majorHAnsi" w:hAnsiTheme="majorHAnsi" w:cs="Calibri"/>
                <w:sz w:val="16"/>
                <w:szCs w:val="16"/>
              </w:rPr>
            </w:pPr>
            <w:r w:rsidRPr="006761F4">
              <w:rPr>
                <w:rFonts w:asciiTheme="majorHAnsi" w:hAnsiTheme="majorHAnsi" w:cs="Calibri"/>
                <w:sz w:val="16"/>
                <w:szCs w:val="16"/>
              </w:rPr>
              <w:t>0.26%</w:t>
            </w:r>
          </w:p>
        </w:tc>
        <w:tc>
          <w:tcPr>
            <w:tcW w:w="1113" w:type="dxa"/>
          </w:tcPr>
          <w:p w:rsidR="00554B97" w:rsidRPr="006761F4" w:rsidRDefault="00554B97" w:rsidP="000A3D4B">
            <w:pPr>
              <w:jc w:val="center"/>
              <w:rPr>
                <w:rFonts w:asciiTheme="majorHAnsi" w:hAnsiTheme="majorHAnsi" w:cs="Calibri"/>
                <w:sz w:val="16"/>
                <w:szCs w:val="16"/>
              </w:rPr>
            </w:pPr>
            <w:r w:rsidRPr="006761F4">
              <w:rPr>
                <w:rFonts w:asciiTheme="majorHAnsi" w:hAnsiTheme="majorHAnsi" w:cs="Calibri"/>
                <w:sz w:val="16"/>
                <w:szCs w:val="16"/>
              </w:rPr>
              <w:t>0.12%</w:t>
            </w:r>
          </w:p>
        </w:tc>
        <w:tc>
          <w:tcPr>
            <w:tcW w:w="810" w:type="dxa"/>
            <w:vAlign w:val="bottom"/>
          </w:tcPr>
          <w:p w:rsidR="00554B97" w:rsidRPr="00151BF6" w:rsidRDefault="00554B97" w:rsidP="000A3D4B">
            <w:pPr>
              <w:jc w:val="center"/>
              <w:rPr>
                <w:rFonts w:asciiTheme="majorHAnsi" w:hAnsiTheme="majorHAnsi" w:cs="Calibri"/>
                <w:b/>
                <w:sz w:val="16"/>
                <w:szCs w:val="16"/>
              </w:rPr>
            </w:pPr>
            <w:r w:rsidRPr="00151BF6">
              <w:rPr>
                <w:rFonts w:asciiTheme="majorHAnsi" w:hAnsiTheme="majorHAnsi" w:cs="Calibri"/>
                <w:b/>
                <w:sz w:val="16"/>
                <w:szCs w:val="16"/>
              </w:rPr>
              <w:t>-0.01%</w:t>
            </w:r>
          </w:p>
        </w:tc>
        <w:tc>
          <w:tcPr>
            <w:tcW w:w="810" w:type="dxa"/>
            <w:vAlign w:val="bottom"/>
          </w:tcPr>
          <w:p w:rsidR="00554B97" w:rsidRPr="00151BF6" w:rsidRDefault="00554B97" w:rsidP="000A3D4B">
            <w:pPr>
              <w:jc w:val="center"/>
              <w:rPr>
                <w:rFonts w:asciiTheme="majorHAnsi" w:hAnsiTheme="majorHAnsi" w:cs="Calibri"/>
                <w:b/>
                <w:sz w:val="16"/>
                <w:szCs w:val="16"/>
              </w:rPr>
            </w:pPr>
            <w:r w:rsidRPr="00151BF6">
              <w:rPr>
                <w:rFonts w:asciiTheme="majorHAnsi" w:hAnsiTheme="majorHAnsi" w:cs="Calibri"/>
                <w:b/>
                <w:sz w:val="16"/>
                <w:szCs w:val="16"/>
              </w:rPr>
              <w:t>-0.02%</w:t>
            </w:r>
          </w:p>
        </w:tc>
        <w:tc>
          <w:tcPr>
            <w:tcW w:w="902" w:type="dxa"/>
            <w:vAlign w:val="bottom"/>
          </w:tcPr>
          <w:p w:rsidR="00554B97" w:rsidRPr="00151BF6" w:rsidRDefault="00554B97" w:rsidP="000A3D4B">
            <w:pPr>
              <w:jc w:val="center"/>
              <w:rPr>
                <w:rFonts w:asciiTheme="majorHAnsi" w:hAnsiTheme="majorHAnsi" w:cs="Calibri"/>
                <w:b/>
                <w:sz w:val="16"/>
                <w:szCs w:val="16"/>
              </w:rPr>
            </w:pPr>
            <w:r w:rsidRPr="00151BF6">
              <w:rPr>
                <w:rFonts w:asciiTheme="majorHAnsi" w:hAnsiTheme="majorHAnsi" w:cs="Calibri"/>
                <w:b/>
                <w:sz w:val="16"/>
                <w:szCs w:val="16"/>
              </w:rPr>
              <w:t>-0.02%</w:t>
            </w:r>
          </w:p>
        </w:tc>
        <w:tc>
          <w:tcPr>
            <w:tcW w:w="808" w:type="dxa"/>
            <w:vAlign w:val="bottom"/>
          </w:tcPr>
          <w:p w:rsidR="00554B97" w:rsidRPr="00151BF6" w:rsidRDefault="00554B97" w:rsidP="000A3D4B">
            <w:pPr>
              <w:jc w:val="center"/>
              <w:rPr>
                <w:rFonts w:asciiTheme="majorHAnsi" w:hAnsiTheme="majorHAnsi" w:cs="Calibri"/>
                <w:b/>
                <w:sz w:val="16"/>
                <w:szCs w:val="16"/>
              </w:rPr>
            </w:pPr>
            <w:r w:rsidRPr="00151BF6">
              <w:rPr>
                <w:rFonts w:asciiTheme="majorHAnsi" w:hAnsiTheme="majorHAnsi" w:cs="Calibri"/>
                <w:b/>
                <w:sz w:val="16"/>
                <w:szCs w:val="16"/>
              </w:rPr>
              <w:t>-0.02%</w:t>
            </w:r>
          </w:p>
        </w:tc>
        <w:tc>
          <w:tcPr>
            <w:tcW w:w="810" w:type="dxa"/>
            <w:vAlign w:val="bottom"/>
          </w:tcPr>
          <w:p w:rsidR="00554B97" w:rsidRPr="00151BF6" w:rsidRDefault="00554B97" w:rsidP="000A3D4B">
            <w:pPr>
              <w:jc w:val="center"/>
              <w:rPr>
                <w:rFonts w:asciiTheme="majorHAnsi" w:hAnsiTheme="majorHAnsi" w:cs="Calibri"/>
                <w:b/>
                <w:sz w:val="16"/>
                <w:szCs w:val="16"/>
              </w:rPr>
            </w:pPr>
            <w:r w:rsidRPr="00151BF6">
              <w:rPr>
                <w:rFonts w:asciiTheme="majorHAnsi" w:hAnsiTheme="majorHAnsi" w:cs="Calibri"/>
                <w:b/>
                <w:sz w:val="16"/>
                <w:szCs w:val="16"/>
              </w:rPr>
              <w:t>-0.05%</w:t>
            </w:r>
          </w:p>
        </w:tc>
        <w:tc>
          <w:tcPr>
            <w:tcW w:w="918" w:type="dxa"/>
            <w:vAlign w:val="bottom"/>
          </w:tcPr>
          <w:p w:rsidR="00554B97" w:rsidRPr="00151BF6" w:rsidRDefault="00554B97" w:rsidP="000A3D4B">
            <w:pPr>
              <w:jc w:val="center"/>
              <w:rPr>
                <w:rFonts w:asciiTheme="majorHAnsi" w:hAnsiTheme="majorHAnsi" w:cs="Calibri"/>
                <w:b/>
                <w:sz w:val="16"/>
                <w:szCs w:val="16"/>
              </w:rPr>
            </w:pPr>
            <w:r w:rsidRPr="00151BF6">
              <w:rPr>
                <w:rFonts w:asciiTheme="majorHAnsi" w:hAnsiTheme="majorHAnsi" w:cs="Calibri"/>
                <w:b/>
                <w:sz w:val="16"/>
                <w:szCs w:val="16"/>
              </w:rPr>
              <w:t>-0.03%</w:t>
            </w:r>
          </w:p>
        </w:tc>
      </w:tr>
      <w:tr w:rsidR="00554B97" w:rsidRPr="006761F4" w:rsidTr="00151BF6">
        <w:trPr>
          <w:jc w:val="center"/>
        </w:trPr>
        <w:tc>
          <w:tcPr>
            <w:tcW w:w="1208" w:type="dxa"/>
          </w:tcPr>
          <w:p w:rsidR="00554B97" w:rsidRPr="006761F4" w:rsidRDefault="00554B97" w:rsidP="000A3D4B">
            <w:pPr>
              <w:jc w:val="center"/>
              <w:rPr>
                <w:rFonts w:asciiTheme="majorHAnsi" w:hAnsiTheme="majorHAnsi" w:cs="Calibri"/>
                <w:sz w:val="16"/>
                <w:szCs w:val="16"/>
              </w:rPr>
            </w:pPr>
            <w:r w:rsidRPr="006761F4">
              <w:rPr>
                <w:rFonts w:asciiTheme="majorHAnsi" w:hAnsiTheme="majorHAnsi" w:cs="Calibri"/>
                <w:sz w:val="16"/>
                <w:szCs w:val="16"/>
              </w:rPr>
              <w:t>-10%</w:t>
            </w:r>
          </w:p>
        </w:tc>
        <w:tc>
          <w:tcPr>
            <w:tcW w:w="1161" w:type="dxa"/>
          </w:tcPr>
          <w:p w:rsidR="00554B97" w:rsidRPr="006761F4" w:rsidRDefault="00554B97" w:rsidP="000A3D4B">
            <w:pPr>
              <w:jc w:val="center"/>
              <w:rPr>
                <w:rFonts w:asciiTheme="majorHAnsi" w:hAnsiTheme="majorHAnsi" w:cs="Calibri"/>
                <w:sz w:val="16"/>
                <w:szCs w:val="16"/>
              </w:rPr>
            </w:pPr>
            <w:r w:rsidRPr="006761F4">
              <w:rPr>
                <w:rFonts w:asciiTheme="majorHAnsi" w:hAnsiTheme="majorHAnsi" w:cs="Calibri"/>
                <w:sz w:val="16"/>
                <w:szCs w:val="16"/>
              </w:rPr>
              <w:t>-2.00%</w:t>
            </w:r>
          </w:p>
        </w:tc>
        <w:tc>
          <w:tcPr>
            <w:tcW w:w="1036" w:type="dxa"/>
          </w:tcPr>
          <w:p w:rsidR="00554B97" w:rsidRPr="006761F4" w:rsidRDefault="00554B97" w:rsidP="000A3D4B">
            <w:pPr>
              <w:jc w:val="center"/>
              <w:rPr>
                <w:rFonts w:asciiTheme="majorHAnsi" w:hAnsiTheme="majorHAnsi" w:cs="Calibri"/>
                <w:sz w:val="16"/>
                <w:szCs w:val="16"/>
              </w:rPr>
            </w:pPr>
            <w:r w:rsidRPr="006761F4">
              <w:rPr>
                <w:rFonts w:asciiTheme="majorHAnsi" w:hAnsiTheme="majorHAnsi" w:cs="Calibri"/>
                <w:sz w:val="16"/>
                <w:szCs w:val="16"/>
              </w:rPr>
              <w:t>2.56%</w:t>
            </w:r>
          </w:p>
        </w:tc>
        <w:tc>
          <w:tcPr>
            <w:tcW w:w="1113" w:type="dxa"/>
          </w:tcPr>
          <w:p w:rsidR="00554B97" w:rsidRPr="006761F4" w:rsidRDefault="00554B97" w:rsidP="000A3D4B">
            <w:pPr>
              <w:jc w:val="center"/>
              <w:rPr>
                <w:rFonts w:asciiTheme="majorHAnsi" w:hAnsiTheme="majorHAnsi" w:cs="Calibri"/>
                <w:sz w:val="16"/>
                <w:szCs w:val="16"/>
              </w:rPr>
            </w:pPr>
            <w:r w:rsidRPr="006761F4">
              <w:rPr>
                <w:rFonts w:asciiTheme="majorHAnsi" w:hAnsiTheme="majorHAnsi" w:cs="Calibri"/>
                <w:sz w:val="16"/>
                <w:szCs w:val="16"/>
              </w:rPr>
              <w:t>1.25%</w:t>
            </w:r>
          </w:p>
        </w:tc>
        <w:tc>
          <w:tcPr>
            <w:tcW w:w="810" w:type="dxa"/>
            <w:vAlign w:val="bottom"/>
          </w:tcPr>
          <w:p w:rsidR="00554B97" w:rsidRPr="00151BF6" w:rsidRDefault="00554B97" w:rsidP="000A3D4B">
            <w:pPr>
              <w:jc w:val="center"/>
              <w:rPr>
                <w:rFonts w:asciiTheme="majorHAnsi" w:hAnsiTheme="majorHAnsi" w:cs="Calibri"/>
                <w:b/>
                <w:sz w:val="16"/>
                <w:szCs w:val="16"/>
              </w:rPr>
            </w:pPr>
            <w:r w:rsidRPr="00151BF6">
              <w:rPr>
                <w:rFonts w:asciiTheme="majorHAnsi" w:hAnsiTheme="majorHAnsi" w:cs="Calibri"/>
                <w:b/>
                <w:sz w:val="16"/>
                <w:szCs w:val="16"/>
              </w:rPr>
              <w:t>-0.13%</w:t>
            </w:r>
          </w:p>
        </w:tc>
        <w:tc>
          <w:tcPr>
            <w:tcW w:w="810" w:type="dxa"/>
            <w:vAlign w:val="bottom"/>
          </w:tcPr>
          <w:p w:rsidR="00554B97" w:rsidRPr="00151BF6" w:rsidRDefault="00554B97" w:rsidP="000A3D4B">
            <w:pPr>
              <w:jc w:val="center"/>
              <w:rPr>
                <w:rFonts w:asciiTheme="majorHAnsi" w:hAnsiTheme="majorHAnsi" w:cs="Calibri"/>
                <w:b/>
                <w:sz w:val="16"/>
                <w:szCs w:val="16"/>
              </w:rPr>
            </w:pPr>
            <w:r w:rsidRPr="00151BF6">
              <w:rPr>
                <w:rFonts w:asciiTheme="majorHAnsi" w:hAnsiTheme="majorHAnsi" w:cs="Calibri"/>
                <w:b/>
                <w:sz w:val="16"/>
                <w:szCs w:val="16"/>
              </w:rPr>
              <w:t>-0.25%</w:t>
            </w:r>
          </w:p>
        </w:tc>
        <w:tc>
          <w:tcPr>
            <w:tcW w:w="902" w:type="dxa"/>
            <w:vAlign w:val="bottom"/>
          </w:tcPr>
          <w:p w:rsidR="00554B97" w:rsidRPr="00151BF6" w:rsidRDefault="00554B97" w:rsidP="000A3D4B">
            <w:pPr>
              <w:jc w:val="center"/>
              <w:rPr>
                <w:rFonts w:asciiTheme="majorHAnsi" w:hAnsiTheme="majorHAnsi" w:cs="Calibri"/>
                <w:b/>
                <w:sz w:val="16"/>
                <w:szCs w:val="16"/>
              </w:rPr>
            </w:pPr>
            <w:r w:rsidRPr="00151BF6">
              <w:rPr>
                <w:rFonts w:asciiTheme="majorHAnsi" w:hAnsiTheme="majorHAnsi" w:cs="Calibri"/>
                <w:b/>
                <w:sz w:val="16"/>
                <w:szCs w:val="16"/>
              </w:rPr>
              <w:t>-0.19%</w:t>
            </w:r>
          </w:p>
        </w:tc>
        <w:tc>
          <w:tcPr>
            <w:tcW w:w="808" w:type="dxa"/>
            <w:vAlign w:val="bottom"/>
          </w:tcPr>
          <w:p w:rsidR="00554B97" w:rsidRPr="00151BF6" w:rsidRDefault="00554B97" w:rsidP="000A3D4B">
            <w:pPr>
              <w:jc w:val="center"/>
              <w:rPr>
                <w:rFonts w:asciiTheme="majorHAnsi" w:hAnsiTheme="majorHAnsi" w:cs="Calibri"/>
                <w:b/>
                <w:sz w:val="16"/>
                <w:szCs w:val="16"/>
              </w:rPr>
            </w:pPr>
            <w:r w:rsidRPr="00151BF6">
              <w:rPr>
                <w:rFonts w:asciiTheme="majorHAnsi" w:hAnsiTheme="majorHAnsi" w:cs="Calibri"/>
                <w:b/>
                <w:sz w:val="16"/>
                <w:szCs w:val="16"/>
              </w:rPr>
              <w:t>-0.18%</w:t>
            </w:r>
          </w:p>
        </w:tc>
        <w:tc>
          <w:tcPr>
            <w:tcW w:w="810" w:type="dxa"/>
            <w:vAlign w:val="bottom"/>
          </w:tcPr>
          <w:p w:rsidR="00554B97" w:rsidRPr="00151BF6" w:rsidRDefault="00554B97" w:rsidP="000A3D4B">
            <w:pPr>
              <w:jc w:val="center"/>
              <w:rPr>
                <w:rFonts w:asciiTheme="majorHAnsi" w:hAnsiTheme="majorHAnsi" w:cs="Calibri"/>
                <w:b/>
                <w:sz w:val="16"/>
                <w:szCs w:val="16"/>
              </w:rPr>
            </w:pPr>
            <w:r w:rsidRPr="00151BF6">
              <w:rPr>
                <w:rFonts w:asciiTheme="majorHAnsi" w:hAnsiTheme="majorHAnsi" w:cs="Calibri"/>
                <w:b/>
                <w:sz w:val="16"/>
                <w:szCs w:val="16"/>
              </w:rPr>
              <w:t>-0.50%</w:t>
            </w:r>
          </w:p>
        </w:tc>
        <w:tc>
          <w:tcPr>
            <w:tcW w:w="918" w:type="dxa"/>
            <w:vAlign w:val="bottom"/>
          </w:tcPr>
          <w:p w:rsidR="00554B97" w:rsidRPr="00151BF6" w:rsidRDefault="00554B97" w:rsidP="000A3D4B">
            <w:pPr>
              <w:jc w:val="center"/>
              <w:rPr>
                <w:rFonts w:asciiTheme="majorHAnsi" w:hAnsiTheme="majorHAnsi" w:cs="Calibri"/>
                <w:b/>
                <w:sz w:val="16"/>
                <w:szCs w:val="16"/>
              </w:rPr>
            </w:pPr>
            <w:r w:rsidRPr="00151BF6">
              <w:rPr>
                <w:rFonts w:asciiTheme="majorHAnsi" w:hAnsiTheme="majorHAnsi" w:cs="Calibri"/>
                <w:b/>
                <w:sz w:val="16"/>
                <w:szCs w:val="16"/>
              </w:rPr>
              <w:t>-0.34%</w:t>
            </w:r>
          </w:p>
        </w:tc>
      </w:tr>
      <w:tr w:rsidR="00554B97" w:rsidRPr="006761F4" w:rsidTr="00151BF6">
        <w:trPr>
          <w:jc w:val="center"/>
        </w:trPr>
        <w:tc>
          <w:tcPr>
            <w:tcW w:w="1208" w:type="dxa"/>
          </w:tcPr>
          <w:p w:rsidR="00554B97" w:rsidRPr="006761F4" w:rsidRDefault="00554B97" w:rsidP="000A3D4B">
            <w:pPr>
              <w:jc w:val="center"/>
              <w:rPr>
                <w:rFonts w:asciiTheme="majorHAnsi" w:hAnsiTheme="majorHAnsi" w:cs="Calibri"/>
                <w:sz w:val="16"/>
                <w:szCs w:val="16"/>
              </w:rPr>
            </w:pPr>
            <w:r w:rsidRPr="006761F4">
              <w:rPr>
                <w:rFonts w:asciiTheme="majorHAnsi" w:hAnsiTheme="majorHAnsi" w:cs="Calibri"/>
                <w:sz w:val="16"/>
                <w:szCs w:val="16"/>
              </w:rPr>
              <w:t>-25%</w:t>
            </w:r>
          </w:p>
        </w:tc>
        <w:tc>
          <w:tcPr>
            <w:tcW w:w="1161" w:type="dxa"/>
          </w:tcPr>
          <w:p w:rsidR="00554B97" w:rsidRPr="006761F4" w:rsidRDefault="00554B97" w:rsidP="000A3D4B">
            <w:pPr>
              <w:jc w:val="center"/>
              <w:rPr>
                <w:rFonts w:asciiTheme="majorHAnsi" w:hAnsiTheme="majorHAnsi" w:cs="Calibri"/>
                <w:sz w:val="16"/>
                <w:szCs w:val="16"/>
              </w:rPr>
            </w:pPr>
            <w:r w:rsidRPr="006761F4">
              <w:rPr>
                <w:rFonts w:asciiTheme="majorHAnsi" w:hAnsiTheme="majorHAnsi" w:cs="Calibri"/>
                <w:sz w:val="16"/>
                <w:szCs w:val="16"/>
              </w:rPr>
              <w:t>-4.99%</w:t>
            </w:r>
          </w:p>
        </w:tc>
        <w:tc>
          <w:tcPr>
            <w:tcW w:w="1036" w:type="dxa"/>
          </w:tcPr>
          <w:p w:rsidR="00554B97" w:rsidRPr="006761F4" w:rsidRDefault="00554B97" w:rsidP="000A3D4B">
            <w:pPr>
              <w:jc w:val="center"/>
              <w:rPr>
                <w:rFonts w:asciiTheme="majorHAnsi" w:hAnsiTheme="majorHAnsi" w:cs="Calibri"/>
                <w:sz w:val="16"/>
                <w:szCs w:val="16"/>
              </w:rPr>
            </w:pPr>
            <w:r w:rsidRPr="006761F4">
              <w:rPr>
                <w:rFonts w:asciiTheme="majorHAnsi" w:hAnsiTheme="majorHAnsi" w:cs="Calibri"/>
                <w:sz w:val="16"/>
                <w:szCs w:val="16"/>
              </w:rPr>
              <w:t>5.12%</w:t>
            </w:r>
          </w:p>
        </w:tc>
        <w:tc>
          <w:tcPr>
            <w:tcW w:w="1113" w:type="dxa"/>
          </w:tcPr>
          <w:p w:rsidR="00554B97" w:rsidRPr="006761F4" w:rsidRDefault="00554B97" w:rsidP="000A3D4B">
            <w:pPr>
              <w:jc w:val="center"/>
              <w:rPr>
                <w:rFonts w:asciiTheme="majorHAnsi" w:hAnsiTheme="majorHAnsi" w:cs="Calibri"/>
                <w:sz w:val="16"/>
                <w:szCs w:val="16"/>
              </w:rPr>
            </w:pPr>
            <w:r w:rsidRPr="006761F4">
              <w:rPr>
                <w:rFonts w:asciiTheme="majorHAnsi" w:hAnsiTheme="majorHAnsi" w:cs="Calibri"/>
                <w:sz w:val="16"/>
                <w:szCs w:val="16"/>
              </w:rPr>
              <w:t>2.51%</w:t>
            </w:r>
          </w:p>
        </w:tc>
        <w:tc>
          <w:tcPr>
            <w:tcW w:w="810" w:type="dxa"/>
            <w:vAlign w:val="bottom"/>
          </w:tcPr>
          <w:p w:rsidR="00554B97" w:rsidRPr="00151BF6" w:rsidRDefault="00554B97" w:rsidP="000A3D4B">
            <w:pPr>
              <w:jc w:val="center"/>
              <w:rPr>
                <w:rFonts w:asciiTheme="majorHAnsi" w:hAnsiTheme="majorHAnsi" w:cs="Calibri"/>
                <w:b/>
                <w:sz w:val="16"/>
                <w:szCs w:val="16"/>
              </w:rPr>
            </w:pPr>
            <w:r w:rsidRPr="00151BF6">
              <w:rPr>
                <w:rFonts w:asciiTheme="majorHAnsi" w:hAnsiTheme="majorHAnsi" w:cs="Calibri"/>
                <w:b/>
                <w:sz w:val="16"/>
                <w:szCs w:val="16"/>
              </w:rPr>
              <w:t>-0.31%</w:t>
            </w:r>
          </w:p>
        </w:tc>
        <w:tc>
          <w:tcPr>
            <w:tcW w:w="810" w:type="dxa"/>
            <w:vAlign w:val="bottom"/>
          </w:tcPr>
          <w:p w:rsidR="00554B97" w:rsidRPr="00151BF6" w:rsidRDefault="00554B97" w:rsidP="000A3D4B">
            <w:pPr>
              <w:jc w:val="center"/>
              <w:rPr>
                <w:rFonts w:asciiTheme="majorHAnsi" w:hAnsiTheme="majorHAnsi" w:cs="Calibri"/>
                <w:b/>
                <w:sz w:val="16"/>
                <w:szCs w:val="16"/>
              </w:rPr>
            </w:pPr>
            <w:r w:rsidRPr="00151BF6">
              <w:rPr>
                <w:rFonts w:asciiTheme="majorHAnsi" w:hAnsiTheme="majorHAnsi" w:cs="Calibri"/>
                <w:b/>
                <w:sz w:val="16"/>
                <w:szCs w:val="16"/>
              </w:rPr>
              <w:t>-0.63%</w:t>
            </w:r>
          </w:p>
        </w:tc>
        <w:tc>
          <w:tcPr>
            <w:tcW w:w="902" w:type="dxa"/>
            <w:vAlign w:val="bottom"/>
          </w:tcPr>
          <w:p w:rsidR="00554B97" w:rsidRPr="00151BF6" w:rsidRDefault="00554B97" w:rsidP="000A3D4B">
            <w:pPr>
              <w:jc w:val="center"/>
              <w:rPr>
                <w:rFonts w:asciiTheme="majorHAnsi" w:hAnsiTheme="majorHAnsi" w:cs="Calibri"/>
                <w:b/>
                <w:sz w:val="16"/>
                <w:szCs w:val="16"/>
              </w:rPr>
            </w:pPr>
            <w:r w:rsidRPr="00151BF6">
              <w:rPr>
                <w:rFonts w:asciiTheme="majorHAnsi" w:hAnsiTheme="majorHAnsi" w:cs="Calibri"/>
                <w:b/>
                <w:sz w:val="16"/>
                <w:szCs w:val="16"/>
              </w:rPr>
              <w:t>-0.47%</w:t>
            </w:r>
          </w:p>
        </w:tc>
        <w:tc>
          <w:tcPr>
            <w:tcW w:w="808" w:type="dxa"/>
            <w:vAlign w:val="bottom"/>
          </w:tcPr>
          <w:p w:rsidR="00554B97" w:rsidRPr="00151BF6" w:rsidRDefault="00554B97" w:rsidP="000A3D4B">
            <w:pPr>
              <w:jc w:val="center"/>
              <w:rPr>
                <w:rFonts w:asciiTheme="majorHAnsi" w:hAnsiTheme="majorHAnsi" w:cs="Calibri"/>
                <w:b/>
                <w:sz w:val="16"/>
                <w:szCs w:val="16"/>
              </w:rPr>
            </w:pPr>
            <w:r w:rsidRPr="00151BF6">
              <w:rPr>
                <w:rFonts w:asciiTheme="majorHAnsi" w:hAnsiTheme="majorHAnsi" w:cs="Calibri"/>
                <w:b/>
                <w:sz w:val="16"/>
                <w:szCs w:val="16"/>
              </w:rPr>
              <w:t>-0.44%</w:t>
            </w:r>
          </w:p>
        </w:tc>
        <w:tc>
          <w:tcPr>
            <w:tcW w:w="810" w:type="dxa"/>
            <w:vAlign w:val="bottom"/>
          </w:tcPr>
          <w:p w:rsidR="00554B97" w:rsidRPr="00151BF6" w:rsidRDefault="00554B97" w:rsidP="000A3D4B">
            <w:pPr>
              <w:jc w:val="center"/>
              <w:rPr>
                <w:rFonts w:asciiTheme="majorHAnsi" w:hAnsiTheme="majorHAnsi" w:cs="Calibri"/>
                <w:b/>
                <w:sz w:val="16"/>
                <w:szCs w:val="16"/>
              </w:rPr>
            </w:pPr>
            <w:r w:rsidRPr="00151BF6">
              <w:rPr>
                <w:rFonts w:asciiTheme="majorHAnsi" w:hAnsiTheme="majorHAnsi" w:cs="Calibri"/>
                <w:b/>
                <w:sz w:val="16"/>
                <w:szCs w:val="16"/>
              </w:rPr>
              <w:t>-1.26%</w:t>
            </w:r>
          </w:p>
        </w:tc>
        <w:tc>
          <w:tcPr>
            <w:tcW w:w="918" w:type="dxa"/>
            <w:vAlign w:val="bottom"/>
          </w:tcPr>
          <w:p w:rsidR="00554B97" w:rsidRPr="00151BF6" w:rsidRDefault="00554B97" w:rsidP="000A3D4B">
            <w:pPr>
              <w:jc w:val="center"/>
              <w:rPr>
                <w:rFonts w:asciiTheme="majorHAnsi" w:hAnsiTheme="majorHAnsi" w:cs="Calibri"/>
                <w:b/>
                <w:sz w:val="16"/>
                <w:szCs w:val="16"/>
              </w:rPr>
            </w:pPr>
            <w:r w:rsidRPr="00151BF6">
              <w:rPr>
                <w:rFonts w:asciiTheme="majorHAnsi" w:hAnsiTheme="majorHAnsi" w:cs="Calibri"/>
                <w:b/>
                <w:sz w:val="16"/>
                <w:szCs w:val="16"/>
              </w:rPr>
              <w:t>-0.84%</w:t>
            </w:r>
          </w:p>
        </w:tc>
      </w:tr>
      <w:tr w:rsidR="00554B97" w:rsidRPr="006761F4" w:rsidTr="00151BF6">
        <w:trPr>
          <w:jc w:val="center"/>
        </w:trPr>
        <w:tc>
          <w:tcPr>
            <w:tcW w:w="1208" w:type="dxa"/>
          </w:tcPr>
          <w:p w:rsidR="00554B97" w:rsidRPr="006761F4" w:rsidRDefault="00554B97" w:rsidP="000A3D4B">
            <w:pPr>
              <w:jc w:val="center"/>
              <w:rPr>
                <w:rFonts w:asciiTheme="majorHAnsi" w:hAnsiTheme="majorHAnsi" w:cs="Calibri"/>
                <w:sz w:val="16"/>
                <w:szCs w:val="16"/>
              </w:rPr>
            </w:pPr>
            <w:r w:rsidRPr="006761F4">
              <w:rPr>
                <w:rFonts w:asciiTheme="majorHAnsi" w:hAnsiTheme="majorHAnsi" w:cs="Calibri"/>
                <w:sz w:val="16"/>
                <w:szCs w:val="16"/>
              </w:rPr>
              <w:t>-50%</w:t>
            </w:r>
          </w:p>
        </w:tc>
        <w:tc>
          <w:tcPr>
            <w:tcW w:w="1161" w:type="dxa"/>
          </w:tcPr>
          <w:p w:rsidR="00554B97" w:rsidRPr="006761F4" w:rsidRDefault="00554B97" w:rsidP="000A3D4B">
            <w:pPr>
              <w:jc w:val="center"/>
              <w:rPr>
                <w:rFonts w:asciiTheme="majorHAnsi" w:hAnsiTheme="majorHAnsi" w:cs="Calibri"/>
                <w:sz w:val="16"/>
                <w:szCs w:val="16"/>
              </w:rPr>
            </w:pPr>
            <w:r w:rsidRPr="006761F4">
              <w:rPr>
                <w:rFonts w:asciiTheme="majorHAnsi" w:hAnsiTheme="majorHAnsi" w:cs="Calibri"/>
                <w:sz w:val="16"/>
                <w:szCs w:val="16"/>
              </w:rPr>
              <w:t>-9.98%</w:t>
            </w:r>
          </w:p>
        </w:tc>
        <w:tc>
          <w:tcPr>
            <w:tcW w:w="1036" w:type="dxa"/>
          </w:tcPr>
          <w:p w:rsidR="00554B97" w:rsidRPr="006761F4" w:rsidRDefault="00554B97" w:rsidP="000A3D4B">
            <w:pPr>
              <w:jc w:val="center"/>
              <w:rPr>
                <w:rFonts w:asciiTheme="majorHAnsi" w:hAnsiTheme="majorHAnsi" w:cs="Calibri"/>
                <w:sz w:val="16"/>
                <w:szCs w:val="16"/>
              </w:rPr>
            </w:pPr>
            <w:r w:rsidRPr="006761F4">
              <w:rPr>
                <w:rFonts w:asciiTheme="majorHAnsi" w:hAnsiTheme="majorHAnsi" w:cs="Calibri"/>
                <w:sz w:val="16"/>
                <w:szCs w:val="16"/>
              </w:rPr>
              <w:t>12.80%</w:t>
            </w:r>
          </w:p>
        </w:tc>
        <w:tc>
          <w:tcPr>
            <w:tcW w:w="1113" w:type="dxa"/>
          </w:tcPr>
          <w:p w:rsidR="00554B97" w:rsidRPr="006761F4" w:rsidRDefault="00554B97" w:rsidP="000A3D4B">
            <w:pPr>
              <w:jc w:val="center"/>
              <w:rPr>
                <w:rFonts w:asciiTheme="majorHAnsi" w:hAnsiTheme="majorHAnsi" w:cs="Calibri"/>
                <w:sz w:val="16"/>
                <w:szCs w:val="16"/>
              </w:rPr>
            </w:pPr>
            <w:r w:rsidRPr="006761F4">
              <w:rPr>
                <w:rFonts w:asciiTheme="majorHAnsi" w:hAnsiTheme="majorHAnsi" w:cs="Calibri"/>
                <w:sz w:val="16"/>
                <w:szCs w:val="16"/>
              </w:rPr>
              <w:t>6.28%</w:t>
            </w:r>
          </w:p>
        </w:tc>
        <w:tc>
          <w:tcPr>
            <w:tcW w:w="810" w:type="dxa"/>
            <w:vAlign w:val="bottom"/>
          </w:tcPr>
          <w:p w:rsidR="00554B97" w:rsidRPr="00151BF6" w:rsidRDefault="00554B97" w:rsidP="000A3D4B">
            <w:pPr>
              <w:jc w:val="center"/>
              <w:rPr>
                <w:rFonts w:asciiTheme="majorHAnsi" w:hAnsiTheme="majorHAnsi" w:cs="Calibri"/>
                <w:b/>
                <w:sz w:val="16"/>
                <w:szCs w:val="16"/>
              </w:rPr>
            </w:pPr>
            <w:r w:rsidRPr="00151BF6">
              <w:rPr>
                <w:rFonts w:asciiTheme="majorHAnsi" w:hAnsiTheme="majorHAnsi" w:cs="Calibri"/>
                <w:b/>
                <w:sz w:val="16"/>
                <w:szCs w:val="16"/>
              </w:rPr>
              <w:t>-0.63%</w:t>
            </w:r>
          </w:p>
        </w:tc>
        <w:tc>
          <w:tcPr>
            <w:tcW w:w="810" w:type="dxa"/>
            <w:vAlign w:val="bottom"/>
          </w:tcPr>
          <w:p w:rsidR="00554B97" w:rsidRPr="00151BF6" w:rsidRDefault="00554B97" w:rsidP="000A3D4B">
            <w:pPr>
              <w:jc w:val="center"/>
              <w:rPr>
                <w:rFonts w:asciiTheme="majorHAnsi" w:hAnsiTheme="majorHAnsi" w:cs="Calibri"/>
                <w:b/>
                <w:sz w:val="16"/>
                <w:szCs w:val="16"/>
              </w:rPr>
            </w:pPr>
            <w:r w:rsidRPr="00151BF6">
              <w:rPr>
                <w:rFonts w:asciiTheme="majorHAnsi" w:hAnsiTheme="majorHAnsi" w:cs="Calibri"/>
                <w:b/>
                <w:sz w:val="16"/>
                <w:szCs w:val="16"/>
              </w:rPr>
              <w:t>-1.26%</w:t>
            </w:r>
          </w:p>
        </w:tc>
        <w:tc>
          <w:tcPr>
            <w:tcW w:w="902" w:type="dxa"/>
            <w:vAlign w:val="bottom"/>
          </w:tcPr>
          <w:p w:rsidR="00554B97" w:rsidRPr="00151BF6" w:rsidRDefault="00554B97" w:rsidP="000A3D4B">
            <w:pPr>
              <w:jc w:val="center"/>
              <w:rPr>
                <w:rFonts w:asciiTheme="majorHAnsi" w:hAnsiTheme="majorHAnsi" w:cs="Calibri"/>
                <w:b/>
                <w:sz w:val="16"/>
                <w:szCs w:val="16"/>
              </w:rPr>
            </w:pPr>
            <w:r w:rsidRPr="00151BF6">
              <w:rPr>
                <w:rFonts w:asciiTheme="majorHAnsi" w:hAnsiTheme="majorHAnsi" w:cs="Calibri"/>
                <w:b/>
                <w:sz w:val="16"/>
                <w:szCs w:val="16"/>
              </w:rPr>
              <w:t>-0.94%</w:t>
            </w:r>
          </w:p>
        </w:tc>
        <w:tc>
          <w:tcPr>
            <w:tcW w:w="808" w:type="dxa"/>
            <w:vAlign w:val="bottom"/>
          </w:tcPr>
          <w:p w:rsidR="00554B97" w:rsidRPr="00151BF6" w:rsidRDefault="00554B97" w:rsidP="000A3D4B">
            <w:pPr>
              <w:jc w:val="center"/>
              <w:rPr>
                <w:rFonts w:asciiTheme="majorHAnsi" w:hAnsiTheme="majorHAnsi" w:cs="Calibri"/>
                <w:b/>
                <w:sz w:val="16"/>
                <w:szCs w:val="16"/>
              </w:rPr>
            </w:pPr>
            <w:r w:rsidRPr="00151BF6">
              <w:rPr>
                <w:rFonts w:asciiTheme="majorHAnsi" w:hAnsiTheme="majorHAnsi" w:cs="Calibri"/>
                <w:b/>
                <w:sz w:val="16"/>
                <w:szCs w:val="16"/>
              </w:rPr>
              <w:t>-0.88%</w:t>
            </w:r>
          </w:p>
        </w:tc>
        <w:tc>
          <w:tcPr>
            <w:tcW w:w="810" w:type="dxa"/>
            <w:vAlign w:val="bottom"/>
          </w:tcPr>
          <w:p w:rsidR="00554B97" w:rsidRPr="00151BF6" w:rsidRDefault="00554B97" w:rsidP="000A3D4B">
            <w:pPr>
              <w:jc w:val="center"/>
              <w:rPr>
                <w:rFonts w:asciiTheme="majorHAnsi" w:hAnsiTheme="majorHAnsi" w:cs="Calibri"/>
                <w:b/>
                <w:sz w:val="16"/>
                <w:szCs w:val="16"/>
              </w:rPr>
            </w:pPr>
            <w:r w:rsidRPr="00151BF6">
              <w:rPr>
                <w:rFonts w:asciiTheme="majorHAnsi" w:hAnsiTheme="majorHAnsi" w:cs="Calibri"/>
                <w:b/>
                <w:sz w:val="16"/>
                <w:szCs w:val="16"/>
              </w:rPr>
              <w:t>-2.51%</w:t>
            </w:r>
          </w:p>
        </w:tc>
        <w:tc>
          <w:tcPr>
            <w:tcW w:w="918" w:type="dxa"/>
            <w:vAlign w:val="bottom"/>
          </w:tcPr>
          <w:p w:rsidR="00554B97" w:rsidRPr="00151BF6" w:rsidRDefault="00554B97" w:rsidP="000A3D4B">
            <w:pPr>
              <w:jc w:val="center"/>
              <w:rPr>
                <w:rFonts w:asciiTheme="majorHAnsi" w:hAnsiTheme="majorHAnsi" w:cs="Calibri"/>
                <w:b/>
                <w:sz w:val="16"/>
                <w:szCs w:val="16"/>
              </w:rPr>
            </w:pPr>
            <w:r w:rsidRPr="00151BF6">
              <w:rPr>
                <w:rFonts w:asciiTheme="majorHAnsi" w:hAnsiTheme="majorHAnsi" w:cs="Calibri"/>
                <w:b/>
                <w:sz w:val="16"/>
                <w:szCs w:val="16"/>
              </w:rPr>
              <w:t>-1.68%</w:t>
            </w:r>
          </w:p>
        </w:tc>
      </w:tr>
      <w:tr w:rsidR="00554B97" w:rsidRPr="006761F4" w:rsidTr="00151BF6">
        <w:trPr>
          <w:jc w:val="center"/>
        </w:trPr>
        <w:tc>
          <w:tcPr>
            <w:tcW w:w="1208" w:type="dxa"/>
          </w:tcPr>
          <w:p w:rsidR="00554B97" w:rsidRPr="006761F4" w:rsidRDefault="00554B97" w:rsidP="000A3D4B">
            <w:pPr>
              <w:jc w:val="center"/>
              <w:rPr>
                <w:rFonts w:asciiTheme="majorHAnsi" w:hAnsiTheme="majorHAnsi" w:cs="Calibri"/>
                <w:sz w:val="16"/>
                <w:szCs w:val="16"/>
              </w:rPr>
            </w:pPr>
            <w:r w:rsidRPr="006761F4">
              <w:rPr>
                <w:rFonts w:asciiTheme="majorHAnsi" w:hAnsiTheme="majorHAnsi" w:cs="Calibri"/>
                <w:sz w:val="16"/>
                <w:szCs w:val="16"/>
              </w:rPr>
              <w:t>-100%</w:t>
            </w:r>
          </w:p>
        </w:tc>
        <w:tc>
          <w:tcPr>
            <w:tcW w:w="1161" w:type="dxa"/>
          </w:tcPr>
          <w:p w:rsidR="00554B97" w:rsidRPr="006761F4" w:rsidRDefault="00554B97" w:rsidP="000A3D4B">
            <w:pPr>
              <w:jc w:val="center"/>
              <w:rPr>
                <w:rFonts w:asciiTheme="majorHAnsi" w:hAnsiTheme="majorHAnsi" w:cs="Calibri"/>
                <w:sz w:val="16"/>
                <w:szCs w:val="16"/>
              </w:rPr>
            </w:pPr>
            <w:r w:rsidRPr="006761F4">
              <w:rPr>
                <w:rFonts w:asciiTheme="majorHAnsi" w:hAnsiTheme="majorHAnsi" w:cs="Calibri"/>
                <w:sz w:val="16"/>
                <w:szCs w:val="16"/>
              </w:rPr>
              <w:t>-19.97%</w:t>
            </w:r>
          </w:p>
        </w:tc>
        <w:tc>
          <w:tcPr>
            <w:tcW w:w="1036" w:type="dxa"/>
          </w:tcPr>
          <w:p w:rsidR="00554B97" w:rsidRPr="006761F4" w:rsidRDefault="00554B97" w:rsidP="000A3D4B">
            <w:pPr>
              <w:jc w:val="center"/>
              <w:rPr>
                <w:rFonts w:asciiTheme="majorHAnsi" w:hAnsiTheme="majorHAnsi" w:cs="Calibri"/>
                <w:sz w:val="16"/>
                <w:szCs w:val="16"/>
              </w:rPr>
            </w:pPr>
            <w:r w:rsidRPr="006761F4">
              <w:rPr>
                <w:rFonts w:asciiTheme="majorHAnsi" w:hAnsiTheme="majorHAnsi" w:cs="Calibri"/>
                <w:sz w:val="16"/>
                <w:szCs w:val="16"/>
              </w:rPr>
              <w:t>25.61%</w:t>
            </w:r>
          </w:p>
        </w:tc>
        <w:tc>
          <w:tcPr>
            <w:tcW w:w="1113" w:type="dxa"/>
          </w:tcPr>
          <w:p w:rsidR="00554B97" w:rsidRPr="006761F4" w:rsidRDefault="00554B97" w:rsidP="000A3D4B">
            <w:pPr>
              <w:jc w:val="center"/>
              <w:rPr>
                <w:rFonts w:asciiTheme="majorHAnsi" w:hAnsiTheme="majorHAnsi" w:cs="Calibri"/>
                <w:sz w:val="16"/>
                <w:szCs w:val="16"/>
              </w:rPr>
            </w:pPr>
            <w:r w:rsidRPr="006761F4">
              <w:rPr>
                <w:rFonts w:asciiTheme="majorHAnsi" w:hAnsiTheme="majorHAnsi" w:cs="Calibri"/>
                <w:sz w:val="16"/>
                <w:szCs w:val="16"/>
              </w:rPr>
              <w:t>12.56%</w:t>
            </w:r>
          </w:p>
        </w:tc>
        <w:tc>
          <w:tcPr>
            <w:tcW w:w="810" w:type="dxa"/>
            <w:vAlign w:val="bottom"/>
          </w:tcPr>
          <w:p w:rsidR="00554B97" w:rsidRPr="00151BF6" w:rsidRDefault="00554B97" w:rsidP="000A3D4B">
            <w:pPr>
              <w:jc w:val="center"/>
              <w:rPr>
                <w:rFonts w:asciiTheme="majorHAnsi" w:hAnsiTheme="majorHAnsi" w:cs="Calibri"/>
                <w:b/>
                <w:sz w:val="16"/>
                <w:szCs w:val="16"/>
              </w:rPr>
            </w:pPr>
            <w:r w:rsidRPr="00151BF6">
              <w:rPr>
                <w:rFonts w:asciiTheme="majorHAnsi" w:hAnsiTheme="majorHAnsi" w:cs="Calibri"/>
                <w:b/>
                <w:sz w:val="16"/>
                <w:szCs w:val="16"/>
              </w:rPr>
              <w:t>-1.26%</w:t>
            </w:r>
          </w:p>
        </w:tc>
        <w:tc>
          <w:tcPr>
            <w:tcW w:w="810" w:type="dxa"/>
            <w:vAlign w:val="bottom"/>
          </w:tcPr>
          <w:p w:rsidR="00554B97" w:rsidRPr="00151BF6" w:rsidRDefault="00554B97" w:rsidP="000A3D4B">
            <w:pPr>
              <w:jc w:val="center"/>
              <w:rPr>
                <w:rFonts w:asciiTheme="majorHAnsi" w:hAnsiTheme="majorHAnsi" w:cs="Calibri"/>
                <w:b/>
                <w:sz w:val="16"/>
                <w:szCs w:val="16"/>
              </w:rPr>
            </w:pPr>
            <w:r w:rsidRPr="00151BF6">
              <w:rPr>
                <w:rFonts w:asciiTheme="majorHAnsi" w:hAnsiTheme="majorHAnsi" w:cs="Calibri"/>
                <w:b/>
                <w:sz w:val="16"/>
                <w:szCs w:val="16"/>
              </w:rPr>
              <w:t>-2.51%</w:t>
            </w:r>
          </w:p>
        </w:tc>
        <w:tc>
          <w:tcPr>
            <w:tcW w:w="902" w:type="dxa"/>
            <w:vAlign w:val="bottom"/>
          </w:tcPr>
          <w:p w:rsidR="00554B97" w:rsidRPr="00151BF6" w:rsidRDefault="00554B97" w:rsidP="000A3D4B">
            <w:pPr>
              <w:jc w:val="center"/>
              <w:rPr>
                <w:rFonts w:asciiTheme="majorHAnsi" w:hAnsiTheme="majorHAnsi" w:cs="Calibri"/>
                <w:b/>
                <w:sz w:val="16"/>
                <w:szCs w:val="16"/>
              </w:rPr>
            </w:pPr>
            <w:r w:rsidRPr="00151BF6">
              <w:rPr>
                <w:rFonts w:asciiTheme="majorHAnsi" w:hAnsiTheme="majorHAnsi" w:cs="Calibri"/>
                <w:b/>
                <w:sz w:val="16"/>
                <w:szCs w:val="16"/>
              </w:rPr>
              <w:t>-1.88%</w:t>
            </w:r>
          </w:p>
        </w:tc>
        <w:tc>
          <w:tcPr>
            <w:tcW w:w="808" w:type="dxa"/>
            <w:vAlign w:val="bottom"/>
          </w:tcPr>
          <w:p w:rsidR="00554B97" w:rsidRPr="00151BF6" w:rsidRDefault="00554B97" w:rsidP="000A3D4B">
            <w:pPr>
              <w:jc w:val="center"/>
              <w:rPr>
                <w:rFonts w:asciiTheme="majorHAnsi" w:hAnsiTheme="majorHAnsi" w:cs="Calibri"/>
                <w:b/>
                <w:sz w:val="16"/>
                <w:szCs w:val="16"/>
              </w:rPr>
            </w:pPr>
            <w:r w:rsidRPr="00151BF6">
              <w:rPr>
                <w:rFonts w:asciiTheme="majorHAnsi" w:hAnsiTheme="majorHAnsi" w:cs="Calibri"/>
                <w:b/>
                <w:sz w:val="16"/>
                <w:szCs w:val="16"/>
              </w:rPr>
              <w:t>-1.76%</w:t>
            </w:r>
          </w:p>
        </w:tc>
        <w:tc>
          <w:tcPr>
            <w:tcW w:w="810" w:type="dxa"/>
            <w:vAlign w:val="bottom"/>
          </w:tcPr>
          <w:p w:rsidR="00554B97" w:rsidRPr="00151BF6" w:rsidRDefault="00554B97" w:rsidP="000A3D4B">
            <w:pPr>
              <w:jc w:val="center"/>
              <w:rPr>
                <w:rFonts w:asciiTheme="majorHAnsi" w:hAnsiTheme="majorHAnsi" w:cs="Calibri"/>
                <w:b/>
                <w:sz w:val="16"/>
                <w:szCs w:val="16"/>
              </w:rPr>
            </w:pPr>
            <w:r w:rsidRPr="00151BF6">
              <w:rPr>
                <w:rFonts w:asciiTheme="majorHAnsi" w:hAnsiTheme="majorHAnsi" w:cs="Calibri"/>
                <w:b/>
                <w:sz w:val="16"/>
                <w:szCs w:val="16"/>
              </w:rPr>
              <w:t>-5.02%</w:t>
            </w:r>
          </w:p>
        </w:tc>
        <w:tc>
          <w:tcPr>
            <w:tcW w:w="918" w:type="dxa"/>
            <w:vAlign w:val="bottom"/>
          </w:tcPr>
          <w:p w:rsidR="00554B97" w:rsidRPr="00151BF6" w:rsidRDefault="00554B97" w:rsidP="000A3D4B">
            <w:pPr>
              <w:jc w:val="center"/>
              <w:rPr>
                <w:rFonts w:asciiTheme="majorHAnsi" w:hAnsiTheme="majorHAnsi" w:cs="Calibri"/>
                <w:b/>
                <w:sz w:val="16"/>
                <w:szCs w:val="16"/>
              </w:rPr>
            </w:pPr>
            <w:r w:rsidRPr="00151BF6">
              <w:rPr>
                <w:rFonts w:asciiTheme="majorHAnsi" w:hAnsiTheme="majorHAnsi" w:cs="Calibri"/>
                <w:b/>
                <w:sz w:val="16"/>
                <w:szCs w:val="16"/>
              </w:rPr>
              <w:t>-3.37%</w:t>
            </w:r>
          </w:p>
        </w:tc>
      </w:tr>
    </w:tbl>
    <w:p w:rsidR="00554B97" w:rsidRPr="005C6AAC" w:rsidRDefault="00554B97" w:rsidP="005C6AAC">
      <w:pPr>
        <w:rPr>
          <w:lang w:val="en-GB"/>
        </w:rPr>
      </w:pPr>
    </w:p>
    <w:p w:rsidR="00554B97" w:rsidRPr="00151BF6" w:rsidRDefault="00554B97" w:rsidP="00EA1E74">
      <w:pPr>
        <w:spacing w:line="360" w:lineRule="auto"/>
        <w:jc w:val="both"/>
        <w:rPr>
          <w:rFonts w:asciiTheme="majorHAnsi" w:hAnsiTheme="majorHAnsi" w:cs="Calibri"/>
          <w:b/>
        </w:rPr>
      </w:pPr>
      <w:r w:rsidRPr="00151BF6">
        <w:rPr>
          <w:rFonts w:asciiTheme="majorHAnsi" w:hAnsiTheme="majorHAnsi" w:cs="Calibri"/>
          <w:b/>
        </w:rPr>
        <w:t>Effect on fuel consumption</w:t>
      </w:r>
    </w:p>
    <w:p w:rsidR="00554B97" w:rsidRPr="006761F4" w:rsidRDefault="00554B97" w:rsidP="00EA1E74">
      <w:pPr>
        <w:spacing w:line="360" w:lineRule="auto"/>
        <w:jc w:val="both"/>
        <w:rPr>
          <w:rFonts w:asciiTheme="majorHAnsi" w:hAnsiTheme="majorHAnsi" w:cs="Calibri"/>
        </w:rPr>
      </w:pPr>
      <w:r w:rsidRPr="006761F4">
        <w:rPr>
          <w:rFonts w:asciiTheme="majorHAnsi" w:hAnsiTheme="majorHAnsi" w:cs="Calibri"/>
        </w:rPr>
        <w:t xml:space="preserve">The effect on fuel consumption in part 5.3 is the sum of the effect of a change in car prices on fuel consumption (table 28) and of the effect of a change in fuel prices on fuel consumption (table 29). </w:t>
      </w:r>
    </w:p>
    <w:p w:rsidR="00554B97" w:rsidRPr="005C6AAC" w:rsidRDefault="00554B97" w:rsidP="00EA1E74">
      <w:pPr>
        <w:spacing w:line="360" w:lineRule="auto"/>
        <w:jc w:val="both"/>
        <w:rPr>
          <w:rFonts w:asciiTheme="majorHAnsi" w:hAnsiTheme="majorHAnsi" w:cs="Calibri"/>
          <w:sz w:val="16"/>
          <w:szCs w:val="16"/>
        </w:rPr>
      </w:pPr>
    </w:p>
    <w:p w:rsidR="00554B97" w:rsidRPr="006761F4" w:rsidRDefault="00554B97" w:rsidP="00116E25">
      <w:pPr>
        <w:spacing w:line="360" w:lineRule="auto"/>
        <w:jc w:val="both"/>
        <w:rPr>
          <w:rFonts w:asciiTheme="majorHAnsi" w:hAnsiTheme="majorHAnsi" w:cs="Calibri"/>
        </w:rPr>
      </w:pPr>
      <w:r w:rsidRPr="006761F4">
        <w:rPr>
          <w:rFonts w:asciiTheme="majorHAnsi" w:hAnsiTheme="majorHAnsi" w:cs="Calibri"/>
          <w:b/>
          <w:lang w:val="en-GB"/>
        </w:rPr>
        <w:t>Table 28:</w:t>
      </w:r>
      <w:r w:rsidRPr="006761F4">
        <w:rPr>
          <w:rFonts w:asciiTheme="majorHAnsi" w:hAnsiTheme="majorHAnsi" w:cs="Calibri"/>
          <w:lang w:val="en-GB"/>
        </w:rPr>
        <w:t xml:space="preserve"> Effect</w:t>
      </w:r>
      <w:r w:rsidRPr="006761F4">
        <w:rPr>
          <w:rFonts w:asciiTheme="majorHAnsi" w:hAnsiTheme="majorHAnsi" w:cs="Calibri"/>
        </w:rPr>
        <w:t xml:space="preserve"> of a change in car prices on fuel consumption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88"/>
        <w:gridCol w:w="1170"/>
        <w:gridCol w:w="990"/>
        <w:gridCol w:w="1170"/>
        <w:gridCol w:w="2520"/>
        <w:gridCol w:w="2538"/>
      </w:tblGrid>
      <w:tr w:rsidR="00554B97" w:rsidRPr="006761F4" w:rsidTr="000A3D4B">
        <w:tc>
          <w:tcPr>
            <w:tcW w:w="1188" w:type="dxa"/>
          </w:tcPr>
          <w:p w:rsidR="00554B97" w:rsidRPr="006761F4" w:rsidRDefault="00554B97" w:rsidP="000A3D4B">
            <w:pPr>
              <w:jc w:val="center"/>
              <w:rPr>
                <w:rFonts w:asciiTheme="majorHAnsi" w:hAnsiTheme="majorHAnsi" w:cs="Calibri"/>
                <w:sz w:val="16"/>
                <w:szCs w:val="16"/>
              </w:rPr>
            </w:pPr>
            <w:r w:rsidRPr="006761F4">
              <w:rPr>
                <w:rFonts w:asciiTheme="majorHAnsi" w:hAnsiTheme="majorHAnsi" w:cs="Calibri"/>
                <w:sz w:val="16"/>
                <w:szCs w:val="16"/>
              </w:rPr>
              <w:t>BPM Change</w:t>
            </w:r>
          </w:p>
        </w:tc>
        <w:tc>
          <w:tcPr>
            <w:tcW w:w="1170" w:type="dxa"/>
          </w:tcPr>
          <w:p w:rsidR="00554B97" w:rsidRPr="006761F4" w:rsidRDefault="00554B97" w:rsidP="000A3D4B">
            <w:pPr>
              <w:jc w:val="center"/>
              <w:rPr>
                <w:rFonts w:asciiTheme="majorHAnsi" w:hAnsiTheme="majorHAnsi" w:cs="Calibri"/>
                <w:sz w:val="16"/>
                <w:szCs w:val="16"/>
              </w:rPr>
            </w:pPr>
            <w:r w:rsidRPr="006761F4">
              <w:rPr>
                <w:rFonts w:asciiTheme="majorHAnsi" w:hAnsiTheme="majorHAnsi" w:cs="Calibri"/>
                <w:sz w:val="16"/>
                <w:szCs w:val="16"/>
              </w:rPr>
              <w:t>Car Price Change</w:t>
            </w:r>
          </w:p>
        </w:tc>
        <w:tc>
          <w:tcPr>
            <w:tcW w:w="990" w:type="dxa"/>
          </w:tcPr>
          <w:p w:rsidR="00554B97" w:rsidRPr="006761F4" w:rsidRDefault="00554B97" w:rsidP="000A3D4B">
            <w:pPr>
              <w:jc w:val="center"/>
              <w:rPr>
                <w:rFonts w:asciiTheme="majorHAnsi" w:hAnsiTheme="majorHAnsi" w:cs="Calibri"/>
                <w:sz w:val="16"/>
                <w:szCs w:val="16"/>
              </w:rPr>
            </w:pPr>
            <w:r w:rsidRPr="006761F4">
              <w:rPr>
                <w:rFonts w:asciiTheme="majorHAnsi" w:hAnsiTheme="majorHAnsi" w:cs="Calibri"/>
                <w:sz w:val="16"/>
                <w:szCs w:val="16"/>
              </w:rPr>
              <w:t>Fuel Excise Duties change</w:t>
            </w:r>
          </w:p>
        </w:tc>
        <w:tc>
          <w:tcPr>
            <w:tcW w:w="1170" w:type="dxa"/>
          </w:tcPr>
          <w:p w:rsidR="00554B97" w:rsidRPr="006761F4" w:rsidRDefault="00554B97" w:rsidP="000A3D4B">
            <w:pPr>
              <w:jc w:val="center"/>
              <w:rPr>
                <w:rFonts w:asciiTheme="majorHAnsi" w:hAnsiTheme="majorHAnsi" w:cs="Calibri"/>
                <w:sz w:val="16"/>
                <w:szCs w:val="16"/>
              </w:rPr>
            </w:pPr>
            <w:r w:rsidRPr="006761F4">
              <w:rPr>
                <w:rFonts w:asciiTheme="majorHAnsi" w:hAnsiTheme="majorHAnsi" w:cs="Calibri"/>
                <w:sz w:val="16"/>
                <w:szCs w:val="16"/>
              </w:rPr>
              <w:t>Fuel Price Change</w:t>
            </w:r>
          </w:p>
        </w:tc>
        <w:tc>
          <w:tcPr>
            <w:tcW w:w="2520" w:type="dxa"/>
          </w:tcPr>
          <w:p w:rsidR="00554B97" w:rsidRPr="006761F4" w:rsidRDefault="00554B97" w:rsidP="000A3D4B">
            <w:pPr>
              <w:jc w:val="center"/>
              <w:rPr>
                <w:rFonts w:asciiTheme="majorHAnsi" w:hAnsiTheme="majorHAnsi" w:cs="Calibri"/>
                <w:sz w:val="16"/>
                <w:szCs w:val="16"/>
              </w:rPr>
            </w:pPr>
            <w:r w:rsidRPr="006761F4">
              <w:rPr>
                <w:rFonts w:asciiTheme="majorHAnsi" w:hAnsiTheme="majorHAnsi" w:cs="Calibri"/>
                <w:sz w:val="16"/>
                <w:szCs w:val="16"/>
              </w:rPr>
              <w:t>Short Term Effect on Fuel Consumption</w:t>
            </w:r>
          </w:p>
        </w:tc>
        <w:tc>
          <w:tcPr>
            <w:tcW w:w="2538" w:type="dxa"/>
          </w:tcPr>
          <w:p w:rsidR="00554B97" w:rsidRPr="006761F4" w:rsidRDefault="00554B97" w:rsidP="000A3D4B">
            <w:pPr>
              <w:jc w:val="center"/>
              <w:rPr>
                <w:rFonts w:asciiTheme="majorHAnsi" w:hAnsiTheme="majorHAnsi" w:cs="Calibri"/>
                <w:sz w:val="16"/>
                <w:szCs w:val="16"/>
              </w:rPr>
            </w:pPr>
            <w:r w:rsidRPr="006761F4">
              <w:rPr>
                <w:rFonts w:asciiTheme="majorHAnsi" w:hAnsiTheme="majorHAnsi" w:cs="Calibri"/>
                <w:sz w:val="16"/>
                <w:szCs w:val="16"/>
              </w:rPr>
              <w:t>Long Term Effect on Fuel Consumption</w:t>
            </w:r>
          </w:p>
        </w:tc>
      </w:tr>
      <w:tr w:rsidR="00554B97" w:rsidRPr="006761F4" w:rsidTr="000A3D4B">
        <w:tc>
          <w:tcPr>
            <w:tcW w:w="1188" w:type="dxa"/>
          </w:tcPr>
          <w:p w:rsidR="00554B97" w:rsidRPr="006761F4" w:rsidRDefault="00554B97" w:rsidP="000A3D4B">
            <w:pPr>
              <w:jc w:val="center"/>
              <w:rPr>
                <w:rFonts w:asciiTheme="majorHAnsi" w:hAnsiTheme="majorHAnsi" w:cs="Calibri"/>
                <w:sz w:val="16"/>
                <w:szCs w:val="16"/>
              </w:rPr>
            </w:pPr>
            <w:r w:rsidRPr="006761F4">
              <w:rPr>
                <w:rFonts w:asciiTheme="majorHAnsi" w:hAnsiTheme="majorHAnsi" w:cs="Calibri"/>
                <w:sz w:val="16"/>
                <w:szCs w:val="16"/>
              </w:rPr>
              <w:t>-1%</w:t>
            </w:r>
          </w:p>
        </w:tc>
        <w:tc>
          <w:tcPr>
            <w:tcW w:w="1170" w:type="dxa"/>
          </w:tcPr>
          <w:p w:rsidR="00554B97" w:rsidRPr="006761F4" w:rsidRDefault="00554B97" w:rsidP="000A3D4B">
            <w:pPr>
              <w:jc w:val="center"/>
              <w:rPr>
                <w:rFonts w:asciiTheme="majorHAnsi" w:hAnsiTheme="majorHAnsi" w:cs="Calibri"/>
                <w:sz w:val="16"/>
                <w:szCs w:val="16"/>
              </w:rPr>
            </w:pPr>
            <w:r w:rsidRPr="006761F4">
              <w:rPr>
                <w:rFonts w:asciiTheme="majorHAnsi" w:hAnsiTheme="majorHAnsi" w:cs="Calibri"/>
                <w:sz w:val="16"/>
                <w:szCs w:val="16"/>
              </w:rPr>
              <w:t>-0.20%</w:t>
            </w:r>
          </w:p>
        </w:tc>
        <w:tc>
          <w:tcPr>
            <w:tcW w:w="990" w:type="dxa"/>
          </w:tcPr>
          <w:p w:rsidR="00554B97" w:rsidRPr="006761F4" w:rsidRDefault="00554B97" w:rsidP="000A3D4B">
            <w:pPr>
              <w:jc w:val="center"/>
              <w:rPr>
                <w:rFonts w:asciiTheme="majorHAnsi" w:hAnsiTheme="majorHAnsi" w:cs="Calibri"/>
                <w:sz w:val="16"/>
                <w:szCs w:val="16"/>
              </w:rPr>
            </w:pPr>
            <w:r w:rsidRPr="006761F4">
              <w:rPr>
                <w:rFonts w:asciiTheme="majorHAnsi" w:hAnsiTheme="majorHAnsi" w:cs="Calibri"/>
                <w:sz w:val="16"/>
                <w:szCs w:val="16"/>
              </w:rPr>
              <w:t>0.26%</w:t>
            </w:r>
          </w:p>
        </w:tc>
        <w:tc>
          <w:tcPr>
            <w:tcW w:w="1170" w:type="dxa"/>
          </w:tcPr>
          <w:p w:rsidR="00554B97" w:rsidRPr="006761F4" w:rsidRDefault="00554B97" w:rsidP="000A3D4B">
            <w:pPr>
              <w:jc w:val="center"/>
              <w:rPr>
                <w:rFonts w:asciiTheme="majorHAnsi" w:hAnsiTheme="majorHAnsi" w:cs="Calibri"/>
                <w:sz w:val="16"/>
                <w:szCs w:val="16"/>
              </w:rPr>
            </w:pPr>
            <w:r w:rsidRPr="006761F4">
              <w:rPr>
                <w:rFonts w:asciiTheme="majorHAnsi" w:hAnsiTheme="majorHAnsi" w:cs="Calibri"/>
                <w:sz w:val="16"/>
                <w:szCs w:val="16"/>
              </w:rPr>
              <w:t>0.12%</w:t>
            </w:r>
          </w:p>
        </w:tc>
        <w:tc>
          <w:tcPr>
            <w:tcW w:w="2520" w:type="dxa"/>
            <w:vAlign w:val="bottom"/>
          </w:tcPr>
          <w:p w:rsidR="00554B97" w:rsidRPr="00151BF6" w:rsidRDefault="00554B97" w:rsidP="000A3D4B">
            <w:pPr>
              <w:jc w:val="center"/>
              <w:rPr>
                <w:rFonts w:asciiTheme="majorHAnsi" w:hAnsiTheme="majorHAnsi" w:cs="Calibri"/>
                <w:b/>
                <w:sz w:val="16"/>
                <w:szCs w:val="16"/>
              </w:rPr>
            </w:pPr>
            <w:r w:rsidRPr="00151BF6">
              <w:rPr>
                <w:rFonts w:asciiTheme="majorHAnsi" w:hAnsiTheme="majorHAnsi" w:cs="Calibri"/>
                <w:b/>
                <w:sz w:val="16"/>
                <w:szCs w:val="16"/>
              </w:rPr>
              <w:t>0.02%</w:t>
            </w:r>
          </w:p>
        </w:tc>
        <w:tc>
          <w:tcPr>
            <w:tcW w:w="2538" w:type="dxa"/>
            <w:vAlign w:val="bottom"/>
          </w:tcPr>
          <w:p w:rsidR="00554B97" w:rsidRPr="00151BF6" w:rsidRDefault="00554B97" w:rsidP="000A3D4B">
            <w:pPr>
              <w:jc w:val="center"/>
              <w:rPr>
                <w:rFonts w:asciiTheme="majorHAnsi" w:hAnsiTheme="majorHAnsi" w:cs="Calibri"/>
                <w:b/>
                <w:sz w:val="16"/>
                <w:szCs w:val="16"/>
              </w:rPr>
            </w:pPr>
            <w:r w:rsidRPr="00151BF6">
              <w:rPr>
                <w:rFonts w:asciiTheme="majorHAnsi" w:hAnsiTheme="majorHAnsi" w:cs="Calibri"/>
                <w:b/>
                <w:sz w:val="16"/>
                <w:szCs w:val="16"/>
              </w:rPr>
              <w:t>0.10%</w:t>
            </w:r>
          </w:p>
        </w:tc>
      </w:tr>
      <w:tr w:rsidR="00554B97" w:rsidRPr="006761F4" w:rsidTr="000A3D4B">
        <w:tc>
          <w:tcPr>
            <w:tcW w:w="1188" w:type="dxa"/>
          </w:tcPr>
          <w:p w:rsidR="00554B97" w:rsidRPr="006761F4" w:rsidRDefault="00554B97" w:rsidP="000A3D4B">
            <w:pPr>
              <w:jc w:val="center"/>
              <w:rPr>
                <w:rFonts w:asciiTheme="majorHAnsi" w:hAnsiTheme="majorHAnsi" w:cs="Calibri"/>
                <w:sz w:val="16"/>
                <w:szCs w:val="16"/>
              </w:rPr>
            </w:pPr>
            <w:r w:rsidRPr="006761F4">
              <w:rPr>
                <w:rFonts w:asciiTheme="majorHAnsi" w:hAnsiTheme="majorHAnsi" w:cs="Calibri"/>
                <w:sz w:val="16"/>
                <w:szCs w:val="16"/>
              </w:rPr>
              <w:t>-10%</w:t>
            </w:r>
          </w:p>
        </w:tc>
        <w:tc>
          <w:tcPr>
            <w:tcW w:w="1170" w:type="dxa"/>
          </w:tcPr>
          <w:p w:rsidR="00554B97" w:rsidRPr="006761F4" w:rsidRDefault="00554B97" w:rsidP="000A3D4B">
            <w:pPr>
              <w:jc w:val="center"/>
              <w:rPr>
                <w:rFonts w:asciiTheme="majorHAnsi" w:hAnsiTheme="majorHAnsi" w:cs="Calibri"/>
                <w:sz w:val="16"/>
                <w:szCs w:val="16"/>
              </w:rPr>
            </w:pPr>
            <w:r w:rsidRPr="006761F4">
              <w:rPr>
                <w:rFonts w:asciiTheme="majorHAnsi" w:hAnsiTheme="majorHAnsi" w:cs="Calibri"/>
                <w:sz w:val="16"/>
                <w:szCs w:val="16"/>
              </w:rPr>
              <w:t>-2.00%</w:t>
            </w:r>
          </w:p>
        </w:tc>
        <w:tc>
          <w:tcPr>
            <w:tcW w:w="990" w:type="dxa"/>
          </w:tcPr>
          <w:p w:rsidR="00554B97" w:rsidRPr="006761F4" w:rsidRDefault="00554B97" w:rsidP="000A3D4B">
            <w:pPr>
              <w:jc w:val="center"/>
              <w:rPr>
                <w:rFonts w:asciiTheme="majorHAnsi" w:hAnsiTheme="majorHAnsi" w:cs="Calibri"/>
                <w:sz w:val="16"/>
                <w:szCs w:val="16"/>
              </w:rPr>
            </w:pPr>
            <w:r w:rsidRPr="006761F4">
              <w:rPr>
                <w:rFonts w:asciiTheme="majorHAnsi" w:hAnsiTheme="majorHAnsi" w:cs="Calibri"/>
                <w:sz w:val="16"/>
                <w:szCs w:val="16"/>
              </w:rPr>
              <w:t>2.56%</w:t>
            </w:r>
          </w:p>
        </w:tc>
        <w:tc>
          <w:tcPr>
            <w:tcW w:w="1170" w:type="dxa"/>
          </w:tcPr>
          <w:p w:rsidR="00554B97" w:rsidRPr="006761F4" w:rsidRDefault="00554B97" w:rsidP="000A3D4B">
            <w:pPr>
              <w:jc w:val="center"/>
              <w:rPr>
                <w:rFonts w:asciiTheme="majorHAnsi" w:hAnsiTheme="majorHAnsi" w:cs="Calibri"/>
                <w:sz w:val="16"/>
                <w:szCs w:val="16"/>
              </w:rPr>
            </w:pPr>
            <w:r w:rsidRPr="006761F4">
              <w:rPr>
                <w:rFonts w:asciiTheme="majorHAnsi" w:hAnsiTheme="majorHAnsi" w:cs="Calibri"/>
                <w:sz w:val="16"/>
                <w:szCs w:val="16"/>
              </w:rPr>
              <w:t>1.25%</w:t>
            </w:r>
          </w:p>
        </w:tc>
        <w:tc>
          <w:tcPr>
            <w:tcW w:w="2520" w:type="dxa"/>
            <w:vAlign w:val="bottom"/>
          </w:tcPr>
          <w:p w:rsidR="00554B97" w:rsidRPr="00151BF6" w:rsidRDefault="00554B97" w:rsidP="000A3D4B">
            <w:pPr>
              <w:jc w:val="center"/>
              <w:rPr>
                <w:rFonts w:asciiTheme="majorHAnsi" w:hAnsiTheme="majorHAnsi" w:cs="Calibri"/>
                <w:b/>
                <w:sz w:val="16"/>
                <w:szCs w:val="16"/>
              </w:rPr>
            </w:pPr>
            <w:r w:rsidRPr="00151BF6">
              <w:rPr>
                <w:rFonts w:asciiTheme="majorHAnsi" w:hAnsiTheme="majorHAnsi" w:cs="Calibri"/>
                <w:b/>
                <w:sz w:val="16"/>
                <w:szCs w:val="16"/>
              </w:rPr>
              <w:t>0.24%</w:t>
            </w:r>
          </w:p>
        </w:tc>
        <w:tc>
          <w:tcPr>
            <w:tcW w:w="2538" w:type="dxa"/>
            <w:vAlign w:val="bottom"/>
          </w:tcPr>
          <w:p w:rsidR="00554B97" w:rsidRPr="00151BF6" w:rsidRDefault="00554B97" w:rsidP="000A3D4B">
            <w:pPr>
              <w:jc w:val="center"/>
              <w:rPr>
                <w:rFonts w:asciiTheme="majorHAnsi" w:hAnsiTheme="majorHAnsi" w:cs="Calibri"/>
                <w:b/>
                <w:sz w:val="16"/>
                <w:szCs w:val="16"/>
              </w:rPr>
            </w:pPr>
            <w:r w:rsidRPr="00151BF6">
              <w:rPr>
                <w:rFonts w:asciiTheme="majorHAnsi" w:hAnsiTheme="majorHAnsi" w:cs="Calibri"/>
                <w:b/>
                <w:sz w:val="16"/>
                <w:szCs w:val="16"/>
              </w:rPr>
              <w:t>1.02%</w:t>
            </w:r>
          </w:p>
        </w:tc>
      </w:tr>
      <w:tr w:rsidR="00554B97" w:rsidRPr="006761F4" w:rsidTr="000A3D4B">
        <w:tc>
          <w:tcPr>
            <w:tcW w:w="1188" w:type="dxa"/>
          </w:tcPr>
          <w:p w:rsidR="00554B97" w:rsidRPr="006761F4" w:rsidRDefault="00554B97" w:rsidP="000A3D4B">
            <w:pPr>
              <w:jc w:val="center"/>
              <w:rPr>
                <w:rFonts w:asciiTheme="majorHAnsi" w:hAnsiTheme="majorHAnsi" w:cs="Calibri"/>
                <w:sz w:val="16"/>
                <w:szCs w:val="16"/>
              </w:rPr>
            </w:pPr>
            <w:r w:rsidRPr="006761F4">
              <w:rPr>
                <w:rFonts w:asciiTheme="majorHAnsi" w:hAnsiTheme="majorHAnsi" w:cs="Calibri"/>
                <w:sz w:val="16"/>
                <w:szCs w:val="16"/>
              </w:rPr>
              <w:t>-25%</w:t>
            </w:r>
          </w:p>
        </w:tc>
        <w:tc>
          <w:tcPr>
            <w:tcW w:w="1170" w:type="dxa"/>
          </w:tcPr>
          <w:p w:rsidR="00554B97" w:rsidRPr="006761F4" w:rsidRDefault="00554B97" w:rsidP="000A3D4B">
            <w:pPr>
              <w:jc w:val="center"/>
              <w:rPr>
                <w:rFonts w:asciiTheme="majorHAnsi" w:hAnsiTheme="majorHAnsi" w:cs="Calibri"/>
                <w:sz w:val="16"/>
                <w:szCs w:val="16"/>
              </w:rPr>
            </w:pPr>
            <w:r w:rsidRPr="006761F4">
              <w:rPr>
                <w:rFonts w:asciiTheme="majorHAnsi" w:hAnsiTheme="majorHAnsi" w:cs="Calibri"/>
                <w:sz w:val="16"/>
                <w:szCs w:val="16"/>
              </w:rPr>
              <w:t>-4.99%</w:t>
            </w:r>
          </w:p>
        </w:tc>
        <w:tc>
          <w:tcPr>
            <w:tcW w:w="990" w:type="dxa"/>
          </w:tcPr>
          <w:p w:rsidR="00554B97" w:rsidRPr="006761F4" w:rsidRDefault="00554B97" w:rsidP="000A3D4B">
            <w:pPr>
              <w:jc w:val="center"/>
              <w:rPr>
                <w:rFonts w:asciiTheme="majorHAnsi" w:hAnsiTheme="majorHAnsi" w:cs="Calibri"/>
                <w:sz w:val="16"/>
                <w:szCs w:val="16"/>
              </w:rPr>
            </w:pPr>
            <w:r w:rsidRPr="006761F4">
              <w:rPr>
                <w:rFonts w:asciiTheme="majorHAnsi" w:hAnsiTheme="majorHAnsi" w:cs="Calibri"/>
                <w:sz w:val="16"/>
                <w:szCs w:val="16"/>
              </w:rPr>
              <w:t>5.12%</w:t>
            </w:r>
          </w:p>
        </w:tc>
        <w:tc>
          <w:tcPr>
            <w:tcW w:w="1170" w:type="dxa"/>
          </w:tcPr>
          <w:p w:rsidR="00554B97" w:rsidRPr="006761F4" w:rsidRDefault="00554B97" w:rsidP="000A3D4B">
            <w:pPr>
              <w:jc w:val="center"/>
              <w:rPr>
                <w:rFonts w:asciiTheme="majorHAnsi" w:hAnsiTheme="majorHAnsi" w:cs="Calibri"/>
                <w:sz w:val="16"/>
                <w:szCs w:val="16"/>
              </w:rPr>
            </w:pPr>
            <w:r w:rsidRPr="006761F4">
              <w:rPr>
                <w:rFonts w:asciiTheme="majorHAnsi" w:hAnsiTheme="majorHAnsi" w:cs="Calibri"/>
                <w:sz w:val="16"/>
                <w:szCs w:val="16"/>
              </w:rPr>
              <w:t>2.51%</w:t>
            </w:r>
          </w:p>
        </w:tc>
        <w:tc>
          <w:tcPr>
            <w:tcW w:w="2520" w:type="dxa"/>
            <w:vAlign w:val="bottom"/>
          </w:tcPr>
          <w:p w:rsidR="00554B97" w:rsidRPr="00151BF6" w:rsidRDefault="00554B97" w:rsidP="000A3D4B">
            <w:pPr>
              <w:jc w:val="center"/>
              <w:rPr>
                <w:rFonts w:asciiTheme="majorHAnsi" w:hAnsiTheme="majorHAnsi" w:cs="Calibri"/>
                <w:b/>
                <w:sz w:val="16"/>
                <w:szCs w:val="16"/>
              </w:rPr>
            </w:pPr>
            <w:r w:rsidRPr="00151BF6">
              <w:rPr>
                <w:rFonts w:asciiTheme="majorHAnsi" w:hAnsiTheme="majorHAnsi" w:cs="Calibri"/>
                <w:b/>
                <w:sz w:val="16"/>
                <w:szCs w:val="16"/>
              </w:rPr>
              <w:t>0.60%</w:t>
            </w:r>
          </w:p>
        </w:tc>
        <w:tc>
          <w:tcPr>
            <w:tcW w:w="2538" w:type="dxa"/>
            <w:vAlign w:val="bottom"/>
          </w:tcPr>
          <w:p w:rsidR="00554B97" w:rsidRPr="00151BF6" w:rsidRDefault="00554B97" w:rsidP="000A3D4B">
            <w:pPr>
              <w:jc w:val="center"/>
              <w:rPr>
                <w:rFonts w:asciiTheme="majorHAnsi" w:hAnsiTheme="majorHAnsi" w:cs="Calibri"/>
                <w:b/>
                <w:sz w:val="16"/>
                <w:szCs w:val="16"/>
              </w:rPr>
            </w:pPr>
            <w:r w:rsidRPr="00151BF6">
              <w:rPr>
                <w:rFonts w:asciiTheme="majorHAnsi" w:hAnsiTheme="majorHAnsi" w:cs="Calibri"/>
                <w:b/>
                <w:sz w:val="16"/>
                <w:szCs w:val="16"/>
              </w:rPr>
              <w:t>2.55%</w:t>
            </w:r>
          </w:p>
        </w:tc>
      </w:tr>
      <w:tr w:rsidR="00554B97" w:rsidRPr="006761F4" w:rsidTr="000A3D4B">
        <w:tc>
          <w:tcPr>
            <w:tcW w:w="1188" w:type="dxa"/>
          </w:tcPr>
          <w:p w:rsidR="00554B97" w:rsidRPr="006761F4" w:rsidRDefault="00554B97" w:rsidP="000A3D4B">
            <w:pPr>
              <w:jc w:val="center"/>
              <w:rPr>
                <w:rFonts w:asciiTheme="majorHAnsi" w:hAnsiTheme="majorHAnsi" w:cs="Calibri"/>
                <w:sz w:val="16"/>
                <w:szCs w:val="16"/>
              </w:rPr>
            </w:pPr>
            <w:r w:rsidRPr="006761F4">
              <w:rPr>
                <w:rFonts w:asciiTheme="majorHAnsi" w:hAnsiTheme="majorHAnsi" w:cs="Calibri"/>
                <w:sz w:val="16"/>
                <w:szCs w:val="16"/>
              </w:rPr>
              <w:t>-50%</w:t>
            </w:r>
          </w:p>
        </w:tc>
        <w:tc>
          <w:tcPr>
            <w:tcW w:w="1170" w:type="dxa"/>
          </w:tcPr>
          <w:p w:rsidR="00554B97" w:rsidRPr="006761F4" w:rsidRDefault="00554B97" w:rsidP="000A3D4B">
            <w:pPr>
              <w:jc w:val="center"/>
              <w:rPr>
                <w:rFonts w:asciiTheme="majorHAnsi" w:hAnsiTheme="majorHAnsi" w:cs="Calibri"/>
                <w:sz w:val="16"/>
                <w:szCs w:val="16"/>
              </w:rPr>
            </w:pPr>
            <w:r w:rsidRPr="006761F4">
              <w:rPr>
                <w:rFonts w:asciiTheme="majorHAnsi" w:hAnsiTheme="majorHAnsi" w:cs="Calibri"/>
                <w:sz w:val="16"/>
                <w:szCs w:val="16"/>
              </w:rPr>
              <w:t>-9.98%</w:t>
            </w:r>
          </w:p>
        </w:tc>
        <w:tc>
          <w:tcPr>
            <w:tcW w:w="990" w:type="dxa"/>
          </w:tcPr>
          <w:p w:rsidR="00554B97" w:rsidRPr="006761F4" w:rsidRDefault="00554B97" w:rsidP="000A3D4B">
            <w:pPr>
              <w:jc w:val="center"/>
              <w:rPr>
                <w:rFonts w:asciiTheme="majorHAnsi" w:hAnsiTheme="majorHAnsi" w:cs="Calibri"/>
                <w:sz w:val="16"/>
                <w:szCs w:val="16"/>
              </w:rPr>
            </w:pPr>
            <w:r w:rsidRPr="006761F4">
              <w:rPr>
                <w:rFonts w:asciiTheme="majorHAnsi" w:hAnsiTheme="majorHAnsi" w:cs="Calibri"/>
                <w:sz w:val="16"/>
                <w:szCs w:val="16"/>
              </w:rPr>
              <w:t>12.80%</w:t>
            </w:r>
          </w:p>
        </w:tc>
        <w:tc>
          <w:tcPr>
            <w:tcW w:w="1170" w:type="dxa"/>
          </w:tcPr>
          <w:p w:rsidR="00554B97" w:rsidRPr="006761F4" w:rsidRDefault="00554B97" w:rsidP="000A3D4B">
            <w:pPr>
              <w:jc w:val="center"/>
              <w:rPr>
                <w:rFonts w:asciiTheme="majorHAnsi" w:hAnsiTheme="majorHAnsi" w:cs="Calibri"/>
                <w:sz w:val="16"/>
                <w:szCs w:val="16"/>
              </w:rPr>
            </w:pPr>
            <w:r w:rsidRPr="006761F4">
              <w:rPr>
                <w:rFonts w:asciiTheme="majorHAnsi" w:hAnsiTheme="majorHAnsi" w:cs="Calibri"/>
                <w:sz w:val="16"/>
                <w:szCs w:val="16"/>
              </w:rPr>
              <w:t>6.28%</w:t>
            </w:r>
          </w:p>
        </w:tc>
        <w:tc>
          <w:tcPr>
            <w:tcW w:w="2520" w:type="dxa"/>
            <w:vAlign w:val="bottom"/>
          </w:tcPr>
          <w:p w:rsidR="00554B97" w:rsidRPr="00151BF6" w:rsidRDefault="00554B97" w:rsidP="000A3D4B">
            <w:pPr>
              <w:jc w:val="center"/>
              <w:rPr>
                <w:rFonts w:asciiTheme="majorHAnsi" w:hAnsiTheme="majorHAnsi" w:cs="Calibri"/>
                <w:b/>
                <w:sz w:val="16"/>
                <w:szCs w:val="16"/>
              </w:rPr>
            </w:pPr>
            <w:r w:rsidRPr="00151BF6">
              <w:rPr>
                <w:rFonts w:asciiTheme="majorHAnsi" w:hAnsiTheme="majorHAnsi" w:cs="Calibri"/>
                <w:b/>
                <w:sz w:val="16"/>
                <w:szCs w:val="16"/>
              </w:rPr>
              <w:t>1.20%</w:t>
            </w:r>
          </w:p>
        </w:tc>
        <w:tc>
          <w:tcPr>
            <w:tcW w:w="2538" w:type="dxa"/>
            <w:vAlign w:val="bottom"/>
          </w:tcPr>
          <w:p w:rsidR="00554B97" w:rsidRPr="00151BF6" w:rsidRDefault="00554B97" w:rsidP="000A3D4B">
            <w:pPr>
              <w:jc w:val="center"/>
              <w:rPr>
                <w:rFonts w:asciiTheme="majorHAnsi" w:hAnsiTheme="majorHAnsi" w:cs="Calibri"/>
                <w:b/>
                <w:sz w:val="16"/>
                <w:szCs w:val="16"/>
              </w:rPr>
            </w:pPr>
            <w:r w:rsidRPr="00151BF6">
              <w:rPr>
                <w:rFonts w:asciiTheme="majorHAnsi" w:hAnsiTheme="majorHAnsi" w:cs="Calibri"/>
                <w:b/>
                <w:sz w:val="16"/>
                <w:szCs w:val="16"/>
              </w:rPr>
              <w:t>5.09%</w:t>
            </w:r>
          </w:p>
        </w:tc>
      </w:tr>
      <w:tr w:rsidR="00554B97" w:rsidRPr="006761F4" w:rsidTr="000A3D4B">
        <w:tc>
          <w:tcPr>
            <w:tcW w:w="1188" w:type="dxa"/>
          </w:tcPr>
          <w:p w:rsidR="00554B97" w:rsidRPr="006761F4" w:rsidRDefault="00554B97" w:rsidP="000A3D4B">
            <w:pPr>
              <w:jc w:val="center"/>
              <w:rPr>
                <w:rFonts w:asciiTheme="majorHAnsi" w:hAnsiTheme="majorHAnsi" w:cs="Calibri"/>
                <w:sz w:val="16"/>
                <w:szCs w:val="16"/>
              </w:rPr>
            </w:pPr>
            <w:r w:rsidRPr="006761F4">
              <w:rPr>
                <w:rFonts w:asciiTheme="majorHAnsi" w:hAnsiTheme="majorHAnsi" w:cs="Calibri"/>
                <w:sz w:val="16"/>
                <w:szCs w:val="16"/>
              </w:rPr>
              <w:t>-100%</w:t>
            </w:r>
          </w:p>
        </w:tc>
        <w:tc>
          <w:tcPr>
            <w:tcW w:w="1170" w:type="dxa"/>
          </w:tcPr>
          <w:p w:rsidR="00554B97" w:rsidRPr="006761F4" w:rsidRDefault="00554B97" w:rsidP="000A3D4B">
            <w:pPr>
              <w:jc w:val="center"/>
              <w:rPr>
                <w:rFonts w:asciiTheme="majorHAnsi" w:hAnsiTheme="majorHAnsi" w:cs="Calibri"/>
                <w:sz w:val="16"/>
                <w:szCs w:val="16"/>
              </w:rPr>
            </w:pPr>
            <w:r w:rsidRPr="006761F4">
              <w:rPr>
                <w:rFonts w:asciiTheme="majorHAnsi" w:hAnsiTheme="majorHAnsi" w:cs="Calibri"/>
                <w:sz w:val="16"/>
                <w:szCs w:val="16"/>
              </w:rPr>
              <w:t>-19.97%</w:t>
            </w:r>
          </w:p>
        </w:tc>
        <w:tc>
          <w:tcPr>
            <w:tcW w:w="990" w:type="dxa"/>
          </w:tcPr>
          <w:p w:rsidR="00554B97" w:rsidRPr="006761F4" w:rsidRDefault="00554B97" w:rsidP="000A3D4B">
            <w:pPr>
              <w:jc w:val="center"/>
              <w:rPr>
                <w:rFonts w:asciiTheme="majorHAnsi" w:hAnsiTheme="majorHAnsi" w:cs="Calibri"/>
                <w:sz w:val="16"/>
                <w:szCs w:val="16"/>
              </w:rPr>
            </w:pPr>
            <w:r w:rsidRPr="006761F4">
              <w:rPr>
                <w:rFonts w:asciiTheme="majorHAnsi" w:hAnsiTheme="majorHAnsi" w:cs="Calibri"/>
                <w:sz w:val="16"/>
                <w:szCs w:val="16"/>
              </w:rPr>
              <w:t>25.61%</w:t>
            </w:r>
          </w:p>
        </w:tc>
        <w:tc>
          <w:tcPr>
            <w:tcW w:w="1170" w:type="dxa"/>
          </w:tcPr>
          <w:p w:rsidR="00554B97" w:rsidRPr="006761F4" w:rsidRDefault="00554B97" w:rsidP="000A3D4B">
            <w:pPr>
              <w:jc w:val="center"/>
              <w:rPr>
                <w:rFonts w:asciiTheme="majorHAnsi" w:hAnsiTheme="majorHAnsi" w:cs="Calibri"/>
                <w:sz w:val="16"/>
                <w:szCs w:val="16"/>
              </w:rPr>
            </w:pPr>
            <w:r w:rsidRPr="006761F4">
              <w:rPr>
                <w:rFonts w:asciiTheme="majorHAnsi" w:hAnsiTheme="majorHAnsi" w:cs="Calibri"/>
                <w:sz w:val="16"/>
                <w:szCs w:val="16"/>
              </w:rPr>
              <w:t>12.56%</w:t>
            </w:r>
          </w:p>
        </w:tc>
        <w:tc>
          <w:tcPr>
            <w:tcW w:w="2520" w:type="dxa"/>
            <w:vAlign w:val="bottom"/>
          </w:tcPr>
          <w:p w:rsidR="00554B97" w:rsidRPr="00151BF6" w:rsidRDefault="00554B97" w:rsidP="000A3D4B">
            <w:pPr>
              <w:jc w:val="center"/>
              <w:rPr>
                <w:rFonts w:asciiTheme="majorHAnsi" w:hAnsiTheme="majorHAnsi" w:cs="Calibri"/>
                <w:b/>
                <w:sz w:val="16"/>
                <w:szCs w:val="16"/>
              </w:rPr>
            </w:pPr>
            <w:r w:rsidRPr="00151BF6">
              <w:rPr>
                <w:rFonts w:asciiTheme="majorHAnsi" w:hAnsiTheme="majorHAnsi" w:cs="Calibri"/>
                <w:b/>
                <w:sz w:val="16"/>
                <w:szCs w:val="16"/>
              </w:rPr>
              <w:t>2.40%</w:t>
            </w:r>
          </w:p>
        </w:tc>
        <w:tc>
          <w:tcPr>
            <w:tcW w:w="2538" w:type="dxa"/>
            <w:vAlign w:val="bottom"/>
          </w:tcPr>
          <w:p w:rsidR="00554B97" w:rsidRPr="00151BF6" w:rsidRDefault="00554B97" w:rsidP="000A3D4B">
            <w:pPr>
              <w:jc w:val="center"/>
              <w:rPr>
                <w:rFonts w:asciiTheme="majorHAnsi" w:hAnsiTheme="majorHAnsi" w:cs="Calibri"/>
                <w:b/>
                <w:sz w:val="16"/>
                <w:szCs w:val="16"/>
              </w:rPr>
            </w:pPr>
            <w:r w:rsidRPr="00151BF6">
              <w:rPr>
                <w:rFonts w:asciiTheme="majorHAnsi" w:hAnsiTheme="majorHAnsi" w:cs="Calibri"/>
                <w:b/>
                <w:sz w:val="16"/>
                <w:szCs w:val="16"/>
              </w:rPr>
              <w:t>10.18%</w:t>
            </w:r>
          </w:p>
        </w:tc>
      </w:tr>
    </w:tbl>
    <w:p w:rsidR="005C6AAC" w:rsidRDefault="005C6AAC" w:rsidP="005C6AAC">
      <w:pPr>
        <w:rPr>
          <w:lang w:val="en-GB"/>
        </w:rPr>
      </w:pPr>
    </w:p>
    <w:p w:rsidR="00554B97" w:rsidRPr="006761F4" w:rsidRDefault="00554B97" w:rsidP="00116E25">
      <w:pPr>
        <w:spacing w:line="360" w:lineRule="auto"/>
        <w:jc w:val="both"/>
        <w:rPr>
          <w:rFonts w:asciiTheme="majorHAnsi" w:hAnsiTheme="majorHAnsi" w:cs="Calibri"/>
          <w:lang w:val="en-GB"/>
        </w:rPr>
      </w:pPr>
      <w:r w:rsidRPr="006761F4">
        <w:rPr>
          <w:rFonts w:asciiTheme="majorHAnsi" w:hAnsiTheme="majorHAnsi" w:cs="Calibri"/>
          <w:b/>
          <w:lang w:val="en-GB"/>
        </w:rPr>
        <w:t>Table 29:</w:t>
      </w:r>
      <w:r w:rsidRPr="006761F4">
        <w:rPr>
          <w:rFonts w:asciiTheme="majorHAnsi" w:hAnsiTheme="majorHAnsi" w:cs="Calibri"/>
          <w:lang w:val="en-GB"/>
        </w:rPr>
        <w:t xml:space="preserve"> Effect</w:t>
      </w:r>
      <w:r w:rsidRPr="006761F4">
        <w:rPr>
          <w:rFonts w:asciiTheme="majorHAnsi" w:hAnsiTheme="majorHAnsi" w:cs="Calibri"/>
        </w:rPr>
        <w:t xml:space="preserve"> of a change in fuel prices on fuel consumption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88"/>
        <w:gridCol w:w="1170"/>
        <w:gridCol w:w="1080"/>
        <w:gridCol w:w="1080"/>
        <w:gridCol w:w="810"/>
        <w:gridCol w:w="810"/>
        <w:gridCol w:w="902"/>
        <w:gridCol w:w="808"/>
        <w:gridCol w:w="900"/>
        <w:gridCol w:w="828"/>
      </w:tblGrid>
      <w:tr w:rsidR="00554B97" w:rsidRPr="006761F4" w:rsidTr="00151BF6">
        <w:tc>
          <w:tcPr>
            <w:tcW w:w="1188" w:type="dxa"/>
          </w:tcPr>
          <w:p w:rsidR="00554B97" w:rsidRPr="006761F4" w:rsidRDefault="00554B97" w:rsidP="000A3D4B">
            <w:pPr>
              <w:jc w:val="center"/>
              <w:rPr>
                <w:rFonts w:asciiTheme="majorHAnsi" w:hAnsiTheme="majorHAnsi" w:cs="Calibri"/>
                <w:sz w:val="16"/>
                <w:szCs w:val="16"/>
              </w:rPr>
            </w:pPr>
            <w:r w:rsidRPr="006761F4">
              <w:rPr>
                <w:rFonts w:asciiTheme="majorHAnsi" w:hAnsiTheme="majorHAnsi" w:cs="Calibri"/>
                <w:sz w:val="16"/>
                <w:szCs w:val="16"/>
              </w:rPr>
              <w:t>BPM Change</w:t>
            </w:r>
          </w:p>
        </w:tc>
        <w:tc>
          <w:tcPr>
            <w:tcW w:w="1170" w:type="dxa"/>
          </w:tcPr>
          <w:p w:rsidR="00554B97" w:rsidRPr="006761F4" w:rsidRDefault="00554B97" w:rsidP="000A3D4B">
            <w:pPr>
              <w:jc w:val="center"/>
              <w:rPr>
                <w:rFonts w:asciiTheme="majorHAnsi" w:hAnsiTheme="majorHAnsi" w:cs="Calibri"/>
                <w:sz w:val="16"/>
                <w:szCs w:val="16"/>
              </w:rPr>
            </w:pPr>
            <w:r w:rsidRPr="006761F4">
              <w:rPr>
                <w:rFonts w:asciiTheme="majorHAnsi" w:hAnsiTheme="majorHAnsi" w:cs="Calibri"/>
                <w:sz w:val="16"/>
                <w:szCs w:val="16"/>
              </w:rPr>
              <w:t>Car Price Change</w:t>
            </w:r>
          </w:p>
        </w:tc>
        <w:tc>
          <w:tcPr>
            <w:tcW w:w="1080" w:type="dxa"/>
          </w:tcPr>
          <w:p w:rsidR="00554B97" w:rsidRPr="006761F4" w:rsidRDefault="00554B97" w:rsidP="000A3D4B">
            <w:pPr>
              <w:jc w:val="center"/>
              <w:rPr>
                <w:rFonts w:asciiTheme="majorHAnsi" w:hAnsiTheme="majorHAnsi" w:cs="Calibri"/>
                <w:sz w:val="16"/>
                <w:szCs w:val="16"/>
              </w:rPr>
            </w:pPr>
            <w:r w:rsidRPr="006761F4">
              <w:rPr>
                <w:rFonts w:asciiTheme="majorHAnsi" w:hAnsiTheme="majorHAnsi" w:cs="Calibri"/>
                <w:sz w:val="16"/>
                <w:szCs w:val="16"/>
              </w:rPr>
              <w:t>Fuel Excise Duties change</w:t>
            </w:r>
          </w:p>
        </w:tc>
        <w:tc>
          <w:tcPr>
            <w:tcW w:w="1080" w:type="dxa"/>
          </w:tcPr>
          <w:p w:rsidR="00554B97" w:rsidRPr="006761F4" w:rsidRDefault="00554B97" w:rsidP="000A3D4B">
            <w:pPr>
              <w:jc w:val="center"/>
              <w:rPr>
                <w:rFonts w:asciiTheme="majorHAnsi" w:hAnsiTheme="majorHAnsi" w:cs="Calibri"/>
                <w:sz w:val="16"/>
                <w:szCs w:val="16"/>
              </w:rPr>
            </w:pPr>
            <w:r w:rsidRPr="006761F4">
              <w:rPr>
                <w:rFonts w:asciiTheme="majorHAnsi" w:hAnsiTheme="majorHAnsi" w:cs="Calibri"/>
                <w:sz w:val="16"/>
                <w:szCs w:val="16"/>
              </w:rPr>
              <w:t>Fuel Price Change</w:t>
            </w:r>
          </w:p>
        </w:tc>
        <w:tc>
          <w:tcPr>
            <w:tcW w:w="2522" w:type="dxa"/>
            <w:gridSpan w:val="3"/>
          </w:tcPr>
          <w:p w:rsidR="00554B97" w:rsidRPr="006761F4" w:rsidRDefault="00554B97" w:rsidP="000A3D4B">
            <w:pPr>
              <w:jc w:val="center"/>
              <w:rPr>
                <w:rFonts w:asciiTheme="majorHAnsi" w:hAnsiTheme="majorHAnsi" w:cs="Calibri"/>
                <w:sz w:val="16"/>
                <w:szCs w:val="16"/>
              </w:rPr>
            </w:pPr>
            <w:r w:rsidRPr="006761F4">
              <w:rPr>
                <w:rFonts w:asciiTheme="majorHAnsi" w:hAnsiTheme="majorHAnsi" w:cs="Calibri"/>
                <w:sz w:val="16"/>
                <w:szCs w:val="16"/>
              </w:rPr>
              <w:t>Short Term Effect on Fuel Consumption</w:t>
            </w:r>
          </w:p>
        </w:tc>
        <w:tc>
          <w:tcPr>
            <w:tcW w:w="2536" w:type="dxa"/>
            <w:gridSpan w:val="3"/>
          </w:tcPr>
          <w:p w:rsidR="00554B97" w:rsidRPr="006761F4" w:rsidRDefault="00554B97" w:rsidP="000A3D4B">
            <w:pPr>
              <w:jc w:val="center"/>
              <w:rPr>
                <w:rFonts w:asciiTheme="majorHAnsi" w:hAnsiTheme="majorHAnsi" w:cs="Calibri"/>
                <w:sz w:val="16"/>
                <w:szCs w:val="16"/>
              </w:rPr>
            </w:pPr>
            <w:r w:rsidRPr="006761F4">
              <w:rPr>
                <w:rFonts w:asciiTheme="majorHAnsi" w:hAnsiTheme="majorHAnsi" w:cs="Calibri"/>
                <w:sz w:val="16"/>
                <w:szCs w:val="16"/>
              </w:rPr>
              <w:t>Long Term Effect on Fuel Consumption</w:t>
            </w:r>
          </w:p>
        </w:tc>
      </w:tr>
      <w:tr w:rsidR="00554B97" w:rsidRPr="006761F4" w:rsidTr="005C6AAC">
        <w:tc>
          <w:tcPr>
            <w:tcW w:w="4518" w:type="dxa"/>
            <w:gridSpan w:val="4"/>
          </w:tcPr>
          <w:p w:rsidR="00554B97" w:rsidRPr="006761F4" w:rsidRDefault="00554B97" w:rsidP="000A3D4B">
            <w:pPr>
              <w:jc w:val="both"/>
              <w:rPr>
                <w:rFonts w:asciiTheme="majorHAnsi" w:hAnsiTheme="majorHAnsi" w:cs="Calibri"/>
                <w:sz w:val="16"/>
                <w:szCs w:val="16"/>
              </w:rPr>
            </w:pPr>
          </w:p>
        </w:tc>
        <w:tc>
          <w:tcPr>
            <w:tcW w:w="810" w:type="dxa"/>
          </w:tcPr>
          <w:p w:rsidR="00554B97" w:rsidRPr="006761F4" w:rsidRDefault="00554B97" w:rsidP="000A3D4B">
            <w:pPr>
              <w:jc w:val="center"/>
              <w:rPr>
                <w:rFonts w:asciiTheme="majorHAnsi" w:hAnsiTheme="majorHAnsi" w:cs="Calibri"/>
                <w:sz w:val="16"/>
                <w:szCs w:val="16"/>
              </w:rPr>
            </w:pPr>
            <w:r w:rsidRPr="006761F4">
              <w:rPr>
                <w:rFonts w:asciiTheme="majorHAnsi" w:hAnsiTheme="majorHAnsi" w:cs="Calibri"/>
                <w:sz w:val="16"/>
                <w:szCs w:val="16"/>
              </w:rPr>
              <w:t>From</w:t>
            </w:r>
          </w:p>
        </w:tc>
        <w:tc>
          <w:tcPr>
            <w:tcW w:w="810" w:type="dxa"/>
          </w:tcPr>
          <w:p w:rsidR="00554B97" w:rsidRPr="006761F4" w:rsidRDefault="00554B97" w:rsidP="000A3D4B">
            <w:pPr>
              <w:jc w:val="center"/>
              <w:rPr>
                <w:rFonts w:asciiTheme="majorHAnsi" w:hAnsiTheme="majorHAnsi" w:cs="Calibri"/>
                <w:sz w:val="16"/>
                <w:szCs w:val="16"/>
              </w:rPr>
            </w:pPr>
            <w:r w:rsidRPr="006761F4">
              <w:rPr>
                <w:rFonts w:asciiTheme="majorHAnsi" w:hAnsiTheme="majorHAnsi" w:cs="Calibri"/>
                <w:sz w:val="16"/>
                <w:szCs w:val="16"/>
              </w:rPr>
              <w:t>To</w:t>
            </w:r>
          </w:p>
        </w:tc>
        <w:tc>
          <w:tcPr>
            <w:tcW w:w="902" w:type="dxa"/>
          </w:tcPr>
          <w:p w:rsidR="00554B97" w:rsidRPr="006761F4" w:rsidRDefault="00554B97" w:rsidP="000A3D4B">
            <w:pPr>
              <w:jc w:val="center"/>
              <w:rPr>
                <w:rFonts w:asciiTheme="majorHAnsi" w:hAnsiTheme="majorHAnsi" w:cs="Calibri"/>
                <w:sz w:val="16"/>
                <w:szCs w:val="16"/>
              </w:rPr>
            </w:pPr>
            <w:r w:rsidRPr="006761F4">
              <w:rPr>
                <w:rFonts w:asciiTheme="majorHAnsi" w:hAnsiTheme="majorHAnsi" w:cs="Calibri"/>
                <w:sz w:val="16"/>
                <w:szCs w:val="16"/>
              </w:rPr>
              <w:t>Average</w:t>
            </w:r>
          </w:p>
        </w:tc>
        <w:tc>
          <w:tcPr>
            <w:tcW w:w="808" w:type="dxa"/>
          </w:tcPr>
          <w:p w:rsidR="00554B97" w:rsidRPr="006761F4" w:rsidRDefault="00554B97" w:rsidP="000A3D4B">
            <w:pPr>
              <w:jc w:val="center"/>
              <w:rPr>
                <w:rFonts w:asciiTheme="majorHAnsi" w:hAnsiTheme="majorHAnsi" w:cs="Calibri"/>
                <w:sz w:val="16"/>
                <w:szCs w:val="16"/>
              </w:rPr>
            </w:pPr>
            <w:r w:rsidRPr="006761F4">
              <w:rPr>
                <w:rFonts w:asciiTheme="majorHAnsi" w:hAnsiTheme="majorHAnsi" w:cs="Calibri"/>
                <w:sz w:val="16"/>
                <w:szCs w:val="16"/>
              </w:rPr>
              <w:t>From</w:t>
            </w:r>
          </w:p>
        </w:tc>
        <w:tc>
          <w:tcPr>
            <w:tcW w:w="900" w:type="dxa"/>
          </w:tcPr>
          <w:p w:rsidR="00554B97" w:rsidRPr="006761F4" w:rsidRDefault="00554B97" w:rsidP="000A3D4B">
            <w:pPr>
              <w:jc w:val="center"/>
              <w:rPr>
                <w:rFonts w:asciiTheme="majorHAnsi" w:hAnsiTheme="majorHAnsi" w:cs="Calibri"/>
                <w:sz w:val="16"/>
                <w:szCs w:val="16"/>
              </w:rPr>
            </w:pPr>
            <w:r w:rsidRPr="006761F4">
              <w:rPr>
                <w:rFonts w:asciiTheme="majorHAnsi" w:hAnsiTheme="majorHAnsi" w:cs="Calibri"/>
                <w:sz w:val="16"/>
                <w:szCs w:val="16"/>
              </w:rPr>
              <w:t>To</w:t>
            </w:r>
          </w:p>
        </w:tc>
        <w:tc>
          <w:tcPr>
            <w:tcW w:w="828" w:type="dxa"/>
          </w:tcPr>
          <w:p w:rsidR="00554B97" w:rsidRPr="006761F4" w:rsidRDefault="00554B97" w:rsidP="000A3D4B">
            <w:pPr>
              <w:jc w:val="center"/>
              <w:rPr>
                <w:rFonts w:asciiTheme="majorHAnsi" w:hAnsiTheme="majorHAnsi" w:cs="Calibri"/>
                <w:sz w:val="16"/>
                <w:szCs w:val="16"/>
              </w:rPr>
            </w:pPr>
            <w:r w:rsidRPr="006761F4">
              <w:rPr>
                <w:rFonts w:asciiTheme="majorHAnsi" w:hAnsiTheme="majorHAnsi" w:cs="Calibri"/>
                <w:sz w:val="16"/>
                <w:szCs w:val="16"/>
              </w:rPr>
              <w:t>Average</w:t>
            </w:r>
          </w:p>
        </w:tc>
      </w:tr>
      <w:tr w:rsidR="00554B97" w:rsidRPr="006761F4" w:rsidTr="005C6AAC">
        <w:tc>
          <w:tcPr>
            <w:tcW w:w="1188" w:type="dxa"/>
          </w:tcPr>
          <w:p w:rsidR="00554B97" w:rsidRPr="006761F4" w:rsidRDefault="00554B97" w:rsidP="000A3D4B">
            <w:pPr>
              <w:jc w:val="center"/>
              <w:rPr>
                <w:rFonts w:asciiTheme="majorHAnsi" w:hAnsiTheme="majorHAnsi" w:cs="Calibri"/>
                <w:sz w:val="16"/>
                <w:szCs w:val="16"/>
              </w:rPr>
            </w:pPr>
            <w:r w:rsidRPr="006761F4">
              <w:rPr>
                <w:rFonts w:asciiTheme="majorHAnsi" w:hAnsiTheme="majorHAnsi" w:cs="Calibri"/>
                <w:sz w:val="16"/>
                <w:szCs w:val="16"/>
              </w:rPr>
              <w:t>-1%</w:t>
            </w:r>
          </w:p>
        </w:tc>
        <w:tc>
          <w:tcPr>
            <w:tcW w:w="1170" w:type="dxa"/>
          </w:tcPr>
          <w:p w:rsidR="00554B97" w:rsidRPr="006761F4" w:rsidRDefault="00554B97" w:rsidP="000A3D4B">
            <w:pPr>
              <w:jc w:val="center"/>
              <w:rPr>
                <w:rFonts w:asciiTheme="majorHAnsi" w:hAnsiTheme="majorHAnsi" w:cs="Calibri"/>
                <w:sz w:val="16"/>
                <w:szCs w:val="16"/>
              </w:rPr>
            </w:pPr>
            <w:r w:rsidRPr="006761F4">
              <w:rPr>
                <w:rFonts w:asciiTheme="majorHAnsi" w:hAnsiTheme="majorHAnsi" w:cs="Calibri"/>
                <w:sz w:val="16"/>
                <w:szCs w:val="16"/>
              </w:rPr>
              <w:t>-0.20%</w:t>
            </w:r>
          </w:p>
        </w:tc>
        <w:tc>
          <w:tcPr>
            <w:tcW w:w="1080" w:type="dxa"/>
          </w:tcPr>
          <w:p w:rsidR="00554B97" w:rsidRPr="006761F4" w:rsidRDefault="00554B97" w:rsidP="000A3D4B">
            <w:pPr>
              <w:jc w:val="center"/>
              <w:rPr>
                <w:rFonts w:asciiTheme="majorHAnsi" w:hAnsiTheme="majorHAnsi" w:cs="Calibri"/>
                <w:sz w:val="16"/>
                <w:szCs w:val="16"/>
              </w:rPr>
            </w:pPr>
            <w:r w:rsidRPr="006761F4">
              <w:rPr>
                <w:rFonts w:asciiTheme="majorHAnsi" w:hAnsiTheme="majorHAnsi" w:cs="Calibri"/>
                <w:sz w:val="16"/>
                <w:szCs w:val="16"/>
              </w:rPr>
              <w:t>0.26%</w:t>
            </w:r>
          </w:p>
        </w:tc>
        <w:tc>
          <w:tcPr>
            <w:tcW w:w="1080" w:type="dxa"/>
          </w:tcPr>
          <w:p w:rsidR="00554B97" w:rsidRPr="006761F4" w:rsidRDefault="00554B97" w:rsidP="000A3D4B">
            <w:pPr>
              <w:jc w:val="center"/>
              <w:rPr>
                <w:rFonts w:asciiTheme="majorHAnsi" w:hAnsiTheme="majorHAnsi" w:cs="Calibri"/>
                <w:sz w:val="16"/>
                <w:szCs w:val="16"/>
              </w:rPr>
            </w:pPr>
            <w:r w:rsidRPr="006761F4">
              <w:rPr>
                <w:rFonts w:asciiTheme="majorHAnsi" w:hAnsiTheme="majorHAnsi" w:cs="Calibri"/>
                <w:sz w:val="16"/>
                <w:szCs w:val="16"/>
              </w:rPr>
              <w:t>0.12%</w:t>
            </w:r>
          </w:p>
        </w:tc>
        <w:tc>
          <w:tcPr>
            <w:tcW w:w="810" w:type="dxa"/>
            <w:vAlign w:val="bottom"/>
          </w:tcPr>
          <w:p w:rsidR="00554B97" w:rsidRPr="00151BF6" w:rsidRDefault="00554B97" w:rsidP="000A3D4B">
            <w:pPr>
              <w:jc w:val="center"/>
              <w:rPr>
                <w:rFonts w:asciiTheme="majorHAnsi" w:hAnsiTheme="majorHAnsi" w:cs="Calibri"/>
                <w:b/>
                <w:sz w:val="16"/>
                <w:szCs w:val="16"/>
              </w:rPr>
            </w:pPr>
            <w:r w:rsidRPr="00151BF6">
              <w:rPr>
                <w:rFonts w:asciiTheme="majorHAnsi" w:hAnsiTheme="majorHAnsi" w:cs="Calibri"/>
                <w:b/>
                <w:sz w:val="16"/>
                <w:szCs w:val="16"/>
              </w:rPr>
              <w:t>-0.01%</w:t>
            </w:r>
          </w:p>
        </w:tc>
        <w:tc>
          <w:tcPr>
            <w:tcW w:w="810" w:type="dxa"/>
            <w:vAlign w:val="bottom"/>
          </w:tcPr>
          <w:p w:rsidR="00554B97" w:rsidRPr="00151BF6" w:rsidRDefault="00554B97" w:rsidP="000A3D4B">
            <w:pPr>
              <w:jc w:val="center"/>
              <w:rPr>
                <w:rFonts w:asciiTheme="majorHAnsi" w:hAnsiTheme="majorHAnsi" w:cs="Calibri"/>
                <w:b/>
                <w:sz w:val="16"/>
                <w:szCs w:val="16"/>
              </w:rPr>
            </w:pPr>
            <w:r w:rsidRPr="00151BF6">
              <w:rPr>
                <w:rFonts w:asciiTheme="majorHAnsi" w:hAnsiTheme="majorHAnsi" w:cs="Calibri"/>
                <w:b/>
                <w:sz w:val="16"/>
                <w:szCs w:val="16"/>
              </w:rPr>
              <w:t>-0.03%</w:t>
            </w:r>
          </w:p>
        </w:tc>
        <w:tc>
          <w:tcPr>
            <w:tcW w:w="902" w:type="dxa"/>
            <w:vAlign w:val="bottom"/>
          </w:tcPr>
          <w:p w:rsidR="00554B97" w:rsidRPr="00151BF6" w:rsidRDefault="00554B97" w:rsidP="000A3D4B">
            <w:pPr>
              <w:jc w:val="center"/>
              <w:rPr>
                <w:rFonts w:asciiTheme="majorHAnsi" w:hAnsiTheme="majorHAnsi" w:cs="Calibri"/>
                <w:b/>
                <w:sz w:val="16"/>
                <w:szCs w:val="16"/>
              </w:rPr>
            </w:pPr>
            <w:r w:rsidRPr="00151BF6">
              <w:rPr>
                <w:rFonts w:asciiTheme="majorHAnsi" w:hAnsiTheme="majorHAnsi" w:cs="Calibri"/>
                <w:b/>
                <w:sz w:val="16"/>
                <w:szCs w:val="16"/>
              </w:rPr>
              <w:t>-0.03%</w:t>
            </w:r>
          </w:p>
        </w:tc>
        <w:tc>
          <w:tcPr>
            <w:tcW w:w="808" w:type="dxa"/>
            <w:vAlign w:val="bottom"/>
          </w:tcPr>
          <w:p w:rsidR="00554B97" w:rsidRPr="00151BF6" w:rsidRDefault="00554B97" w:rsidP="000A3D4B">
            <w:pPr>
              <w:jc w:val="center"/>
              <w:rPr>
                <w:rFonts w:asciiTheme="majorHAnsi" w:hAnsiTheme="majorHAnsi" w:cs="Calibri"/>
                <w:b/>
                <w:sz w:val="16"/>
                <w:szCs w:val="16"/>
              </w:rPr>
            </w:pPr>
            <w:r w:rsidRPr="00151BF6">
              <w:rPr>
                <w:rFonts w:asciiTheme="majorHAnsi" w:hAnsiTheme="majorHAnsi" w:cs="Calibri"/>
                <w:b/>
                <w:sz w:val="16"/>
                <w:szCs w:val="16"/>
              </w:rPr>
              <w:t>-0.02%</w:t>
            </w:r>
          </w:p>
        </w:tc>
        <w:tc>
          <w:tcPr>
            <w:tcW w:w="900" w:type="dxa"/>
            <w:vAlign w:val="bottom"/>
          </w:tcPr>
          <w:p w:rsidR="00554B97" w:rsidRPr="00151BF6" w:rsidRDefault="00554B97" w:rsidP="000A3D4B">
            <w:pPr>
              <w:jc w:val="center"/>
              <w:rPr>
                <w:rFonts w:asciiTheme="majorHAnsi" w:hAnsiTheme="majorHAnsi" w:cs="Calibri"/>
                <w:b/>
                <w:sz w:val="16"/>
                <w:szCs w:val="16"/>
              </w:rPr>
            </w:pPr>
            <w:r w:rsidRPr="00151BF6">
              <w:rPr>
                <w:rFonts w:asciiTheme="majorHAnsi" w:hAnsiTheme="majorHAnsi" w:cs="Calibri"/>
                <w:b/>
                <w:sz w:val="16"/>
                <w:szCs w:val="16"/>
              </w:rPr>
              <w:t>-0.10%</w:t>
            </w:r>
          </w:p>
        </w:tc>
        <w:tc>
          <w:tcPr>
            <w:tcW w:w="828" w:type="dxa"/>
            <w:vAlign w:val="bottom"/>
          </w:tcPr>
          <w:p w:rsidR="00554B97" w:rsidRPr="00151BF6" w:rsidRDefault="00554B97" w:rsidP="000A3D4B">
            <w:pPr>
              <w:jc w:val="center"/>
              <w:rPr>
                <w:rFonts w:asciiTheme="majorHAnsi" w:hAnsiTheme="majorHAnsi" w:cs="Calibri"/>
                <w:b/>
                <w:sz w:val="16"/>
                <w:szCs w:val="16"/>
              </w:rPr>
            </w:pPr>
            <w:r w:rsidRPr="00151BF6">
              <w:rPr>
                <w:rFonts w:asciiTheme="majorHAnsi" w:hAnsiTheme="majorHAnsi" w:cs="Calibri"/>
                <w:b/>
                <w:sz w:val="16"/>
                <w:szCs w:val="16"/>
              </w:rPr>
              <w:t>-0.07%</w:t>
            </w:r>
          </w:p>
        </w:tc>
      </w:tr>
      <w:tr w:rsidR="00554B97" w:rsidRPr="006761F4" w:rsidTr="005C6AAC">
        <w:tc>
          <w:tcPr>
            <w:tcW w:w="1188" w:type="dxa"/>
          </w:tcPr>
          <w:p w:rsidR="00554B97" w:rsidRPr="006761F4" w:rsidRDefault="00554B97" w:rsidP="000A3D4B">
            <w:pPr>
              <w:jc w:val="center"/>
              <w:rPr>
                <w:rFonts w:asciiTheme="majorHAnsi" w:hAnsiTheme="majorHAnsi" w:cs="Calibri"/>
                <w:sz w:val="16"/>
                <w:szCs w:val="16"/>
              </w:rPr>
            </w:pPr>
            <w:r w:rsidRPr="006761F4">
              <w:rPr>
                <w:rFonts w:asciiTheme="majorHAnsi" w:hAnsiTheme="majorHAnsi" w:cs="Calibri"/>
                <w:sz w:val="16"/>
                <w:szCs w:val="16"/>
              </w:rPr>
              <w:t>-10%</w:t>
            </w:r>
          </w:p>
        </w:tc>
        <w:tc>
          <w:tcPr>
            <w:tcW w:w="1170" w:type="dxa"/>
          </w:tcPr>
          <w:p w:rsidR="00554B97" w:rsidRPr="006761F4" w:rsidRDefault="00554B97" w:rsidP="000A3D4B">
            <w:pPr>
              <w:jc w:val="center"/>
              <w:rPr>
                <w:rFonts w:asciiTheme="majorHAnsi" w:hAnsiTheme="majorHAnsi" w:cs="Calibri"/>
                <w:sz w:val="16"/>
                <w:szCs w:val="16"/>
              </w:rPr>
            </w:pPr>
            <w:r w:rsidRPr="006761F4">
              <w:rPr>
                <w:rFonts w:asciiTheme="majorHAnsi" w:hAnsiTheme="majorHAnsi" w:cs="Calibri"/>
                <w:sz w:val="16"/>
                <w:szCs w:val="16"/>
              </w:rPr>
              <w:t>-2.00%</w:t>
            </w:r>
          </w:p>
        </w:tc>
        <w:tc>
          <w:tcPr>
            <w:tcW w:w="1080" w:type="dxa"/>
          </w:tcPr>
          <w:p w:rsidR="00554B97" w:rsidRPr="006761F4" w:rsidRDefault="00554B97" w:rsidP="000A3D4B">
            <w:pPr>
              <w:jc w:val="center"/>
              <w:rPr>
                <w:rFonts w:asciiTheme="majorHAnsi" w:hAnsiTheme="majorHAnsi" w:cs="Calibri"/>
                <w:sz w:val="16"/>
                <w:szCs w:val="16"/>
              </w:rPr>
            </w:pPr>
            <w:r w:rsidRPr="006761F4">
              <w:rPr>
                <w:rFonts w:asciiTheme="majorHAnsi" w:hAnsiTheme="majorHAnsi" w:cs="Calibri"/>
                <w:sz w:val="16"/>
                <w:szCs w:val="16"/>
              </w:rPr>
              <w:t>2.56%</w:t>
            </w:r>
          </w:p>
        </w:tc>
        <w:tc>
          <w:tcPr>
            <w:tcW w:w="1080" w:type="dxa"/>
          </w:tcPr>
          <w:p w:rsidR="00554B97" w:rsidRPr="006761F4" w:rsidRDefault="00554B97" w:rsidP="000A3D4B">
            <w:pPr>
              <w:jc w:val="center"/>
              <w:rPr>
                <w:rFonts w:asciiTheme="majorHAnsi" w:hAnsiTheme="majorHAnsi" w:cs="Calibri"/>
                <w:sz w:val="16"/>
                <w:szCs w:val="16"/>
              </w:rPr>
            </w:pPr>
            <w:r w:rsidRPr="006761F4">
              <w:rPr>
                <w:rFonts w:asciiTheme="majorHAnsi" w:hAnsiTheme="majorHAnsi" w:cs="Calibri"/>
                <w:sz w:val="16"/>
                <w:szCs w:val="16"/>
              </w:rPr>
              <w:t>1.25%</w:t>
            </w:r>
          </w:p>
        </w:tc>
        <w:tc>
          <w:tcPr>
            <w:tcW w:w="810" w:type="dxa"/>
            <w:vAlign w:val="bottom"/>
          </w:tcPr>
          <w:p w:rsidR="00554B97" w:rsidRPr="00151BF6" w:rsidRDefault="00554B97" w:rsidP="000A3D4B">
            <w:pPr>
              <w:jc w:val="center"/>
              <w:rPr>
                <w:rFonts w:asciiTheme="majorHAnsi" w:hAnsiTheme="majorHAnsi" w:cs="Calibri"/>
                <w:b/>
                <w:sz w:val="16"/>
                <w:szCs w:val="16"/>
              </w:rPr>
            </w:pPr>
            <w:r w:rsidRPr="00151BF6">
              <w:rPr>
                <w:rFonts w:asciiTheme="majorHAnsi" w:hAnsiTheme="majorHAnsi" w:cs="Calibri"/>
                <w:b/>
                <w:sz w:val="16"/>
                <w:szCs w:val="16"/>
              </w:rPr>
              <w:t>-0.09%</w:t>
            </w:r>
          </w:p>
        </w:tc>
        <w:tc>
          <w:tcPr>
            <w:tcW w:w="810" w:type="dxa"/>
            <w:vAlign w:val="bottom"/>
          </w:tcPr>
          <w:p w:rsidR="00554B97" w:rsidRPr="00151BF6" w:rsidRDefault="00554B97" w:rsidP="000A3D4B">
            <w:pPr>
              <w:jc w:val="center"/>
              <w:rPr>
                <w:rFonts w:asciiTheme="majorHAnsi" w:hAnsiTheme="majorHAnsi" w:cs="Calibri"/>
                <w:b/>
                <w:sz w:val="16"/>
                <w:szCs w:val="16"/>
              </w:rPr>
            </w:pPr>
            <w:r w:rsidRPr="00151BF6">
              <w:rPr>
                <w:rFonts w:asciiTheme="majorHAnsi" w:hAnsiTheme="majorHAnsi" w:cs="Calibri"/>
                <w:b/>
                <w:sz w:val="16"/>
                <w:szCs w:val="16"/>
              </w:rPr>
              <w:t>-0.31%</w:t>
            </w:r>
          </w:p>
        </w:tc>
        <w:tc>
          <w:tcPr>
            <w:tcW w:w="902" w:type="dxa"/>
            <w:vAlign w:val="bottom"/>
          </w:tcPr>
          <w:p w:rsidR="00554B97" w:rsidRPr="00151BF6" w:rsidRDefault="00554B97" w:rsidP="000A3D4B">
            <w:pPr>
              <w:jc w:val="center"/>
              <w:rPr>
                <w:rFonts w:asciiTheme="majorHAnsi" w:hAnsiTheme="majorHAnsi" w:cs="Calibri"/>
                <w:b/>
                <w:sz w:val="16"/>
                <w:szCs w:val="16"/>
              </w:rPr>
            </w:pPr>
            <w:r w:rsidRPr="00151BF6">
              <w:rPr>
                <w:rFonts w:asciiTheme="majorHAnsi" w:hAnsiTheme="majorHAnsi" w:cs="Calibri"/>
                <w:b/>
                <w:sz w:val="16"/>
                <w:szCs w:val="16"/>
              </w:rPr>
              <w:t>-0.27%</w:t>
            </w:r>
          </w:p>
        </w:tc>
        <w:tc>
          <w:tcPr>
            <w:tcW w:w="808" w:type="dxa"/>
            <w:vAlign w:val="bottom"/>
          </w:tcPr>
          <w:p w:rsidR="00554B97" w:rsidRPr="00151BF6" w:rsidRDefault="00554B97" w:rsidP="000A3D4B">
            <w:pPr>
              <w:jc w:val="center"/>
              <w:rPr>
                <w:rFonts w:asciiTheme="majorHAnsi" w:hAnsiTheme="majorHAnsi" w:cs="Calibri"/>
                <w:b/>
                <w:sz w:val="16"/>
                <w:szCs w:val="16"/>
              </w:rPr>
            </w:pPr>
            <w:r w:rsidRPr="00151BF6">
              <w:rPr>
                <w:rFonts w:asciiTheme="majorHAnsi" w:hAnsiTheme="majorHAnsi" w:cs="Calibri"/>
                <w:b/>
                <w:sz w:val="16"/>
                <w:szCs w:val="16"/>
              </w:rPr>
              <w:t>-0.19%</w:t>
            </w:r>
          </w:p>
        </w:tc>
        <w:tc>
          <w:tcPr>
            <w:tcW w:w="900" w:type="dxa"/>
            <w:vAlign w:val="bottom"/>
          </w:tcPr>
          <w:p w:rsidR="00554B97" w:rsidRPr="00151BF6" w:rsidRDefault="00554B97" w:rsidP="000A3D4B">
            <w:pPr>
              <w:jc w:val="center"/>
              <w:rPr>
                <w:rFonts w:asciiTheme="majorHAnsi" w:hAnsiTheme="majorHAnsi" w:cs="Calibri"/>
                <w:b/>
                <w:sz w:val="16"/>
                <w:szCs w:val="16"/>
              </w:rPr>
            </w:pPr>
            <w:r w:rsidRPr="00151BF6">
              <w:rPr>
                <w:rFonts w:asciiTheme="majorHAnsi" w:hAnsiTheme="majorHAnsi" w:cs="Calibri"/>
                <w:b/>
                <w:sz w:val="16"/>
                <w:szCs w:val="16"/>
              </w:rPr>
              <w:t>-1.00%</w:t>
            </w:r>
          </w:p>
        </w:tc>
        <w:tc>
          <w:tcPr>
            <w:tcW w:w="828" w:type="dxa"/>
            <w:vAlign w:val="bottom"/>
          </w:tcPr>
          <w:p w:rsidR="00554B97" w:rsidRPr="00151BF6" w:rsidRDefault="00554B97" w:rsidP="000A3D4B">
            <w:pPr>
              <w:jc w:val="center"/>
              <w:rPr>
                <w:rFonts w:asciiTheme="majorHAnsi" w:hAnsiTheme="majorHAnsi" w:cs="Calibri"/>
                <w:b/>
                <w:sz w:val="16"/>
                <w:szCs w:val="16"/>
              </w:rPr>
            </w:pPr>
            <w:r w:rsidRPr="00151BF6">
              <w:rPr>
                <w:rFonts w:asciiTheme="majorHAnsi" w:hAnsiTheme="majorHAnsi" w:cs="Calibri"/>
                <w:b/>
                <w:sz w:val="16"/>
                <w:szCs w:val="16"/>
              </w:rPr>
              <w:t>-0.74%</w:t>
            </w:r>
          </w:p>
        </w:tc>
      </w:tr>
      <w:tr w:rsidR="00554B97" w:rsidRPr="006761F4" w:rsidTr="005C6AAC">
        <w:tc>
          <w:tcPr>
            <w:tcW w:w="1188" w:type="dxa"/>
          </w:tcPr>
          <w:p w:rsidR="00554B97" w:rsidRPr="006761F4" w:rsidRDefault="00554B97" w:rsidP="000A3D4B">
            <w:pPr>
              <w:jc w:val="center"/>
              <w:rPr>
                <w:rFonts w:asciiTheme="majorHAnsi" w:hAnsiTheme="majorHAnsi" w:cs="Calibri"/>
                <w:sz w:val="16"/>
                <w:szCs w:val="16"/>
              </w:rPr>
            </w:pPr>
            <w:r w:rsidRPr="006761F4">
              <w:rPr>
                <w:rFonts w:asciiTheme="majorHAnsi" w:hAnsiTheme="majorHAnsi" w:cs="Calibri"/>
                <w:sz w:val="16"/>
                <w:szCs w:val="16"/>
              </w:rPr>
              <w:t>-25%</w:t>
            </w:r>
          </w:p>
        </w:tc>
        <w:tc>
          <w:tcPr>
            <w:tcW w:w="1170" w:type="dxa"/>
          </w:tcPr>
          <w:p w:rsidR="00554B97" w:rsidRPr="006761F4" w:rsidRDefault="00554B97" w:rsidP="000A3D4B">
            <w:pPr>
              <w:jc w:val="center"/>
              <w:rPr>
                <w:rFonts w:asciiTheme="majorHAnsi" w:hAnsiTheme="majorHAnsi" w:cs="Calibri"/>
                <w:sz w:val="16"/>
                <w:szCs w:val="16"/>
              </w:rPr>
            </w:pPr>
            <w:r w:rsidRPr="006761F4">
              <w:rPr>
                <w:rFonts w:asciiTheme="majorHAnsi" w:hAnsiTheme="majorHAnsi" w:cs="Calibri"/>
                <w:sz w:val="16"/>
                <w:szCs w:val="16"/>
              </w:rPr>
              <w:t>-4.99%</w:t>
            </w:r>
          </w:p>
        </w:tc>
        <w:tc>
          <w:tcPr>
            <w:tcW w:w="1080" w:type="dxa"/>
          </w:tcPr>
          <w:p w:rsidR="00554B97" w:rsidRPr="006761F4" w:rsidRDefault="00554B97" w:rsidP="000A3D4B">
            <w:pPr>
              <w:jc w:val="center"/>
              <w:rPr>
                <w:rFonts w:asciiTheme="majorHAnsi" w:hAnsiTheme="majorHAnsi" w:cs="Calibri"/>
                <w:sz w:val="16"/>
                <w:szCs w:val="16"/>
              </w:rPr>
            </w:pPr>
            <w:r w:rsidRPr="006761F4">
              <w:rPr>
                <w:rFonts w:asciiTheme="majorHAnsi" w:hAnsiTheme="majorHAnsi" w:cs="Calibri"/>
                <w:sz w:val="16"/>
                <w:szCs w:val="16"/>
              </w:rPr>
              <w:t>5.12%</w:t>
            </w:r>
          </w:p>
        </w:tc>
        <w:tc>
          <w:tcPr>
            <w:tcW w:w="1080" w:type="dxa"/>
          </w:tcPr>
          <w:p w:rsidR="00554B97" w:rsidRPr="006761F4" w:rsidRDefault="00554B97" w:rsidP="000A3D4B">
            <w:pPr>
              <w:jc w:val="center"/>
              <w:rPr>
                <w:rFonts w:asciiTheme="majorHAnsi" w:hAnsiTheme="majorHAnsi" w:cs="Calibri"/>
                <w:sz w:val="16"/>
                <w:szCs w:val="16"/>
              </w:rPr>
            </w:pPr>
            <w:r w:rsidRPr="006761F4">
              <w:rPr>
                <w:rFonts w:asciiTheme="majorHAnsi" w:hAnsiTheme="majorHAnsi" w:cs="Calibri"/>
                <w:sz w:val="16"/>
                <w:szCs w:val="16"/>
              </w:rPr>
              <w:t>2.51%</w:t>
            </w:r>
          </w:p>
        </w:tc>
        <w:tc>
          <w:tcPr>
            <w:tcW w:w="810" w:type="dxa"/>
            <w:vAlign w:val="bottom"/>
          </w:tcPr>
          <w:p w:rsidR="00554B97" w:rsidRPr="00151BF6" w:rsidRDefault="00554B97" w:rsidP="000A3D4B">
            <w:pPr>
              <w:jc w:val="center"/>
              <w:rPr>
                <w:rFonts w:asciiTheme="majorHAnsi" w:hAnsiTheme="majorHAnsi" w:cs="Calibri"/>
                <w:b/>
                <w:sz w:val="16"/>
                <w:szCs w:val="16"/>
              </w:rPr>
            </w:pPr>
            <w:r w:rsidRPr="00151BF6">
              <w:rPr>
                <w:rFonts w:asciiTheme="majorHAnsi" w:hAnsiTheme="majorHAnsi" w:cs="Calibri"/>
                <w:b/>
                <w:sz w:val="16"/>
                <w:szCs w:val="16"/>
              </w:rPr>
              <w:t>-0.22%</w:t>
            </w:r>
          </w:p>
        </w:tc>
        <w:tc>
          <w:tcPr>
            <w:tcW w:w="810" w:type="dxa"/>
            <w:vAlign w:val="bottom"/>
          </w:tcPr>
          <w:p w:rsidR="00554B97" w:rsidRPr="00151BF6" w:rsidRDefault="00554B97" w:rsidP="000A3D4B">
            <w:pPr>
              <w:jc w:val="center"/>
              <w:rPr>
                <w:rFonts w:asciiTheme="majorHAnsi" w:hAnsiTheme="majorHAnsi" w:cs="Calibri"/>
                <w:b/>
                <w:sz w:val="16"/>
                <w:szCs w:val="16"/>
              </w:rPr>
            </w:pPr>
            <w:r w:rsidRPr="00151BF6">
              <w:rPr>
                <w:rFonts w:asciiTheme="majorHAnsi" w:hAnsiTheme="majorHAnsi" w:cs="Calibri"/>
                <w:b/>
                <w:sz w:val="16"/>
                <w:szCs w:val="16"/>
              </w:rPr>
              <w:t>-0.78%</w:t>
            </w:r>
          </w:p>
        </w:tc>
        <w:tc>
          <w:tcPr>
            <w:tcW w:w="902" w:type="dxa"/>
            <w:vAlign w:val="bottom"/>
          </w:tcPr>
          <w:p w:rsidR="00554B97" w:rsidRPr="00151BF6" w:rsidRDefault="00554B97" w:rsidP="000A3D4B">
            <w:pPr>
              <w:jc w:val="center"/>
              <w:rPr>
                <w:rFonts w:asciiTheme="majorHAnsi" w:hAnsiTheme="majorHAnsi" w:cs="Calibri"/>
                <w:b/>
                <w:sz w:val="16"/>
                <w:szCs w:val="16"/>
              </w:rPr>
            </w:pPr>
            <w:r w:rsidRPr="00151BF6">
              <w:rPr>
                <w:rFonts w:asciiTheme="majorHAnsi" w:hAnsiTheme="majorHAnsi" w:cs="Calibri"/>
                <w:b/>
                <w:sz w:val="16"/>
                <w:szCs w:val="16"/>
              </w:rPr>
              <w:t>-0.67%</w:t>
            </w:r>
          </w:p>
        </w:tc>
        <w:tc>
          <w:tcPr>
            <w:tcW w:w="808" w:type="dxa"/>
            <w:vAlign w:val="bottom"/>
          </w:tcPr>
          <w:p w:rsidR="00554B97" w:rsidRPr="00151BF6" w:rsidRDefault="00554B97" w:rsidP="000A3D4B">
            <w:pPr>
              <w:jc w:val="center"/>
              <w:rPr>
                <w:rFonts w:asciiTheme="majorHAnsi" w:hAnsiTheme="majorHAnsi" w:cs="Calibri"/>
                <w:b/>
                <w:sz w:val="16"/>
                <w:szCs w:val="16"/>
              </w:rPr>
            </w:pPr>
            <w:r w:rsidRPr="00151BF6">
              <w:rPr>
                <w:rFonts w:asciiTheme="majorHAnsi" w:hAnsiTheme="majorHAnsi" w:cs="Calibri"/>
                <w:b/>
                <w:sz w:val="16"/>
                <w:szCs w:val="16"/>
              </w:rPr>
              <w:t>-0.47%</w:t>
            </w:r>
          </w:p>
        </w:tc>
        <w:tc>
          <w:tcPr>
            <w:tcW w:w="900" w:type="dxa"/>
            <w:vAlign w:val="bottom"/>
          </w:tcPr>
          <w:p w:rsidR="00554B97" w:rsidRPr="00151BF6" w:rsidRDefault="00554B97" w:rsidP="000A3D4B">
            <w:pPr>
              <w:jc w:val="center"/>
              <w:rPr>
                <w:rFonts w:asciiTheme="majorHAnsi" w:hAnsiTheme="majorHAnsi" w:cs="Calibri"/>
                <w:b/>
                <w:sz w:val="16"/>
                <w:szCs w:val="16"/>
              </w:rPr>
            </w:pPr>
            <w:r w:rsidRPr="00151BF6">
              <w:rPr>
                <w:rFonts w:asciiTheme="majorHAnsi" w:hAnsiTheme="majorHAnsi" w:cs="Calibri"/>
                <w:b/>
                <w:sz w:val="16"/>
                <w:szCs w:val="16"/>
              </w:rPr>
              <w:t>-2.51%</w:t>
            </w:r>
          </w:p>
        </w:tc>
        <w:tc>
          <w:tcPr>
            <w:tcW w:w="828" w:type="dxa"/>
            <w:vAlign w:val="bottom"/>
          </w:tcPr>
          <w:p w:rsidR="00554B97" w:rsidRPr="00151BF6" w:rsidRDefault="00554B97" w:rsidP="000A3D4B">
            <w:pPr>
              <w:jc w:val="center"/>
              <w:rPr>
                <w:rFonts w:asciiTheme="majorHAnsi" w:hAnsiTheme="majorHAnsi" w:cs="Calibri"/>
                <w:b/>
                <w:sz w:val="16"/>
                <w:szCs w:val="16"/>
              </w:rPr>
            </w:pPr>
            <w:r w:rsidRPr="00151BF6">
              <w:rPr>
                <w:rFonts w:asciiTheme="majorHAnsi" w:hAnsiTheme="majorHAnsi" w:cs="Calibri"/>
                <w:b/>
                <w:sz w:val="16"/>
                <w:szCs w:val="16"/>
              </w:rPr>
              <w:t>-1.86%</w:t>
            </w:r>
          </w:p>
        </w:tc>
      </w:tr>
      <w:tr w:rsidR="00554B97" w:rsidRPr="006761F4" w:rsidTr="005C6AAC">
        <w:tc>
          <w:tcPr>
            <w:tcW w:w="1188" w:type="dxa"/>
          </w:tcPr>
          <w:p w:rsidR="00554B97" w:rsidRPr="006761F4" w:rsidRDefault="00554B97" w:rsidP="000A3D4B">
            <w:pPr>
              <w:jc w:val="center"/>
              <w:rPr>
                <w:rFonts w:asciiTheme="majorHAnsi" w:hAnsiTheme="majorHAnsi" w:cs="Calibri"/>
                <w:sz w:val="16"/>
                <w:szCs w:val="16"/>
              </w:rPr>
            </w:pPr>
            <w:r w:rsidRPr="006761F4">
              <w:rPr>
                <w:rFonts w:asciiTheme="majorHAnsi" w:hAnsiTheme="majorHAnsi" w:cs="Calibri"/>
                <w:sz w:val="16"/>
                <w:szCs w:val="16"/>
              </w:rPr>
              <w:t>-50%</w:t>
            </w:r>
          </w:p>
        </w:tc>
        <w:tc>
          <w:tcPr>
            <w:tcW w:w="1170" w:type="dxa"/>
          </w:tcPr>
          <w:p w:rsidR="00554B97" w:rsidRPr="006761F4" w:rsidRDefault="00554B97" w:rsidP="000A3D4B">
            <w:pPr>
              <w:jc w:val="center"/>
              <w:rPr>
                <w:rFonts w:asciiTheme="majorHAnsi" w:hAnsiTheme="majorHAnsi" w:cs="Calibri"/>
                <w:sz w:val="16"/>
                <w:szCs w:val="16"/>
              </w:rPr>
            </w:pPr>
            <w:r w:rsidRPr="006761F4">
              <w:rPr>
                <w:rFonts w:asciiTheme="majorHAnsi" w:hAnsiTheme="majorHAnsi" w:cs="Calibri"/>
                <w:sz w:val="16"/>
                <w:szCs w:val="16"/>
              </w:rPr>
              <w:t>-9.98%</w:t>
            </w:r>
          </w:p>
        </w:tc>
        <w:tc>
          <w:tcPr>
            <w:tcW w:w="1080" w:type="dxa"/>
          </w:tcPr>
          <w:p w:rsidR="00554B97" w:rsidRPr="006761F4" w:rsidRDefault="00554B97" w:rsidP="000A3D4B">
            <w:pPr>
              <w:jc w:val="center"/>
              <w:rPr>
                <w:rFonts w:asciiTheme="majorHAnsi" w:hAnsiTheme="majorHAnsi" w:cs="Calibri"/>
                <w:sz w:val="16"/>
                <w:szCs w:val="16"/>
              </w:rPr>
            </w:pPr>
            <w:r w:rsidRPr="006761F4">
              <w:rPr>
                <w:rFonts w:asciiTheme="majorHAnsi" w:hAnsiTheme="majorHAnsi" w:cs="Calibri"/>
                <w:sz w:val="16"/>
                <w:szCs w:val="16"/>
              </w:rPr>
              <w:t>12.80%</w:t>
            </w:r>
          </w:p>
        </w:tc>
        <w:tc>
          <w:tcPr>
            <w:tcW w:w="1080" w:type="dxa"/>
          </w:tcPr>
          <w:p w:rsidR="00554B97" w:rsidRPr="006761F4" w:rsidRDefault="00554B97" w:rsidP="000A3D4B">
            <w:pPr>
              <w:jc w:val="center"/>
              <w:rPr>
                <w:rFonts w:asciiTheme="majorHAnsi" w:hAnsiTheme="majorHAnsi" w:cs="Calibri"/>
                <w:sz w:val="16"/>
                <w:szCs w:val="16"/>
              </w:rPr>
            </w:pPr>
            <w:r w:rsidRPr="006761F4">
              <w:rPr>
                <w:rFonts w:asciiTheme="majorHAnsi" w:hAnsiTheme="majorHAnsi" w:cs="Calibri"/>
                <w:sz w:val="16"/>
                <w:szCs w:val="16"/>
              </w:rPr>
              <w:t>6.28%</w:t>
            </w:r>
          </w:p>
        </w:tc>
        <w:tc>
          <w:tcPr>
            <w:tcW w:w="810" w:type="dxa"/>
            <w:vAlign w:val="bottom"/>
          </w:tcPr>
          <w:p w:rsidR="00554B97" w:rsidRPr="00151BF6" w:rsidRDefault="00554B97" w:rsidP="000A3D4B">
            <w:pPr>
              <w:jc w:val="center"/>
              <w:rPr>
                <w:rFonts w:asciiTheme="majorHAnsi" w:hAnsiTheme="majorHAnsi" w:cs="Calibri"/>
                <w:b/>
                <w:sz w:val="16"/>
                <w:szCs w:val="16"/>
              </w:rPr>
            </w:pPr>
            <w:r w:rsidRPr="00151BF6">
              <w:rPr>
                <w:rFonts w:asciiTheme="majorHAnsi" w:hAnsiTheme="majorHAnsi" w:cs="Calibri"/>
                <w:b/>
                <w:sz w:val="16"/>
                <w:szCs w:val="16"/>
              </w:rPr>
              <w:t>-0.44%</w:t>
            </w:r>
          </w:p>
        </w:tc>
        <w:tc>
          <w:tcPr>
            <w:tcW w:w="810" w:type="dxa"/>
            <w:vAlign w:val="bottom"/>
          </w:tcPr>
          <w:p w:rsidR="00554B97" w:rsidRPr="00151BF6" w:rsidRDefault="00554B97" w:rsidP="000A3D4B">
            <w:pPr>
              <w:jc w:val="center"/>
              <w:rPr>
                <w:rFonts w:asciiTheme="majorHAnsi" w:hAnsiTheme="majorHAnsi" w:cs="Calibri"/>
                <w:b/>
                <w:sz w:val="16"/>
                <w:szCs w:val="16"/>
              </w:rPr>
            </w:pPr>
            <w:r w:rsidRPr="00151BF6">
              <w:rPr>
                <w:rFonts w:asciiTheme="majorHAnsi" w:hAnsiTheme="majorHAnsi" w:cs="Calibri"/>
                <w:b/>
                <w:sz w:val="16"/>
                <w:szCs w:val="16"/>
              </w:rPr>
              <w:t>-1.57%</w:t>
            </w:r>
          </w:p>
        </w:tc>
        <w:tc>
          <w:tcPr>
            <w:tcW w:w="902" w:type="dxa"/>
            <w:vAlign w:val="bottom"/>
          </w:tcPr>
          <w:p w:rsidR="00554B97" w:rsidRPr="00151BF6" w:rsidRDefault="00554B97" w:rsidP="000A3D4B">
            <w:pPr>
              <w:jc w:val="center"/>
              <w:rPr>
                <w:rFonts w:asciiTheme="majorHAnsi" w:hAnsiTheme="majorHAnsi" w:cs="Calibri"/>
                <w:b/>
                <w:sz w:val="16"/>
                <w:szCs w:val="16"/>
              </w:rPr>
            </w:pPr>
            <w:r w:rsidRPr="00151BF6">
              <w:rPr>
                <w:rFonts w:asciiTheme="majorHAnsi" w:hAnsiTheme="majorHAnsi" w:cs="Calibri"/>
                <w:b/>
                <w:sz w:val="16"/>
                <w:szCs w:val="16"/>
              </w:rPr>
              <w:t>-1.34%</w:t>
            </w:r>
          </w:p>
        </w:tc>
        <w:tc>
          <w:tcPr>
            <w:tcW w:w="808" w:type="dxa"/>
            <w:vAlign w:val="bottom"/>
          </w:tcPr>
          <w:p w:rsidR="00554B97" w:rsidRPr="00151BF6" w:rsidRDefault="00554B97" w:rsidP="000A3D4B">
            <w:pPr>
              <w:jc w:val="center"/>
              <w:rPr>
                <w:rFonts w:asciiTheme="majorHAnsi" w:hAnsiTheme="majorHAnsi" w:cs="Calibri"/>
                <w:b/>
                <w:sz w:val="16"/>
                <w:szCs w:val="16"/>
              </w:rPr>
            </w:pPr>
            <w:r w:rsidRPr="00151BF6">
              <w:rPr>
                <w:rFonts w:asciiTheme="majorHAnsi" w:hAnsiTheme="majorHAnsi" w:cs="Calibri"/>
                <w:b/>
                <w:sz w:val="16"/>
                <w:szCs w:val="16"/>
              </w:rPr>
              <w:t>-0.94%</w:t>
            </w:r>
          </w:p>
        </w:tc>
        <w:tc>
          <w:tcPr>
            <w:tcW w:w="900" w:type="dxa"/>
            <w:vAlign w:val="bottom"/>
          </w:tcPr>
          <w:p w:rsidR="00554B97" w:rsidRPr="00151BF6" w:rsidRDefault="00554B97" w:rsidP="000A3D4B">
            <w:pPr>
              <w:jc w:val="center"/>
              <w:rPr>
                <w:rFonts w:asciiTheme="majorHAnsi" w:hAnsiTheme="majorHAnsi" w:cs="Calibri"/>
                <w:b/>
                <w:sz w:val="16"/>
                <w:szCs w:val="16"/>
              </w:rPr>
            </w:pPr>
            <w:r w:rsidRPr="00151BF6">
              <w:rPr>
                <w:rFonts w:asciiTheme="majorHAnsi" w:hAnsiTheme="majorHAnsi" w:cs="Calibri"/>
                <w:b/>
                <w:sz w:val="16"/>
                <w:szCs w:val="16"/>
              </w:rPr>
              <w:t>-5.02%</w:t>
            </w:r>
          </w:p>
        </w:tc>
        <w:tc>
          <w:tcPr>
            <w:tcW w:w="828" w:type="dxa"/>
            <w:vAlign w:val="bottom"/>
          </w:tcPr>
          <w:p w:rsidR="00554B97" w:rsidRPr="00151BF6" w:rsidRDefault="00554B97" w:rsidP="000A3D4B">
            <w:pPr>
              <w:jc w:val="center"/>
              <w:rPr>
                <w:rFonts w:asciiTheme="majorHAnsi" w:hAnsiTheme="majorHAnsi" w:cs="Calibri"/>
                <w:b/>
                <w:sz w:val="16"/>
                <w:szCs w:val="16"/>
              </w:rPr>
            </w:pPr>
            <w:r w:rsidRPr="00151BF6">
              <w:rPr>
                <w:rFonts w:asciiTheme="majorHAnsi" w:hAnsiTheme="majorHAnsi" w:cs="Calibri"/>
                <w:b/>
                <w:sz w:val="16"/>
                <w:szCs w:val="16"/>
              </w:rPr>
              <w:t>-3.72%</w:t>
            </w:r>
          </w:p>
        </w:tc>
      </w:tr>
      <w:tr w:rsidR="00554B97" w:rsidRPr="006761F4" w:rsidTr="005C6AAC">
        <w:tc>
          <w:tcPr>
            <w:tcW w:w="1188" w:type="dxa"/>
          </w:tcPr>
          <w:p w:rsidR="00554B97" w:rsidRPr="006761F4" w:rsidRDefault="00554B97" w:rsidP="000A3D4B">
            <w:pPr>
              <w:jc w:val="center"/>
              <w:rPr>
                <w:rFonts w:asciiTheme="majorHAnsi" w:hAnsiTheme="majorHAnsi" w:cs="Calibri"/>
                <w:sz w:val="16"/>
                <w:szCs w:val="16"/>
              </w:rPr>
            </w:pPr>
            <w:r w:rsidRPr="006761F4">
              <w:rPr>
                <w:rFonts w:asciiTheme="majorHAnsi" w:hAnsiTheme="majorHAnsi" w:cs="Calibri"/>
                <w:sz w:val="16"/>
                <w:szCs w:val="16"/>
              </w:rPr>
              <w:t>-100%</w:t>
            </w:r>
          </w:p>
        </w:tc>
        <w:tc>
          <w:tcPr>
            <w:tcW w:w="1170" w:type="dxa"/>
          </w:tcPr>
          <w:p w:rsidR="00554B97" w:rsidRPr="006761F4" w:rsidRDefault="00554B97" w:rsidP="000A3D4B">
            <w:pPr>
              <w:jc w:val="center"/>
              <w:rPr>
                <w:rFonts w:asciiTheme="majorHAnsi" w:hAnsiTheme="majorHAnsi" w:cs="Calibri"/>
                <w:sz w:val="16"/>
                <w:szCs w:val="16"/>
              </w:rPr>
            </w:pPr>
            <w:r w:rsidRPr="006761F4">
              <w:rPr>
                <w:rFonts w:asciiTheme="majorHAnsi" w:hAnsiTheme="majorHAnsi" w:cs="Calibri"/>
                <w:sz w:val="16"/>
                <w:szCs w:val="16"/>
              </w:rPr>
              <w:t>-19.97%</w:t>
            </w:r>
          </w:p>
        </w:tc>
        <w:tc>
          <w:tcPr>
            <w:tcW w:w="1080" w:type="dxa"/>
          </w:tcPr>
          <w:p w:rsidR="00554B97" w:rsidRPr="006761F4" w:rsidRDefault="00554B97" w:rsidP="000A3D4B">
            <w:pPr>
              <w:jc w:val="center"/>
              <w:rPr>
                <w:rFonts w:asciiTheme="majorHAnsi" w:hAnsiTheme="majorHAnsi" w:cs="Calibri"/>
                <w:sz w:val="16"/>
                <w:szCs w:val="16"/>
              </w:rPr>
            </w:pPr>
            <w:r w:rsidRPr="006761F4">
              <w:rPr>
                <w:rFonts w:asciiTheme="majorHAnsi" w:hAnsiTheme="majorHAnsi" w:cs="Calibri"/>
                <w:sz w:val="16"/>
                <w:szCs w:val="16"/>
              </w:rPr>
              <w:t>25.61%</w:t>
            </w:r>
          </w:p>
        </w:tc>
        <w:tc>
          <w:tcPr>
            <w:tcW w:w="1080" w:type="dxa"/>
          </w:tcPr>
          <w:p w:rsidR="00554B97" w:rsidRPr="006761F4" w:rsidRDefault="00554B97" w:rsidP="000A3D4B">
            <w:pPr>
              <w:jc w:val="center"/>
              <w:rPr>
                <w:rFonts w:asciiTheme="majorHAnsi" w:hAnsiTheme="majorHAnsi" w:cs="Calibri"/>
                <w:sz w:val="16"/>
                <w:szCs w:val="16"/>
              </w:rPr>
            </w:pPr>
            <w:r w:rsidRPr="006761F4">
              <w:rPr>
                <w:rFonts w:asciiTheme="majorHAnsi" w:hAnsiTheme="majorHAnsi" w:cs="Calibri"/>
                <w:sz w:val="16"/>
                <w:szCs w:val="16"/>
              </w:rPr>
              <w:t>12.56%</w:t>
            </w:r>
          </w:p>
        </w:tc>
        <w:tc>
          <w:tcPr>
            <w:tcW w:w="810" w:type="dxa"/>
            <w:vAlign w:val="bottom"/>
          </w:tcPr>
          <w:p w:rsidR="00554B97" w:rsidRPr="00151BF6" w:rsidRDefault="00554B97" w:rsidP="000A3D4B">
            <w:pPr>
              <w:jc w:val="center"/>
              <w:rPr>
                <w:rFonts w:asciiTheme="majorHAnsi" w:hAnsiTheme="majorHAnsi" w:cs="Calibri"/>
                <w:b/>
                <w:sz w:val="16"/>
                <w:szCs w:val="16"/>
              </w:rPr>
            </w:pPr>
            <w:r w:rsidRPr="00151BF6">
              <w:rPr>
                <w:rFonts w:asciiTheme="majorHAnsi" w:hAnsiTheme="majorHAnsi" w:cs="Calibri"/>
                <w:b/>
                <w:sz w:val="16"/>
                <w:szCs w:val="16"/>
              </w:rPr>
              <w:t>-0.88%</w:t>
            </w:r>
          </w:p>
        </w:tc>
        <w:tc>
          <w:tcPr>
            <w:tcW w:w="810" w:type="dxa"/>
            <w:vAlign w:val="bottom"/>
          </w:tcPr>
          <w:p w:rsidR="00554B97" w:rsidRPr="00151BF6" w:rsidRDefault="00554B97" w:rsidP="000A3D4B">
            <w:pPr>
              <w:jc w:val="center"/>
              <w:rPr>
                <w:rFonts w:asciiTheme="majorHAnsi" w:hAnsiTheme="majorHAnsi" w:cs="Calibri"/>
                <w:b/>
                <w:sz w:val="16"/>
                <w:szCs w:val="16"/>
              </w:rPr>
            </w:pPr>
            <w:r w:rsidRPr="00151BF6">
              <w:rPr>
                <w:rFonts w:asciiTheme="majorHAnsi" w:hAnsiTheme="majorHAnsi" w:cs="Calibri"/>
                <w:b/>
                <w:sz w:val="16"/>
                <w:szCs w:val="16"/>
              </w:rPr>
              <w:t>-3.14%</w:t>
            </w:r>
          </w:p>
        </w:tc>
        <w:tc>
          <w:tcPr>
            <w:tcW w:w="902" w:type="dxa"/>
            <w:vAlign w:val="bottom"/>
          </w:tcPr>
          <w:p w:rsidR="00554B97" w:rsidRPr="00151BF6" w:rsidRDefault="00554B97" w:rsidP="000A3D4B">
            <w:pPr>
              <w:jc w:val="center"/>
              <w:rPr>
                <w:rFonts w:asciiTheme="majorHAnsi" w:hAnsiTheme="majorHAnsi" w:cs="Calibri"/>
                <w:b/>
                <w:sz w:val="16"/>
                <w:szCs w:val="16"/>
              </w:rPr>
            </w:pPr>
            <w:r w:rsidRPr="00151BF6">
              <w:rPr>
                <w:rFonts w:asciiTheme="majorHAnsi" w:hAnsiTheme="majorHAnsi" w:cs="Calibri"/>
                <w:b/>
                <w:sz w:val="16"/>
                <w:szCs w:val="16"/>
              </w:rPr>
              <w:t>-2.69%</w:t>
            </w:r>
          </w:p>
        </w:tc>
        <w:tc>
          <w:tcPr>
            <w:tcW w:w="808" w:type="dxa"/>
            <w:vAlign w:val="bottom"/>
          </w:tcPr>
          <w:p w:rsidR="00554B97" w:rsidRPr="00151BF6" w:rsidRDefault="00554B97" w:rsidP="000A3D4B">
            <w:pPr>
              <w:jc w:val="center"/>
              <w:rPr>
                <w:rFonts w:asciiTheme="majorHAnsi" w:hAnsiTheme="majorHAnsi" w:cs="Calibri"/>
                <w:b/>
                <w:sz w:val="16"/>
                <w:szCs w:val="16"/>
              </w:rPr>
            </w:pPr>
            <w:r w:rsidRPr="00151BF6">
              <w:rPr>
                <w:rFonts w:asciiTheme="majorHAnsi" w:hAnsiTheme="majorHAnsi" w:cs="Calibri"/>
                <w:b/>
                <w:sz w:val="16"/>
                <w:szCs w:val="16"/>
              </w:rPr>
              <w:t>-1.88%</w:t>
            </w:r>
          </w:p>
        </w:tc>
        <w:tc>
          <w:tcPr>
            <w:tcW w:w="900" w:type="dxa"/>
            <w:vAlign w:val="bottom"/>
          </w:tcPr>
          <w:p w:rsidR="00554B97" w:rsidRPr="00151BF6" w:rsidRDefault="00554B97" w:rsidP="000A3D4B">
            <w:pPr>
              <w:jc w:val="center"/>
              <w:rPr>
                <w:rFonts w:asciiTheme="majorHAnsi" w:hAnsiTheme="majorHAnsi" w:cs="Calibri"/>
                <w:b/>
                <w:sz w:val="16"/>
                <w:szCs w:val="16"/>
              </w:rPr>
            </w:pPr>
            <w:r w:rsidRPr="00151BF6">
              <w:rPr>
                <w:rFonts w:asciiTheme="majorHAnsi" w:hAnsiTheme="majorHAnsi" w:cs="Calibri"/>
                <w:b/>
                <w:sz w:val="16"/>
                <w:szCs w:val="16"/>
              </w:rPr>
              <w:t>-10.05%</w:t>
            </w:r>
          </w:p>
        </w:tc>
        <w:tc>
          <w:tcPr>
            <w:tcW w:w="828" w:type="dxa"/>
            <w:vAlign w:val="bottom"/>
          </w:tcPr>
          <w:p w:rsidR="00554B97" w:rsidRPr="00151BF6" w:rsidRDefault="00554B97" w:rsidP="000A3D4B">
            <w:pPr>
              <w:jc w:val="center"/>
              <w:rPr>
                <w:rFonts w:asciiTheme="majorHAnsi" w:hAnsiTheme="majorHAnsi" w:cs="Calibri"/>
                <w:b/>
                <w:sz w:val="16"/>
                <w:szCs w:val="16"/>
              </w:rPr>
            </w:pPr>
            <w:r w:rsidRPr="00151BF6">
              <w:rPr>
                <w:rFonts w:asciiTheme="majorHAnsi" w:hAnsiTheme="majorHAnsi" w:cs="Calibri"/>
                <w:b/>
                <w:sz w:val="16"/>
                <w:szCs w:val="16"/>
              </w:rPr>
              <w:t>-7.43%</w:t>
            </w:r>
          </w:p>
        </w:tc>
      </w:tr>
    </w:tbl>
    <w:p w:rsidR="00554B97" w:rsidRPr="006761F4" w:rsidRDefault="00554B97" w:rsidP="005C6AAC">
      <w:pPr>
        <w:spacing w:line="360" w:lineRule="auto"/>
        <w:jc w:val="both"/>
        <w:rPr>
          <w:rFonts w:asciiTheme="majorHAnsi" w:hAnsiTheme="majorHAnsi" w:cs="Calibri"/>
          <w:sz w:val="16"/>
          <w:szCs w:val="16"/>
          <w:lang w:val="en-GB"/>
        </w:rPr>
      </w:pPr>
    </w:p>
    <w:sectPr w:rsidR="00554B97" w:rsidRPr="006761F4" w:rsidSect="00543C2E">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1344" w:rsidRDefault="005C1344" w:rsidP="00573C0A">
      <w:r>
        <w:separator/>
      </w:r>
    </w:p>
  </w:endnote>
  <w:endnote w:type="continuationSeparator" w:id="0">
    <w:p w:rsidR="005C1344" w:rsidRDefault="005C1344" w:rsidP="00573C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424A" w:rsidRDefault="000D424A">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424A" w:rsidRDefault="000D424A" w:rsidP="00F44076">
    <w:pPr>
      <w:pStyle w:val="Voettekst"/>
      <w:jc w:val="center"/>
    </w:pPr>
    <w:r>
      <w:t>-</w:t>
    </w:r>
    <w:r>
      <w:fldChar w:fldCharType="begin"/>
    </w:r>
    <w:r>
      <w:instrText>PAGE   \* MERGEFORMAT</w:instrText>
    </w:r>
    <w:r>
      <w:fldChar w:fldCharType="separate"/>
    </w:r>
    <w:r w:rsidR="001B2887" w:rsidRPr="001B2887">
      <w:rPr>
        <w:noProof/>
        <w:lang w:val="nl-NL"/>
      </w:rPr>
      <w:t>2</w:t>
    </w:r>
    <w:r>
      <w:fldChar w:fldCharType="end"/>
    </w:r>
    <w:r>
      <w:t>-</w:t>
    </w:r>
  </w:p>
  <w:p w:rsidR="000D424A" w:rsidRDefault="000D424A">
    <w:pPr>
      <w:pStyle w:val="Voet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424A" w:rsidRDefault="000D424A">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1344" w:rsidRDefault="005C1344" w:rsidP="00573C0A">
      <w:r>
        <w:separator/>
      </w:r>
    </w:p>
  </w:footnote>
  <w:footnote w:type="continuationSeparator" w:id="0">
    <w:p w:rsidR="005C1344" w:rsidRDefault="005C1344" w:rsidP="00573C0A">
      <w:r>
        <w:continuationSeparator/>
      </w:r>
    </w:p>
  </w:footnote>
  <w:footnote w:id="1">
    <w:p w:rsidR="000D424A" w:rsidRPr="0094228B" w:rsidRDefault="000D424A">
      <w:pPr>
        <w:pStyle w:val="Voetnoottekst"/>
        <w:rPr>
          <w:rFonts w:asciiTheme="majorHAnsi" w:hAnsiTheme="majorHAnsi"/>
        </w:rPr>
      </w:pPr>
      <w:r w:rsidRPr="0094228B">
        <w:rPr>
          <w:rStyle w:val="Voetnootmarkering"/>
          <w:rFonts w:asciiTheme="majorHAnsi" w:hAnsiTheme="majorHAnsi"/>
          <w:sz w:val="16"/>
          <w:szCs w:val="16"/>
        </w:rPr>
        <w:footnoteRef/>
      </w:r>
      <w:r w:rsidRPr="0094228B">
        <w:rPr>
          <w:rFonts w:asciiTheme="majorHAnsi" w:hAnsiTheme="majorHAnsi"/>
          <w:sz w:val="16"/>
          <w:szCs w:val="16"/>
        </w:rPr>
        <w:t xml:space="preserve"> Organisation for Economic Co-operation and Development</w:t>
      </w:r>
    </w:p>
  </w:footnote>
  <w:footnote w:id="2">
    <w:p w:rsidR="000D424A" w:rsidRPr="0094228B" w:rsidRDefault="000D424A" w:rsidP="0094228B">
      <w:pPr>
        <w:pStyle w:val="Voetnoottekst"/>
        <w:rPr>
          <w:rFonts w:asciiTheme="majorHAnsi" w:hAnsiTheme="majorHAnsi"/>
        </w:rPr>
      </w:pPr>
      <w:r w:rsidRPr="0094228B">
        <w:rPr>
          <w:rStyle w:val="Voetnootmarkering"/>
          <w:rFonts w:asciiTheme="majorHAnsi" w:hAnsiTheme="majorHAnsi"/>
          <w:sz w:val="16"/>
          <w:szCs w:val="16"/>
        </w:rPr>
        <w:footnoteRef/>
      </w:r>
      <w:r w:rsidRPr="0094228B">
        <w:rPr>
          <w:rFonts w:asciiTheme="majorHAnsi" w:hAnsiTheme="majorHAnsi"/>
          <w:sz w:val="16"/>
          <w:szCs w:val="16"/>
        </w:rPr>
        <w:t xml:space="preserve"> EVO is a Dutch organization of entrepreneurs in trade and industry</w:t>
      </w:r>
      <w:r>
        <w:rPr>
          <w:rFonts w:asciiTheme="majorHAnsi" w:hAnsiTheme="majorHAnsi"/>
          <w:sz w:val="16"/>
          <w:szCs w:val="16"/>
        </w:rPr>
        <w:t>, and TLN is a Dutch transport and logistical organization</w:t>
      </w:r>
    </w:p>
  </w:footnote>
  <w:footnote w:id="3">
    <w:p w:rsidR="000D424A" w:rsidRPr="0094228B" w:rsidRDefault="000D424A">
      <w:pPr>
        <w:pStyle w:val="Voetnoottekst"/>
        <w:rPr>
          <w:rFonts w:asciiTheme="majorHAnsi" w:hAnsiTheme="majorHAnsi"/>
        </w:rPr>
      </w:pPr>
      <w:r w:rsidRPr="0094228B">
        <w:rPr>
          <w:rStyle w:val="Voetnootmarkering"/>
          <w:rFonts w:asciiTheme="majorHAnsi" w:hAnsiTheme="majorHAnsi"/>
          <w:sz w:val="16"/>
          <w:szCs w:val="16"/>
        </w:rPr>
        <w:footnoteRef/>
      </w:r>
      <w:r w:rsidRPr="00CA7B81">
        <w:rPr>
          <w:rFonts w:asciiTheme="majorHAnsi" w:hAnsiTheme="majorHAnsi"/>
          <w:sz w:val="16"/>
          <w:szCs w:val="16"/>
        </w:rPr>
        <w:t xml:space="preserve"> Dutch</w:t>
      </w:r>
      <w:r w:rsidRPr="0094228B">
        <w:rPr>
          <w:rFonts w:asciiTheme="majorHAnsi" w:hAnsiTheme="majorHAnsi"/>
          <w:sz w:val="16"/>
          <w:szCs w:val="16"/>
          <w:lang w:val="en-GB"/>
        </w:rPr>
        <w:t xml:space="preserve"> ministry</w:t>
      </w:r>
      <w:r w:rsidRPr="0094228B">
        <w:rPr>
          <w:rFonts w:asciiTheme="majorHAnsi" w:hAnsiTheme="majorHAnsi"/>
          <w:sz w:val="16"/>
          <w:szCs w:val="16"/>
        </w:rPr>
        <w:t xml:space="preserve"> of traffic</w:t>
      </w:r>
    </w:p>
  </w:footnote>
  <w:footnote w:id="4">
    <w:p w:rsidR="000D424A" w:rsidRPr="0094228B" w:rsidRDefault="000D424A">
      <w:pPr>
        <w:pStyle w:val="Voetnoottekst"/>
        <w:rPr>
          <w:rFonts w:asciiTheme="majorHAnsi" w:hAnsiTheme="majorHAnsi"/>
          <w:sz w:val="16"/>
          <w:szCs w:val="16"/>
        </w:rPr>
      </w:pPr>
      <w:r w:rsidRPr="0094228B">
        <w:rPr>
          <w:rStyle w:val="Voetnootmarkering"/>
          <w:rFonts w:asciiTheme="majorHAnsi" w:hAnsiTheme="majorHAnsi"/>
          <w:sz w:val="16"/>
          <w:szCs w:val="16"/>
        </w:rPr>
        <w:footnoteRef/>
      </w:r>
      <w:r w:rsidRPr="0094228B">
        <w:rPr>
          <w:rFonts w:asciiTheme="majorHAnsi" w:hAnsiTheme="majorHAnsi"/>
          <w:sz w:val="16"/>
          <w:szCs w:val="16"/>
        </w:rPr>
        <w:t xml:space="preserve"> </w:t>
      </w:r>
      <w:r>
        <w:rPr>
          <w:rFonts w:asciiTheme="majorHAnsi" w:hAnsiTheme="majorHAnsi"/>
          <w:sz w:val="16"/>
          <w:szCs w:val="16"/>
        </w:rPr>
        <w:t>Dutch m</w:t>
      </w:r>
      <w:r w:rsidRPr="0094228B">
        <w:rPr>
          <w:rStyle w:val="longtext"/>
          <w:rFonts w:asciiTheme="majorHAnsi" w:hAnsiTheme="majorHAnsi"/>
          <w:sz w:val="16"/>
          <w:szCs w:val="16"/>
          <w:shd w:val="clear" w:color="auto" w:fill="FFFFFF"/>
        </w:rPr>
        <w:t xml:space="preserve">inistry of </w:t>
      </w:r>
      <w:r>
        <w:rPr>
          <w:rStyle w:val="longtext"/>
          <w:rFonts w:asciiTheme="majorHAnsi" w:hAnsiTheme="majorHAnsi"/>
          <w:sz w:val="16"/>
          <w:szCs w:val="16"/>
          <w:shd w:val="clear" w:color="auto" w:fill="FFFFFF"/>
        </w:rPr>
        <w:t>h</w:t>
      </w:r>
      <w:r w:rsidRPr="0094228B">
        <w:rPr>
          <w:rStyle w:val="longtext"/>
          <w:rFonts w:asciiTheme="majorHAnsi" w:hAnsiTheme="majorHAnsi"/>
          <w:sz w:val="16"/>
          <w:szCs w:val="16"/>
          <w:shd w:val="clear" w:color="auto" w:fill="FFFFFF"/>
        </w:rPr>
        <w:t xml:space="preserve">ousing, </w:t>
      </w:r>
      <w:r>
        <w:rPr>
          <w:rStyle w:val="longtext"/>
          <w:rFonts w:asciiTheme="majorHAnsi" w:hAnsiTheme="majorHAnsi"/>
          <w:sz w:val="16"/>
          <w:szCs w:val="16"/>
          <w:shd w:val="clear" w:color="auto" w:fill="FFFFFF"/>
        </w:rPr>
        <w:t>s</w:t>
      </w:r>
      <w:r w:rsidRPr="0094228B">
        <w:rPr>
          <w:rStyle w:val="longtext"/>
          <w:rFonts w:asciiTheme="majorHAnsi" w:hAnsiTheme="majorHAnsi"/>
          <w:sz w:val="16"/>
          <w:szCs w:val="16"/>
          <w:shd w:val="clear" w:color="auto" w:fill="FFFFFF"/>
        </w:rPr>
        <w:t xml:space="preserve">patial </w:t>
      </w:r>
      <w:r>
        <w:rPr>
          <w:rStyle w:val="longtext"/>
          <w:rFonts w:asciiTheme="majorHAnsi" w:hAnsiTheme="majorHAnsi"/>
          <w:sz w:val="16"/>
          <w:szCs w:val="16"/>
          <w:shd w:val="clear" w:color="auto" w:fill="FFFFFF"/>
        </w:rPr>
        <w:t>planning and the e</w:t>
      </w:r>
      <w:r w:rsidRPr="0094228B">
        <w:rPr>
          <w:rStyle w:val="longtext"/>
          <w:rFonts w:asciiTheme="majorHAnsi" w:hAnsiTheme="majorHAnsi"/>
          <w:sz w:val="16"/>
          <w:szCs w:val="16"/>
          <w:shd w:val="clear" w:color="auto" w:fill="FFFFFF"/>
        </w:rPr>
        <w:t>nvironment</w:t>
      </w:r>
    </w:p>
  </w:footnote>
  <w:footnote w:id="5">
    <w:p w:rsidR="000D424A" w:rsidRPr="00CE6EB5" w:rsidRDefault="000D424A" w:rsidP="00573C0A">
      <w:pPr>
        <w:pStyle w:val="Voetnoottekst"/>
        <w:rPr>
          <w:rFonts w:asciiTheme="majorHAnsi" w:hAnsiTheme="majorHAnsi"/>
          <w:sz w:val="16"/>
          <w:szCs w:val="16"/>
        </w:rPr>
      </w:pPr>
      <w:r w:rsidRPr="00CE6EB5">
        <w:rPr>
          <w:rStyle w:val="Voetnootmarkering"/>
          <w:rFonts w:asciiTheme="majorHAnsi" w:hAnsiTheme="majorHAnsi"/>
          <w:sz w:val="16"/>
          <w:szCs w:val="16"/>
        </w:rPr>
        <w:footnoteRef/>
      </w:r>
      <w:r w:rsidRPr="00CE6EB5">
        <w:rPr>
          <w:rFonts w:asciiTheme="majorHAnsi" w:hAnsiTheme="majorHAnsi"/>
          <w:sz w:val="16"/>
          <w:szCs w:val="16"/>
        </w:rPr>
        <w:t xml:space="preserve"> An increase of 18.3 cent (8.3 eurocent) for gasoline and 7 cent (3.18 eurocent) for diesel</w:t>
      </w:r>
    </w:p>
  </w:footnote>
  <w:footnote w:id="6">
    <w:p w:rsidR="000D424A" w:rsidRPr="00CE6EB5" w:rsidRDefault="000D424A" w:rsidP="00CF4CDE">
      <w:pPr>
        <w:pStyle w:val="Voetnoottekst"/>
        <w:rPr>
          <w:rFonts w:asciiTheme="majorHAnsi" w:hAnsiTheme="majorHAnsi"/>
          <w:sz w:val="16"/>
          <w:szCs w:val="16"/>
          <w:lang w:val="nl-NL"/>
        </w:rPr>
      </w:pPr>
      <w:r w:rsidRPr="00CE6EB5">
        <w:rPr>
          <w:rStyle w:val="Voetnootmarkering"/>
          <w:rFonts w:asciiTheme="majorHAnsi" w:hAnsiTheme="majorHAnsi"/>
          <w:sz w:val="16"/>
          <w:szCs w:val="16"/>
        </w:rPr>
        <w:footnoteRef/>
      </w:r>
      <w:r w:rsidRPr="00CE6EB5">
        <w:rPr>
          <w:rFonts w:asciiTheme="majorHAnsi" w:hAnsiTheme="majorHAnsi"/>
          <w:sz w:val="16"/>
          <w:szCs w:val="16"/>
          <w:lang w:val="nl-NL"/>
        </w:rPr>
        <w:t xml:space="preserve"> Verbond van Nederlandse Ondernemingen (VNO) </w:t>
      </w:r>
      <w:proofErr w:type="spellStart"/>
      <w:r w:rsidRPr="00CE6EB5">
        <w:rPr>
          <w:rFonts w:asciiTheme="majorHAnsi" w:hAnsiTheme="majorHAnsi"/>
          <w:sz w:val="16"/>
          <w:szCs w:val="16"/>
          <w:lang w:val="nl-NL"/>
        </w:rPr>
        <w:t>and</w:t>
      </w:r>
      <w:proofErr w:type="spellEnd"/>
      <w:r w:rsidRPr="00CE6EB5">
        <w:rPr>
          <w:rFonts w:asciiTheme="majorHAnsi" w:hAnsiTheme="majorHAnsi"/>
          <w:sz w:val="16"/>
          <w:szCs w:val="16"/>
          <w:lang w:val="nl-NL"/>
        </w:rPr>
        <w:t xml:space="preserve"> the Nederlands Christelijk Werkgeversverbond (NCW)</w:t>
      </w:r>
    </w:p>
  </w:footnote>
  <w:footnote w:id="7">
    <w:p w:rsidR="000D424A" w:rsidRPr="00CE6EB5" w:rsidRDefault="000D424A">
      <w:pPr>
        <w:pStyle w:val="Voetnoottekst"/>
        <w:rPr>
          <w:rFonts w:asciiTheme="majorHAnsi" w:hAnsiTheme="majorHAnsi"/>
          <w:sz w:val="16"/>
          <w:szCs w:val="16"/>
        </w:rPr>
      </w:pPr>
      <w:r w:rsidRPr="00CE6EB5">
        <w:rPr>
          <w:rStyle w:val="Voetnootmarkering"/>
          <w:rFonts w:asciiTheme="majorHAnsi" w:hAnsiTheme="majorHAnsi"/>
          <w:sz w:val="16"/>
          <w:szCs w:val="16"/>
        </w:rPr>
        <w:footnoteRef/>
      </w:r>
      <w:r w:rsidRPr="00CE6EB5">
        <w:rPr>
          <w:rFonts w:asciiTheme="majorHAnsi" w:hAnsiTheme="majorHAnsi"/>
          <w:sz w:val="22"/>
          <w:szCs w:val="22"/>
        </w:rPr>
        <w:t xml:space="preserve"> </w:t>
      </w:r>
      <w:r w:rsidRPr="00CE6EB5">
        <w:rPr>
          <w:rFonts w:asciiTheme="majorHAnsi" w:hAnsiTheme="majorHAnsi"/>
          <w:sz w:val="16"/>
          <w:szCs w:val="16"/>
        </w:rPr>
        <w:t>Small and medium sized enterprises</w:t>
      </w:r>
    </w:p>
  </w:footnote>
  <w:footnote w:id="8">
    <w:p w:rsidR="000D424A" w:rsidRDefault="000D424A">
      <w:pPr>
        <w:pStyle w:val="Voetnoottekst"/>
      </w:pPr>
      <w:r w:rsidRPr="00CE6EB5">
        <w:rPr>
          <w:rStyle w:val="Voetnootmarkering"/>
          <w:sz w:val="16"/>
          <w:szCs w:val="16"/>
        </w:rPr>
        <w:footnoteRef/>
      </w:r>
      <w:r>
        <w:t xml:space="preserve"> </w:t>
      </w:r>
      <w:r w:rsidRPr="00CE6EB5">
        <w:rPr>
          <w:rFonts w:asciiTheme="majorHAnsi" w:hAnsiTheme="majorHAnsi"/>
          <w:sz w:val="16"/>
          <w:szCs w:val="16"/>
        </w:rPr>
        <w:t xml:space="preserve">The plan is officially called ‘Anders </w:t>
      </w:r>
      <w:proofErr w:type="spellStart"/>
      <w:r w:rsidRPr="00CE6EB5">
        <w:rPr>
          <w:rFonts w:asciiTheme="majorHAnsi" w:hAnsiTheme="majorHAnsi"/>
          <w:sz w:val="16"/>
          <w:szCs w:val="16"/>
        </w:rPr>
        <w:t>betalen</w:t>
      </w:r>
      <w:proofErr w:type="spellEnd"/>
      <w:r w:rsidRPr="00CE6EB5">
        <w:rPr>
          <w:rFonts w:asciiTheme="majorHAnsi" w:hAnsiTheme="majorHAnsi"/>
          <w:sz w:val="16"/>
          <w:szCs w:val="16"/>
        </w:rPr>
        <w:t xml:space="preserve"> </w:t>
      </w:r>
      <w:proofErr w:type="spellStart"/>
      <w:r w:rsidRPr="00CE6EB5">
        <w:rPr>
          <w:rFonts w:asciiTheme="majorHAnsi" w:hAnsiTheme="majorHAnsi"/>
          <w:sz w:val="16"/>
          <w:szCs w:val="16"/>
        </w:rPr>
        <w:t>voor</w:t>
      </w:r>
      <w:proofErr w:type="spellEnd"/>
      <w:r w:rsidRPr="00CE6EB5">
        <w:rPr>
          <w:rFonts w:asciiTheme="majorHAnsi" w:hAnsiTheme="majorHAnsi"/>
          <w:sz w:val="16"/>
          <w:szCs w:val="16"/>
        </w:rPr>
        <w:t xml:space="preserve"> </w:t>
      </w:r>
      <w:proofErr w:type="spellStart"/>
      <w:r w:rsidRPr="00CE6EB5">
        <w:rPr>
          <w:rFonts w:asciiTheme="majorHAnsi" w:hAnsiTheme="majorHAnsi"/>
          <w:sz w:val="16"/>
          <w:szCs w:val="16"/>
        </w:rPr>
        <w:t>Mobiliteit</w:t>
      </w:r>
      <w:proofErr w:type="spellEnd"/>
      <w:r w:rsidRPr="00CE6EB5">
        <w:rPr>
          <w:rFonts w:asciiTheme="majorHAnsi" w:hAnsiTheme="majorHAnsi"/>
          <w:sz w:val="16"/>
          <w:szCs w:val="16"/>
        </w:rPr>
        <w:t xml:space="preserve">’, but called ‘Kilometerheffing’ by the Public and the </w:t>
      </w:r>
      <w:proofErr w:type="spellStart"/>
      <w:r w:rsidRPr="00CE6EB5">
        <w:rPr>
          <w:rFonts w:asciiTheme="majorHAnsi" w:hAnsiTheme="majorHAnsi"/>
          <w:sz w:val="16"/>
          <w:szCs w:val="16"/>
        </w:rPr>
        <w:t>Governement</w:t>
      </w:r>
      <w:proofErr w:type="spellEnd"/>
      <w:r w:rsidRPr="00CE6EB5">
        <w:rPr>
          <w:rFonts w:asciiTheme="majorHAnsi" w:hAnsiTheme="majorHAnsi"/>
          <w:sz w:val="16"/>
          <w:szCs w:val="16"/>
        </w:rPr>
        <w:t xml:space="preserve">, and </w:t>
      </w:r>
      <w:proofErr w:type="spellStart"/>
      <w:r w:rsidRPr="00CE6EB5">
        <w:rPr>
          <w:rFonts w:asciiTheme="majorHAnsi" w:hAnsiTheme="majorHAnsi"/>
          <w:sz w:val="16"/>
          <w:szCs w:val="16"/>
        </w:rPr>
        <w:t>Kilometerprijs</w:t>
      </w:r>
      <w:proofErr w:type="spellEnd"/>
      <w:r w:rsidRPr="00CE6EB5">
        <w:rPr>
          <w:rFonts w:asciiTheme="majorHAnsi" w:hAnsiTheme="majorHAnsi"/>
          <w:sz w:val="16"/>
          <w:szCs w:val="16"/>
        </w:rPr>
        <w:t xml:space="preserve"> by the ANWB</w:t>
      </w:r>
    </w:p>
  </w:footnote>
  <w:footnote w:id="9">
    <w:p w:rsidR="000D424A" w:rsidRDefault="000D424A" w:rsidP="00323153">
      <w:pPr>
        <w:pStyle w:val="Voetnoottekst"/>
      </w:pPr>
      <w:r>
        <w:rPr>
          <w:rStyle w:val="Voetnootmarkering"/>
        </w:rPr>
        <w:footnoteRef/>
      </w:r>
      <w:r>
        <w:t xml:space="preserve"> Total new passenger car registrations in the Netherlands in 2011 amounted 483,168.</w:t>
      </w:r>
    </w:p>
  </w:footnote>
  <w:footnote w:id="10">
    <w:p w:rsidR="000D424A" w:rsidRDefault="000D424A" w:rsidP="00EA1E74">
      <w:pPr>
        <w:pStyle w:val="Voetnoottekst"/>
      </w:pPr>
      <w:r>
        <w:rPr>
          <w:rStyle w:val="Voetnootmarkering"/>
        </w:rPr>
        <w:footnoteRef/>
      </w:r>
      <w:r>
        <w:t xml:space="preserve"> VAT is 19% of the car price before tax</w:t>
      </w:r>
    </w:p>
  </w:footnote>
  <w:footnote w:id="11">
    <w:p w:rsidR="000D424A" w:rsidRDefault="000D424A" w:rsidP="00116E25">
      <w:pPr>
        <w:pStyle w:val="Voetnoottekst"/>
      </w:pPr>
      <w:r>
        <w:rPr>
          <w:rStyle w:val="Voetnootmarkering"/>
        </w:rPr>
        <w:footnoteRef/>
      </w:r>
      <w:r>
        <w:t xml:space="preserve"> Other costs consist of distribution and marketing costs, gross wholesale margin and gross retail margin.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424A" w:rsidRDefault="000D424A">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424A" w:rsidRDefault="000D424A">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424A" w:rsidRDefault="000D424A">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D22C360"/>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112E634A"/>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80BE9720"/>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9C68D14A"/>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A29CCAC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F34107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32343AF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8F7E57B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164D032"/>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E1EC9578"/>
    <w:lvl w:ilvl="0">
      <w:start w:val="1"/>
      <w:numFmt w:val="bullet"/>
      <w:lvlText w:val=""/>
      <w:lvlJc w:val="left"/>
      <w:pPr>
        <w:tabs>
          <w:tab w:val="num" w:pos="360"/>
        </w:tabs>
        <w:ind w:left="360" w:hanging="360"/>
      </w:pPr>
      <w:rPr>
        <w:rFonts w:ascii="Symbol" w:hAnsi="Symbol" w:hint="default"/>
      </w:rPr>
    </w:lvl>
  </w:abstractNum>
  <w:abstractNum w:abstractNumId="10">
    <w:nsid w:val="290D19EE"/>
    <w:multiLevelType w:val="hybridMultilevel"/>
    <w:tmpl w:val="6EF66F98"/>
    <w:lvl w:ilvl="0" w:tplc="7D9653CE">
      <w:start w:val="1"/>
      <w:numFmt w:val="decimal"/>
      <w:lvlText w:val="%1."/>
      <w:lvlJc w:val="left"/>
      <w:pPr>
        <w:ind w:left="1440" w:hanging="360"/>
      </w:pPr>
      <w:rPr>
        <w:rFonts w:cs="Times New Roman"/>
        <w:b/>
        <w:sz w:val="40"/>
        <w:szCs w:val="40"/>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1">
    <w:nsid w:val="3D78636B"/>
    <w:multiLevelType w:val="hybridMultilevel"/>
    <w:tmpl w:val="77B02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4626836"/>
    <w:multiLevelType w:val="hybridMultilevel"/>
    <w:tmpl w:val="4D2629C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61B77EE4"/>
    <w:multiLevelType w:val="hybridMultilevel"/>
    <w:tmpl w:val="4BC2D436"/>
    <w:lvl w:ilvl="0" w:tplc="20281C40">
      <w:start w:val="1"/>
      <w:numFmt w:val="decimal"/>
      <w:lvlText w:val="%1."/>
      <w:lvlJc w:val="left"/>
      <w:pPr>
        <w:ind w:left="720" w:hanging="360"/>
      </w:pPr>
      <w:rPr>
        <w:rFonts w:cs="Times New Roman"/>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704A1D69"/>
    <w:multiLevelType w:val="multilevel"/>
    <w:tmpl w:val="E9D2DA40"/>
    <w:lvl w:ilvl="0">
      <w:start w:val="1"/>
      <w:numFmt w:val="decimal"/>
      <w:lvlText w:val="%1."/>
      <w:lvlJc w:val="left"/>
      <w:pPr>
        <w:ind w:left="1440" w:hanging="360"/>
      </w:pPr>
      <w:rPr>
        <w:rFonts w:cs="Times New Roman"/>
        <w:b/>
        <w:sz w:val="40"/>
        <w:szCs w:val="40"/>
      </w:rPr>
    </w:lvl>
    <w:lvl w:ilvl="1">
      <w:start w:val="2"/>
      <w:numFmt w:val="decimal"/>
      <w:isLgl/>
      <w:lvlText w:val="%1.%2"/>
      <w:lvlJc w:val="left"/>
      <w:pPr>
        <w:ind w:left="435" w:hanging="435"/>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1080"/>
      </w:pPr>
      <w:rPr>
        <w:rFonts w:cs="Times New Roman" w:hint="default"/>
      </w:rPr>
    </w:lvl>
    <w:lvl w:ilvl="4">
      <w:start w:val="1"/>
      <w:numFmt w:val="decimal"/>
      <w:isLgl/>
      <w:lvlText w:val="%1.%2.%3.%4.%5"/>
      <w:lvlJc w:val="left"/>
      <w:pPr>
        <w:ind w:left="2160" w:hanging="1080"/>
      </w:pPr>
      <w:rPr>
        <w:rFonts w:cs="Times New Roman" w:hint="default"/>
      </w:rPr>
    </w:lvl>
    <w:lvl w:ilvl="5">
      <w:start w:val="1"/>
      <w:numFmt w:val="decimal"/>
      <w:isLgl/>
      <w:lvlText w:val="%1.%2.%3.%4.%5.%6"/>
      <w:lvlJc w:val="left"/>
      <w:pPr>
        <w:ind w:left="2520" w:hanging="1440"/>
      </w:pPr>
      <w:rPr>
        <w:rFonts w:cs="Times New Roman" w:hint="default"/>
      </w:rPr>
    </w:lvl>
    <w:lvl w:ilvl="6">
      <w:start w:val="1"/>
      <w:numFmt w:val="decimal"/>
      <w:isLgl/>
      <w:lvlText w:val="%1.%2.%3.%4.%5.%6.%7"/>
      <w:lvlJc w:val="left"/>
      <w:pPr>
        <w:ind w:left="2520" w:hanging="1440"/>
      </w:pPr>
      <w:rPr>
        <w:rFonts w:cs="Times New Roman" w:hint="default"/>
      </w:rPr>
    </w:lvl>
    <w:lvl w:ilvl="7">
      <w:start w:val="1"/>
      <w:numFmt w:val="decimal"/>
      <w:isLgl/>
      <w:lvlText w:val="%1.%2.%3.%4.%5.%6.%7.%8"/>
      <w:lvlJc w:val="left"/>
      <w:pPr>
        <w:ind w:left="2880" w:hanging="1800"/>
      </w:pPr>
      <w:rPr>
        <w:rFonts w:cs="Times New Roman" w:hint="default"/>
      </w:rPr>
    </w:lvl>
    <w:lvl w:ilvl="8">
      <w:start w:val="1"/>
      <w:numFmt w:val="decimal"/>
      <w:isLgl/>
      <w:lvlText w:val="%1.%2.%3.%4.%5.%6.%7.%8.%9"/>
      <w:lvlJc w:val="left"/>
      <w:pPr>
        <w:ind w:left="3240" w:hanging="2160"/>
      </w:pPr>
      <w:rPr>
        <w:rFonts w:cs="Times New Roman" w:hint="default"/>
      </w:rPr>
    </w:lvl>
  </w:abstractNum>
  <w:abstractNum w:abstractNumId="15">
    <w:nsid w:val="713675C9"/>
    <w:multiLevelType w:val="multilevel"/>
    <w:tmpl w:val="E9D2DA40"/>
    <w:lvl w:ilvl="0">
      <w:start w:val="1"/>
      <w:numFmt w:val="decimal"/>
      <w:lvlText w:val="%1."/>
      <w:lvlJc w:val="left"/>
      <w:pPr>
        <w:ind w:left="360" w:hanging="360"/>
      </w:pPr>
      <w:rPr>
        <w:rFonts w:cs="Times New Roman"/>
        <w:b/>
        <w:sz w:val="40"/>
        <w:szCs w:val="40"/>
      </w:rPr>
    </w:lvl>
    <w:lvl w:ilvl="1">
      <w:start w:val="2"/>
      <w:numFmt w:val="decimal"/>
      <w:isLgl/>
      <w:lvlText w:val="%1.%2"/>
      <w:lvlJc w:val="left"/>
      <w:pPr>
        <w:ind w:left="435" w:hanging="435"/>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1080"/>
      </w:pPr>
      <w:rPr>
        <w:rFonts w:cs="Times New Roman" w:hint="default"/>
      </w:rPr>
    </w:lvl>
    <w:lvl w:ilvl="4">
      <w:start w:val="1"/>
      <w:numFmt w:val="decimal"/>
      <w:isLgl/>
      <w:lvlText w:val="%1.%2.%3.%4.%5"/>
      <w:lvlJc w:val="left"/>
      <w:pPr>
        <w:ind w:left="2160" w:hanging="1080"/>
      </w:pPr>
      <w:rPr>
        <w:rFonts w:cs="Times New Roman" w:hint="default"/>
      </w:rPr>
    </w:lvl>
    <w:lvl w:ilvl="5">
      <w:start w:val="1"/>
      <w:numFmt w:val="decimal"/>
      <w:isLgl/>
      <w:lvlText w:val="%1.%2.%3.%4.%5.%6"/>
      <w:lvlJc w:val="left"/>
      <w:pPr>
        <w:ind w:left="2520" w:hanging="1440"/>
      </w:pPr>
      <w:rPr>
        <w:rFonts w:cs="Times New Roman" w:hint="default"/>
      </w:rPr>
    </w:lvl>
    <w:lvl w:ilvl="6">
      <w:start w:val="1"/>
      <w:numFmt w:val="decimal"/>
      <w:isLgl/>
      <w:lvlText w:val="%1.%2.%3.%4.%5.%6.%7"/>
      <w:lvlJc w:val="left"/>
      <w:pPr>
        <w:ind w:left="2520" w:hanging="1440"/>
      </w:pPr>
      <w:rPr>
        <w:rFonts w:cs="Times New Roman" w:hint="default"/>
      </w:rPr>
    </w:lvl>
    <w:lvl w:ilvl="7">
      <w:start w:val="1"/>
      <w:numFmt w:val="decimal"/>
      <w:isLgl/>
      <w:lvlText w:val="%1.%2.%3.%4.%5.%6.%7.%8"/>
      <w:lvlJc w:val="left"/>
      <w:pPr>
        <w:ind w:left="2880" w:hanging="1800"/>
      </w:pPr>
      <w:rPr>
        <w:rFonts w:cs="Times New Roman" w:hint="default"/>
      </w:rPr>
    </w:lvl>
    <w:lvl w:ilvl="8">
      <w:start w:val="1"/>
      <w:numFmt w:val="decimal"/>
      <w:isLgl/>
      <w:lvlText w:val="%1.%2.%3.%4.%5.%6.%7.%8.%9"/>
      <w:lvlJc w:val="left"/>
      <w:pPr>
        <w:ind w:left="3240" w:hanging="2160"/>
      </w:pPr>
      <w:rPr>
        <w:rFonts w:cs="Times New Roman" w:hint="default"/>
      </w:rPr>
    </w:lvl>
  </w:abstractNum>
  <w:abstractNum w:abstractNumId="16">
    <w:nsid w:val="73E605C9"/>
    <w:multiLevelType w:val="hybridMultilevel"/>
    <w:tmpl w:val="5718C1A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7CFD5CA5"/>
    <w:multiLevelType w:val="hybridMultilevel"/>
    <w:tmpl w:val="F7BC9E4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5"/>
  </w:num>
  <w:num w:numId="2">
    <w:abstractNumId w:val="17"/>
  </w:num>
  <w:num w:numId="3">
    <w:abstractNumId w:val="12"/>
  </w:num>
  <w:num w:numId="4">
    <w:abstractNumId w:val="13"/>
  </w:num>
  <w:num w:numId="5">
    <w:abstractNumId w:val="10"/>
  </w:num>
  <w:num w:numId="6">
    <w:abstractNumId w:val="14"/>
  </w:num>
  <w:num w:numId="7">
    <w:abstractNumId w:val="16"/>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3C0A"/>
    <w:rsid w:val="00000D35"/>
    <w:rsid w:val="0000663E"/>
    <w:rsid w:val="0001270F"/>
    <w:rsid w:val="00020233"/>
    <w:rsid w:val="00027A99"/>
    <w:rsid w:val="00032E59"/>
    <w:rsid w:val="00034060"/>
    <w:rsid w:val="0004096D"/>
    <w:rsid w:val="00061E55"/>
    <w:rsid w:val="00063A51"/>
    <w:rsid w:val="000721AA"/>
    <w:rsid w:val="00072EBA"/>
    <w:rsid w:val="000760F5"/>
    <w:rsid w:val="00083B45"/>
    <w:rsid w:val="000A3D4B"/>
    <w:rsid w:val="000C5F81"/>
    <w:rsid w:val="000D0527"/>
    <w:rsid w:val="000D1392"/>
    <w:rsid w:val="000D424A"/>
    <w:rsid w:val="000D4C56"/>
    <w:rsid w:val="000E3DEA"/>
    <w:rsid w:val="000F31A9"/>
    <w:rsid w:val="00116E25"/>
    <w:rsid w:val="001227CC"/>
    <w:rsid w:val="00124239"/>
    <w:rsid w:val="001427B7"/>
    <w:rsid w:val="001429AF"/>
    <w:rsid w:val="00151BF6"/>
    <w:rsid w:val="001723F6"/>
    <w:rsid w:val="001727B9"/>
    <w:rsid w:val="001805BB"/>
    <w:rsid w:val="00185188"/>
    <w:rsid w:val="00191D4F"/>
    <w:rsid w:val="00195F4E"/>
    <w:rsid w:val="001A630F"/>
    <w:rsid w:val="001B2887"/>
    <w:rsid w:val="001B5F2F"/>
    <w:rsid w:val="001C1467"/>
    <w:rsid w:val="001C1637"/>
    <w:rsid w:val="001D47AC"/>
    <w:rsid w:val="001E6BE2"/>
    <w:rsid w:val="001E7673"/>
    <w:rsid w:val="00201814"/>
    <w:rsid w:val="00213DFF"/>
    <w:rsid w:val="00221E70"/>
    <w:rsid w:val="002307FC"/>
    <w:rsid w:val="002351BC"/>
    <w:rsid w:val="00256C22"/>
    <w:rsid w:val="002636F7"/>
    <w:rsid w:val="002714B7"/>
    <w:rsid w:val="00277353"/>
    <w:rsid w:val="00280BE3"/>
    <w:rsid w:val="00285487"/>
    <w:rsid w:val="002A5E70"/>
    <w:rsid w:val="002C1EC2"/>
    <w:rsid w:val="002D4B56"/>
    <w:rsid w:val="002D6F2C"/>
    <w:rsid w:val="002E00AE"/>
    <w:rsid w:val="002F1744"/>
    <w:rsid w:val="002F2736"/>
    <w:rsid w:val="00312159"/>
    <w:rsid w:val="00317EEC"/>
    <w:rsid w:val="00323153"/>
    <w:rsid w:val="00326671"/>
    <w:rsid w:val="00344D47"/>
    <w:rsid w:val="00355D2C"/>
    <w:rsid w:val="00363C0C"/>
    <w:rsid w:val="003649D6"/>
    <w:rsid w:val="00375120"/>
    <w:rsid w:val="00375EF4"/>
    <w:rsid w:val="003808D4"/>
    <w:rsid w:val="00384F79"/>
    <w:rsid w:val="00387071"/>
    <w:rsid w:val="00387460"/>
    <w:rsid w:val="00395B86"/>
    <w:rsid w:val="003B46F1"/>
    <w:rsid w:val="003C145C"/>
    <w:rsid w:val="003C4C3A"/>
    <w:rsid w:val="003C7387"/>
    <w:rsid w:val="003D288A"/>
    <w:rsid w:val="003E4FA6"/>
    <w:rsid w:val="00414CD5"/>
    <w:rsid w:val="00422B1F"/>
    <w:rsid w:val="00427E66"/>
    <w:rsid w:val="004450CE"/>
    <w:rsid w:val="004479A4"/>
    <w:rsid w:val="004557DA"/>
    <w:rsid w:val="00461B0A"/>
    <w:rsid w:val="0047205A"/>
    <w:rsid w:val="00472DDA"/>
    <w:rsid w:val="00475CD1"/>
    <w:rsid w:val="0048635E"/>
    <w:rsid w:val="00493371"/>
    <w:rsid w:val="00494EA0"/>
    <w:rsid w:val="004A0271"/>
    <w:rsid w:val="004A1C14"/>
    <w:rsid w:val="004B3F46"/>
    <w:rsid w:val="004B474C"/>
    <w:rsid w:val="004C4E1A"/>
    <w:rsid w:val="004E4218"/>
    <w:rsid w:val="004F7852"/>
    <w:rsid w:val="005059FE"/>
    <w:rsid w:val="00515D51"/>
    <w:rsid w:val="00543C2E"/>
    <w:rsid w:val="00550296"/>
    <w:rsid w:val="0055036B"/>
    <w:rsid w:val="00554B97"/>
    <w:rsid w:val="00555B03"/>
    <w:rsid w:val="00562F55"/>
    <w:rsid w:val="00567218"/>
    <w:rsid w:val="00573C0A"/>
    <w:rsid w:val="00594072"/>
    <w:rsid w:val="00597C32"/>
    <w:rsid w:val="005B7071"/>
    <w:rsid w:val="005C1344"/>
    <w:rsid w:val="005C1A3C"/>
    <w:rsid w:val="005C6AAC"/>
    <w:rsid w:val="005D107C"/>
    <w:rsid w:val="005E18C0"/>
    <w:rsid w:val="005E2035"/>
    <w:rsid w:val="005F07FE"/>
    <w:rsid w:val="005F542B"/>
    <w:rsid w:val="005F766F"/>
    <w:rsid w:val="00601502"/>
    <w:rsid w:val="0060274B"/>
    <w:rsid w:val="00613CED"/>
    <w:rsid w:val="00614D32"/>
    <w:rsid w:val="0062439A"/>
    <w:rsid w:val="00626A29"/>
    <w:rsid w:val="0062727E"/>
    <w:rsid w:val="00634641"/>
    <w:rsid w:val="00642B79"/>
    <w:rsid w:val="00644D12"/>
    <w:rsid w:val="00646964"/>
    <w:rsid w:val="00660A59"/>
    <w:rsid w:val="006761F4"/>
    <w:rsid w:val="0068275A"/>
    <w:rsid w:val="00682B88"/>
    <w:rsid w:val="006837B0"/>
    <w:rsid w:val="006924D5"/>
    <w:rsid w:val="006B127C"/>
    <w:rsid w:val="006B326A"/>
    <w:rsid w:val="006B6B2F"/>
    <w:rsid w:val="006D017C"/>
    <w:rsid w:val="006D12AB"/>
    <w:rsid w:val="006E0E46"/>
    <w:rsid w:val="006E2158"/>
    <w:rsid w:val="006F2354"/>
    <w:rsid w:val="006F6B9D"/>
    <w:rsid w:val="006F791C"/>
    <w:rsid w:val="00717B8A"/>
    <w:rsid w:val="0073159F"/>
    <w:rsid w:val="007363CA"/>
    <w:rsid w:val="007475EA"/>
    <w:rsid w:val="00751926"/>
    <w:rsid w:val="00762F9A"/>
    <w:rsid w:val="00773FE4"/>
    <w:rsid w:val="007745C6"/>
    <w:rsid w:val="007746AB"/>
    <w:rsid w:val="0078207D"/>
    <w:rsid w:val="0079545E"/>
    <w:rsid w:val="00797490"/>
    <w:rsid w:val="00797A06"/>
    <w:rsid w:val="007A15B2"/>
    <w:rsid w:val="007A5B98"/>
    <w:rsid w:val="007B142A"/>
    <w:rsid w:val="007C2B7F"/>
    <w:rsid w:val="007E1458"/>
    <w:rsid w:val="007F3F68"/>
    <w:rsid w:val="008003E9"/>
    <w:rsid w:val="00803B45"/>
    <w:rsid w:val="00810792"/>
    <w:rsid w:val="00810CAA"/>
    <w:rsid w:val="008203E2"/>
    <w:rsid w:val="00833787"/>
    <w:rsid w:val="00842906"/>
    <w:rsid w:val="00851BCD"/>
    <w:rsid w:val="00853223"/>
    <w:rsid w:val="008641F5"/>
    <w:rsid w:val="00864F39"/>
    <w:rsid w:val="00876AA2"/>
    <w:rsid w:val="00885D86"/>
    <w:rsid w:val="008A31D7"/>
    <w:rsid w:val="008B2CFD"/>
    <w:rsid w:val="008B4AFC"/>
    <w:rsid w:val="008B67C6"/>
    <w:rsid w:val="008B7BD1"/>
    <w:rsid w:val="008B7DC8"/>
    <w:rsid w:val="008C7C92"/>
    <w:rsid w:val="008F6281"/>
    <w:rsid w:val="00922A59"/>
    <w:rsid w:val="00924A10"/>
    <w:rsid w:val="00932E00"/>
    <w:rsid w:val="00933C11"/>
    <w:rsid w:val="0093480A"/>
    <w:rsid w:val="0094228B"/>
    <w:rsid w:val="00945051"/>
    <w:rsid w:val="009503EB"/>
    <w:rsid w:val="00950FAB"/>
    <w:rsid w:val="00960B51"/>
    <w:rsid w:val="0096515E"/>
    <w:rsid w:val="00966E85"/>
    <w:rsid w:val="00980347"/>
    <w:rsid w:val="009B0E0F"/>
    <w:rsid w:val="009D238D"/>
    <w:rsid w:val="009D29C8"/>
    <w:rsid w:val="009D3250"/>
    <w:rsid w:val="009E0F16"/>
    <w:rsid w:val="009F16D2"/>
    <w:rsid w:val="009F6B4F"/>
    <w:rsid w:val="00A03501"/>
    <w:rsid w:val="00A053EB"/>
    <w:rsid w:val="00A110B3"/>
    <w:rsid w:val="00A14E0A"/>
    <w:rsid w:val="00A161DB"/>
    <w:rsid w:val="00A272E9"/>
    <w:rsid w:val="00A32722"/>
    <w:rsid w:val="00A4012E"/>
    <w:rsid w:val="00A44B9C"/>
    <w:rsid w:val="00A46D3E"/>
    <w:rsid w:val="00A663EB"/>
    <w:rsid w:val="00A666AA"/>
    <w:rsid w:val="00A67B4C"/>
    <w:rsid w:val="00A721AD"/>
    <w:rsid w:val="00A7701A"/>
    <w:rsid w:val="00A8290D"/>
    <w:rsid w:val="00A9057D"/>
    <w:rsid w:val="00AA2DC5"/>
    <w:rsid w:val="00AC77E9"/>
    <w:rsid w:val="00AD3108"/>
    <w:rsid w:val="00AD5430"/>
    <w:rsid w:val="00AD781F"/>
    <w:rsid w:val="00AE0C3A"/>
    <w:rsid w:val="00AE4AAA"/>
    <w:rsid w:val="00B00525"/>
    <w:rsid w:val="00B007E0"/>
    <w:rsid w:val="00B0415F"/>
    <w:rsid w:val="00B21AC6"/>
    <w:rsid w:val="00B24553"/>
    <w:rsid w:val="00B277B8"/>
    <w:rsid w:val="00B50055"/>
    <w:rsid w:val="00B5064B"/>
    <w:rsid w:val="00B563BE"/>
    <w:rsid w:val="00B6157C"/>
    <w:rsid w:val="00B84C06"/>
    <w:rsid w:val="00B9544C"/>
    <w:rsid w:val="00B96EF9"/>
    <w:rsid w:val="00BD0934"/>
    <w:rsid w:val="00BD4E90"/>
    <w:rsid w:val="00BD5057"/>
    <w:rsid w:val="00BD62EB"/>
    <w:rsid w:val="00BE5A82"/>
    <w:rsid w:val="00C056B5"/>
    <w:rsid w:val="00C07B95"/>
    <w:rsid w:val="00C16A97"/>
    <w:rsid w:val="00C24031"/>
    <w:rsid w:val="00C24741"/>
    <w:rsid w:val="00C32750"/>
    <w:rsid w:val="00C35B59"/>
    <w:rsid w:val="00C651B0"/>
    <w:rsid w:val="00C73907"/>
    <w:rsid w:val="00C77390"/>
    <w:rsid w:val="00C90A08"/>
    <w:rsid w:val="00CA7B81"/>
    <w:rsid w:val="00CB3B55"/>
    <w:rsid w:val="00CB50E9"/>
    <w:rsid w:val="00CD1AEC"/>
    <w:rsid w:val="00CD7707"/>
    <w:rsid w:val="00CE54AB"/>
    <w:rsid w:val="00CE6EB5"/>
    <w:rsid w:val="00CF4CDE"/>
    <w:rsid w:val="00CF577E"/>
    <w:rsid w:val="00D00A61"/>
    <w:rsid w:val="00D01FDD"/>
    <w:rsid w:val="00D06A04"/>
    <w:rsid w:val="00D16F8E"/>
    <w:rsid w:val="00D17088"/>
    <w:rsid w:val="00D22AE0"/>
    <w:rsid w:val="00D421C2"/>
    <w:rsid w:val="00D42D16"/>
    <w:rsid w:val="00D54EE9"/>
    <w:rsid w:val="00D60496"/>
    <w:rsid w:val="00D64B84"/>
    <w:rsid w:val="00D71770"/>
    <w:rsid w:val="00D718E8"/>
    <w:rsid w:val="00D73ED9"/>
    <w:rsid w:val="00D749AB"/>
    <w:rsid w:val="00D83351"/>
    <w:rsid w:val="00D9003D"/>
    <w:rsid w:val="00D90B67"/>
    <w:rsid w:val="00D958E9"/>
    <w:rsid w:val="00D95C06"/>
    <w:rsid w:val="00D97A16"/>
    <w:rsid w:val="00DA01AF"/>
    <w:rsid w:val="00DA01BF"/>
    <w:rsid w:val="00DA181D"/>
    <w:rsid w:val="00DA21BC"/>
    <w:rsid w:val="00DB6493"/>
    <w:rsid w:val="00DC040C"/>
    <w:rsid w:val="00DC400D"/>
    <w:rsid w:val="00DF2004"/>
    <w:rsid w:val="00E10893"/>
    <w:rsid w:val="00E20377"/>
    <w:rsid w:val="00E40E17"/>
    <w:rsid w:val="00E454F6"/>
    <w:rsid w:val="00E546C3"/>
    <w:rsid w:val="00E56A90"/>
    <w:rsid w:val="00E57234"/>
    <w:rsid w:val="00E6032F"/>
    <w:rsid w:val="00E60915"/>
    <w:rsid w:val="00E666F9"/>
    <w:rsid w:val="00E82783"/>
    <w:rsid w:val="00E9154A"/>
    <w:rsid w:val="00EA1E74"/>
    <w:rsid w:val="00EA7CD6"/>
    <w:rsid w:val="00EB1D2C"/>
    <w:rsid w:val="00EB3A5A"/>
    <w:rsid w:val="00EC6BEB"/>
    <w:rsid w:val="00ED7725"/>
    <w:rsid w:val="00F01777"/>
    <w:rsid w:val="00F30C5D"/>
    <w:rsid w:val="00F34DBD"/>
    <w:rsid w:val="00F378F8"/>
    <w:rsid w:val="00F44076"/>
    <w:rsid w:val="00F46E80"/>
    <w:rsid w:val="00F62E8F"/>
    <w:rsid w:val="00F66455"/>
    <w:rsid w:val="00F8345F"/>
    <w:rsid w:val="00F85199"/>
    <w:rsid w:val="00F87852"/>
    <w:rsid w:val="00F931A8"/>
    <w:rsid w:val="00F93B8D"/>
    <w:rsid w:val="00FA6687"/>
    <w:rsid w:val="00FC0AF8"/>
    <w:rsid w:val="00FC5664"/>
    <w:rsid w:val="00FF00E6"/>
    <w:rsid w:val="00FF5C19"/>
    <w:rsid w:val="00FF73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country-region"/>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573C0A"/>
    <w:rPr>
      <w:rFonts w:ascii="Times New Roman" w:eastAsia="Times New Roman" w:hAnsi="Times New Roman"/>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hps">
    <w:name w:val="hps"/>
    <w:uiPriority w:val="99"/>
    <w:rsid w:val="00573C0A"/>
    <w:rPr>
      <w:rFonts w:cs="Times New Roman"/>
    </w:rPr>
  </w:style>
  <w:style w:type="paragraph" w:styleId="Lijstalinea">
    <w:name w:val="List Paragraph"/>
    <w:basedOn w:val="Standaard"/>
    <w:uiPriority w:val="99"/>
    <w:qFormat/>
    <w:rsid w:val="00573C0A"/>
    <w:pPr>
      <w:ind w:left="720"/>
      <w:contextualSpacing/>
    </w:pPr>
  </w:style>
  <w:style w:type="paragraph" w:styleId="Voetnoottekst">
    <w:name w:val="footnote text"/>
    <w:basedOn w:val="Standaard"/>
    <w:link w:val="VoetnoottekstChar"/>
    <w:uiPriority w:val="99"/>
    <w:semiHidden/>
    <w:rsid w:val="00573C0A"/>
    <w:rPr>
      <w:sz w:val="20"/>
      <w:szCs w:val="20"/>
    </w:rPr>
  </w:style>
  <w:style w:type="character" w:customStyle="1" w:styleId="VoetnoottekstChar">
    <w:name w:val="Voetnoottekst Char"/>
    <w:link w:val="Voetnoottekst"/>
    <w:uiPriority w:val="99"/>
    <w:semiHidden/>
    <w:locked/>
    <w:rsid w:val="00573C0A"/>
    <w:rPr>
      <w:rFonts w:ascii="Times New Roman" w:hAnsi="Times New Roman" w:cs="Times New Roman"/>
      <w:sz w:val="20"/>
      <w:szCs w:val="20"/>
    </w:rPr>
  </w:style>
  <w:style w:type="character" w:styleId="Voetnootmarkering">
    <w:name w:val="footnote reference"/>
    <w:uiPriority w:val="99"/>
    <w:semiHidden/>
    <w:rsid w:val="00573C0A"/>
    <w:rPr>
      <w:rFonts w:cs="Times New Roman"/>
      <w:vertAlign w:val="superscript"/>
    </w:rPr>
  </w:style>
  <w:style w:type="table" w:customStyle="1" w:styleId="Tabelraster1">
    <w:name w:val="Tabelraster1"/>
    <w:uiPriority w:val="99"/>
    <w:rsid w:val="00573C0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Standaardtabel1">
    <w:name w:val="Standaardtabel1"/>
    <w:uiPriority w:val="99"/>
    <w:semiHidden/>
    <w:rsid w:val="00573C0A"/>
    <w:rPr>
      <w:rFonts w:ascii="Times New Roman" w:eastAsia="Times New Roman" w:hAnsi="Times New Roman"/>
    </w:rPr>
    <w:tblPr>
      <w:tblCellMar>
        <w:top w:w="0" w:type="dxa"/>
        <w:left w:w="108" w:type="dxa"/>
        <w:bottom w:w="0" w:type="dxa"/>
        <w:right w:w="108" w:type="dxa"/>
      </w:tblCellMar>
    </w:tblPr>
  </w:style>
  <w:style w:type="paragraph" w:styleId="Ballontekst">
    <w:name w:val="Balloon Text"/>
    <w:basedOn w:val="Standaard"/>
    <w:link w:val="BallontekstChar"/>
    <w:uiPriority w:val="99"/>
    <w:semiHidden/>
    <w:rsid w:val="00573C0A"/>
    <w:rPr>
      <w:rFonts w:ascii="Tahoma" w:hAnsi="Tahoma" w:cs="Tahoma"/>
      <w:sz w:val="16"/>
      <w:szCs w:val="16"/>
    </w:rPr>
  </w:style>
  <w:style w:type="character" w:customStyle="1" w:styleId="BallontekstChar">
    <w:name w:val="Ballontekst Char"/>
    <w:link w:val="Ballontekst"/>
    <w:uiPriority w:val="99"/>
    <w:semiHidden/>
    <w:locked/>
    <w:rsid w:val="00573C0A"/>
    <w:rPr>
      <w:rFonts w:ascii="Tahoma" w:hAnsi="Tahoma" w:cs="Tahoma"/>
      <w:sz w:val="16"/>
      <w:szCs w:val="16"/>
    </w:rPr>
  </w:style>
  <w:style w:type="character" w:styleId="Hyperlink">
    <w:name w:val="Hyperlink"/>
    <w:uiPriority w:val="99"/>
    <w:rsid w:val="00B9544C"/>
    <w:rPr>
      <w:rFonts w:cs="Times New Roman"/>
      <w:color w:val="0000FF"/>
      <w:u w:val="single"/>
    </w:rPr>
  </w:style>
  <w:style w:type="paragraph" w:styleId="Koptekst">
    <w:name w:val="header"/>
    <w:basedOn w:val="Standaard"/>
    <w:link w:val="KoptekstChar"/>
    <w:uiPriority w:val="99"/>
    <w:rsid w:val="00A46D3E"/>
    <w:pPr>
      <w:tabs>
        <w:tab w:val="center" w:pos="4680"/>
        <w:tab w:val="right" w:pos="9360"/>
      </w:tabs>
    </w:pPr>
  </w:style>
  <w:style w:type="character" w:customStyle="1" w:styleId="KoptekstChar">
    <w:name w:val="Koptekst Char"/>
    <w:link w:val="Koptekst"/>
    <w:uiPriority w:val="99"/>
    <w:locked/>
    <w:rsid w:val="00A46D3E"/>
    <w:rPr>
      <w:rFonts w:ascii="Times New Roman" w:hAnsi="Times New Roman" w:cs="Times New Roman"/>
      <w:sz w:val="24"/>
      <w:szCs w:val="24"/>
    </w:rPr>
  </w:style>
  <w:style w:type="paragraph" w:styleId="Voettekst">
    <w:name w:val="footer"/>
    <w:basedOn w:val="Standaard"/>
    <w:link w:val="VoettekstChar"/>
    <w:uiPriority w:val="99"/>
    <w:rsid w:val="00A46D3E"/>
    <w:pPr>
      <w:tabs>
        <w:tab w:val="center" w:pos="4680"/>
        <w:tab w:val="right" w:pos="9360"/>
      </w:tabs>
    </w:pPr>
  </w:style>
  <w:style w:type="character" w:customStyle="1" w:styleId="VoettekstChar">
    <w:name w:val="Voettekst Char"/>
    <w:link w:val="Voettekst"/>
    <w:uiPriority w:val="99"/>
    <w:locked/>
    <w:rsid w:val="00A46D3E"/>
    <w:rPr>
      <w:rFonts w:ascii="Times New Roman" w:hAnsi="Times New Roman" w:cs="Times New Roman"/>
      <w:sz w:val="24"/>
      <w:szCs w:val="24"/>
    </w:rPr>
  </w:style>
  <w:style w:type="table" w:styleId="Tabelraster">
    <w:name w:val="Table Grid"/>
    <w:basedOn w:val="Standaardtabel"/>
    <w:uiPriority w:val="99"/>
    <w:rsid w:val="00DA01A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horttext">
    <w:name w:val="short_text"/>
    <w:uiPriority w:val="99"/>
    <w:rsid w:val="00461B0A"/>
    <w:rPr>
      <w:rFonts w:cs="Times New Roman"/>
    </w:rPr>
  </w:style>
  <w:style w:type="character" w:customStyle="1" w:styleId="longtext">
    <w:name w:val="long_text"/>
    <w:basedOn w:val="Standaardalinea-lettertype"/>
    <w:rsid w:val="0094228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573C0A"/>
    <w:rPr>
      <w:rFonts w:ascii="Times New Roman" w:eastAsia="Times New Roman" w:hAnsi="Times New Roman"/>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hps">
    <w:name w:val="hps"/>
    <w:uiPriority w:val="99"/>
    <w:rsid w:val="00573C0A"/>
    <w:rPr>
      <w:rFonts w:cs="Times New Roman"/>
    </w:rPr>
  </w:style>
  <w:style w:type="paragraph" w:styleId="Lijstalinea">
    <w:name w:val="List Paragraph"/>
    <w:basedOn w:val="Standaard"/>
    <w:uiPriority w:val="99"/>
    <w:qFormat/>
    <w:rsid w:val="00573C0A"/>
    <w:pPr>
      <w:ind w:left="720"/>
      <w:contextualSpacing/>
    </w:pPr>
  </w:style>
  <w:style w:type="paragraph" w:styleId="Voetnoottekst">
    <w:name w:val="footnote text"/>
    <w:basedOn w:val="Standaard"/>
    <w:link w:val="VoetnoottekstChar"/>
    <w:uiPriority w:val="99"/>
    <w:semiHidden/>
    <w:rsid w:val="00573C0A"/>
    <w:rPr>
      <w:sz w:val="20"/>
      <w:szCs w:val="20"/>
    </w:rPr>
  </w:style>
  <w:style w:type="character" w:customStyle="1" w:styleId="VoetnoottekstChar">
    <w:name w:val="Voetnoottekst Char"/>
    <w:link w:val="Voetnoottekst"/>
    <w:uiPriority w:val="99"/>
    <w:semiHidden/>
    <w:locked/>
    <w:rsid w:val="00573C0A"/>
    <w:rPr>
      <w:rFonts w:ascii="Times New Roman" w:hAnsi="Times New Roman" w:cs="Times New Roman"/>
      <w:sz w:val="20"/>
      <w:szCs w:val="20"/>
    </w:rPr>
  </w:style>
  <w:style w:type="character" w:styleId="Voetnootmarkering">
    <w:name w:val="footnote reference"/>
    <w:uiPriority w:val="99"/>
    <w:semiHidden/>
    <w:rsid w:val="00573C0A"/>
    <w:rPr>
      <w:rFonts w:cs="Times New Roman"/>
      <w:vertAlign w:val="superscript"/>
    </w:rPr>
  </w:style>
  <w:style w:type="table" w:customStyle="1" w:styleId="Tabelraster1">
    <w:name w:val="Tabelraster1"/>
    <w:uiPriority w:val="99"/>
    <w:rsid w:val="00573C0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Standaardtabel1">
    <w:name w:val="Standaardtabel1"/>
    <w:uiPriority w:val="99"/>
    <w:semiHidden/>
    <w:rsid w:val="00573C0A"/>
    <w:rPr>
      <w:rFonts w:ascii="Times New Roman" w:eastAsia="Times New Roman" w:hAnsi="Times New Roman"/>
    </w:rPr>
    <w:tblPr>
      <w:tblCellMar>
        <w:top w:w="0" w:type="dxa"/>
        <w:left w:w="108" w:type="dxa"/>
        <w:bottom w:w="0" w:type="dxa"/>
        <w:right w:w="108" w:type="dxa"/>
      </w:tblCellMar>
    </w:tblPr>
  </w:style>
  <w:style w:type="paragraph" w:styleId="Ballontekst">
    <w:name w:val="Balloon Text"/>
    <w:basedOn w:val="Standaard"/>
    <w:link w:val="BallontekstChar"/>
    <w:uiPriority w:val="99"/>
    <w:semiHidden/>
    <w:rsid w:val="00573C0A"/>
    <w:rPr>
      <w:rFonts w:ascii="Tahoma" w:hAnsi="Tahoma" w:cs="Tahoma"/>
      <w:sz w:val="16"/>
      <w:szCs w:val="16"/>
    </w:rPr>
  </w:style>
  <w:style w:type="character" w:customStyle="1" w:styleId="BallontekstChar">
    <w:name w:val="Ballontekst Char"/>
    <w:link w:val="Ballontekst"/>
    <w:uiPriority w:val="99"/>
    <w:semiHidden/>
    <w:locked/>
    <w:rsid w:val="00573C0A"/>
    <w:rPr>
      <w:rFonts w:ascii="Tahoma" w:hAnsi="Tahoma" w:cs="Tahoma"/>
      <w:sz w:val="16"/>
      <w:szCs w:val="16"/>
    </w:rPr>
  </w:style>
  <w:style w:type="character" w:styleId="Hyperlink">
    <w:name w:val="Hyperlink"/>
    <w:uiPriority w:val="99"/>
    <w:rsid w:val="00B9544C"/>
    <w:rPr>
      <w:rFonts w:cs="Times New Roman"/>
      <w:color w:val="0000FF"/>
      <w:u w:val="single"/>
    </w:rPr>
  </w:style>
  <w:style w:type="paragraph" w:styleId="Koptekst">
    <w:name w:val="header"/>
    <w:basedOn w:val="Standaard"/>
    <w:link w:val="KoptekstChar"/>
    <w:uiPriority w:val="99"/>
    <w:rsid w:val="00A46D3E"/>
    <w:pPr>
      <w:tabs>
        <w:tab w:val="center" w:pos="4680"/>
        <w:tab w:val="right" w:pos="9360"/>
      </w:tabs>
    </w:pPr>
  </w:style>
  <w:style w:type="character" w:customStyle="1" w:styleId="KoptekstChar">
    <w:name w:val="Koptekst Char"/>
    <w:link w:val="Koptekst"/>
    <w:uiPriority w:val="99"/>
    <w:locked/>
    <w:rsid w:val="00A46D3E"/>
    <w:rPr>
      <w:rFonts w:ascii="Times New Roman" w:hAnsi="Times New Roman" w:cs="Times New Roman"/>
      <w:sz w:val="24"/>
      <w:szCs w:val="24"/>
    </w:rPr>
  </w:style>
  <w:style w:type="paragraph" w:styleId="Voettekst">
    <w:name w:val="footer"/>
    <w:basedOn w:val="Standaard"/>
    <w:link w:val="VoettekstChar"/>
    <w:uiPriority w:val="99"/>
    <w:rsid w:val="00A46D3E"/>
    <w:pPr>
      <w:tabs>
        <w:tab w:val="center" w:pos="4680"/>
        <w:tab w:val="right" w:pos="9360"/>
      </w:tabs>
    </w:pPr>
  </w:style>
  <w:style w:type="character" w:customStyle="1" w:styleId="VoettekstChar">
    <w:name w:val="Voettekst Char"/>
    <w:link w:val="Voettekst"/>
    <w:uiPriority w:val="99"/>
    <w:locked/>
    <w:rsid w:val="00A46D3E"/>
    <w:rPr>
      <w:rFonts w:ascii="Times New Roman" w:hAnsi="Times New Roman" w:cs="Times New Roman"/>
      <w:sz w:val="24"/>
      <w:szCs w:val="24"/>
    </w:rPr>
  </w:style>
  <w:style w:type="table" w:styleId="Tabelraster">
    <w:name w:val="Table Grid"/>
    <w:basedOn w:val="Standaardtabel"/>
    <w:uiPriority w:val="99"/>
    <w:rsid w:val="00DA01A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horttext">
    <w:name w:val="short_text"/>
    <w:uiPriority w:val="99"/>
    <w:rsid w:val="00461B0A"/>
    <w:rPr>
      <w:rFonts w:cs="Times New Roman"/>
    </w:rPr>
  </w:style>
  <w:style w:type="character" w:customStyle="1" w:styleId="longtext">
    <w:name w:val="long_text"/>
    <w:basedOn w:val="Standaardalinea-lettertype"/>
    <w:rsid w:val="009422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2446112">
      <w:marLeft w:val="0"/>
      <w:marRight w:val="0"/>
      <w:marTop w:val="0"/>
      <w:marBottom w:val="0"/>
      <w:divBdr>
        <w:top w:val="none" w:sz="0" w:space="0" w:color="auto"/>
        <w:left w:val="none" w:sz="0" w:space="0" w:color="auto"/>
        <w:bottom w:val="none" w:sz="0" w:space="0" w:color="auto"/>
        <w:right w:val="none" w:sz="0" w:space="0" w:color="auto"/>
      </w:divBdr>
    </w:div>
    <w:div w:id="2012446113">
      <w:marLeft w:val="0"/>
      <w:marRight w:val="0"/>
      <w:marTop w:val="0"/>
      <w:marBottom w:val="0"/>
      <w:divBdr>
        <w:top w:val="none" w:sz="0" w:space="0" w:color="auto"/>
        <w:left w:val="none" w:sz="0" w:space="0" w:color="auto"/>
        <w:bottom w:val="none" w:sz="0" w:space="0" w:color="auto"/>
        <w:right w:val="none" w:sz="0" w:space="0" w:color="auto"/>
      </w:divBdr>
    </w:div>
    <w:div w:id="2012446114">
      <w:marLeft w:val="0"/>
      <w:marRight w:val="0"/>
      <w:marTop w:val="0"/>
      <w:marBottom w:val="0"/>
      <w:divBdr>
        <w:top w:val="none" w:sz="0" w:space="0" w:color="auto"/>
        <w:left w:val="none" w:sz="0" w:space="0" w:color="auto"/>
        <w:bottom w:val="none" w:sz="0" w:space="0" w:color="auto"/>
        <w:right w:val="none" w:sz="0" w:space="0" w:color="auto"/>
      </w:divBdr>
    </w:div>
    <w:div w:id="2012446115">
      <w:marLeft w:val="0"/>
      <w:marRight w:val="0"/>
      <w:marTop w:val="0"/>
      <w:marBottom w:val="0"/>
      <w:divBdr>
        <w:top w:val="none" w:sz="0" w:space="0" w:color="auto"/>
        <w:left w:val="none" w:sz="0" w:space="0" w:color="auto"/>
        <w:bottom w:val="none" w:sz="0" w:space="0" w:color="auto"/>
        <w:right w:val="none" w:sz="0" w:space="0" w:color="auto"/>
      </w:divBdr>
    </w:div>
    <w:div w:id="2012446116">
      <w:marLeft w:val="0"/>
      <w:marRight w:val="0"/>
      <w:marTop w:val="0"/>
      <w:marBottom w:val="0"/>
      <w:divBdr>
        <w:top w:val="none" w:sz="0" w:space="0" w:color="auto"/>
        <w:left w:val="none" w:sz="0" w:space="0" w:color="auto"/>
        <w:bottom w:val="none" w:sz="0" w:space="0" w:color="auto"/>
        <w:right w:val="none" w:sz="0" w:space="0" w:color="auto"/>
      </w:divBdr>
    </w:div>
    <w:div w:id="2012446117">
      <w:marLeft w:val="0"/>
      <w:marRight w:val="0"/>
      <w:marTop w:val="0"/>
      <w:marBottom w:val="0"/>
      <w:divBdr>
        <w:top w:val="none" w:sz="0" w:space="0" w:color="auto"/>
        <w:left w:val="none" w:sz="0" w:space="0" w:color="auto"/>
        <w:bottom w:val="none" w:sz="0" w:space="0" w:color="auto"/>
        <w:right w:val="none" w:sz="0" w:space="0" w:color="auto"/>
      </w:divBdr>
    </w:div>
    <w:div w:id="2012446118">
      <w:marLeft w:val="0"/>
      <w:marRight w:val="0"/>
      <w:marTop w:val="0"/>
      <w:marBottom w:val="0"/>
      <w:divBdr>
        <w:top w:val="none" w:sz="0" w:space="0" w:color="auto"/>
        <w:left w:val="none" w:sz="0" w:space="0" w:color="auto"/>
        <w:bottom w:val="none" w:sz="0" w:space="0" w:color="auto"/>
        <w:right w:val="none" w:sz="0" w:space="0" w:color="auto"/>
      </w:divBdr>
    </w:div>
    <w:div w:id="2012446119">
      <w:marLeft w:val="0"/>
      <w:marRight w:val="0"/>
      <w:marTop w:val="0"/>
      <w:marBottom w:val="0"/>
      <w:divBdr>
        <w:top w:val="none" w:sz="0" w:space="0" w:color="auto"/>
        <w:left w:val="none" w:sz="0" w:space="0" w:color="auto"/>
        <w:bottom w:val="none" w:sz="0" w:space="0" w:color="auto"/>
        <w:right w:val="none" w:sz="0" w:space="0" w:color="auto"/>
      </w:divBdr>
    </w:div>
    <w:div w:id="2012446120">
      <w:marLeft w:val="0"/>
      <w:marRight w:val="0"/>
      <w:marTop w:val="0"/>
      <w:marBottom w:val="0"/>
      <w:divBdr>
        <w:top w:val="none" w:sz="0" w:space="0" w:color="auto"/>
        <w:left w:val="none" w:sz="0" w:space="0" w:color="auto"/>
        <w:bottom w:val="none" w:sz="0" w:space="0" w:color="auto"/>
        <w:right w:val="none" w:sz="0" w:space="0" w:color="auto"/>
      </w:divBdr>
    </w:div>
    <w:div w:id="2012446121">
      <w:marLeft w:val="0"/>
      <w:marRight w:val="0"/>
      <w:marTop w:val="0"/>
      <w:marBottom w:val="0"/>
      <w:divBdr>
        <w:top w:val="none" w:sz="0" w:space="0" w:color="auto"/>
        <w:left w:val="none" w:sz="0" w:space="0" w:color="auto"/>
        <w:bottom w:val="none" w:sz="0" w:space="0" w:color="auto"/>
        <w:right w:val="none" w:sz="0" w:space="0" w:color="auto"/>
      </w:divBdr>
    </w:div>
    <w:div w:id="2012446122">
      <w:marLeft w:val="0"/>
      <w:marRight w:val="0"/>
      <w:marTop w:val="0"/>
      <w:marBottom w:val="0"/>
      <w:divBdr>
        <w:top w:val="none" w:sz="0" w:space="0" w:color="auto"/>
        <w:left w:val="none" w:sz="0" w:space="0" w:color="auto"/>
        <w:bottom w:val="none" w:sz="0" w:space="0" w:color="auto"/>
        <w:right w:val="none" w:sz="0" w:space="0" w:color="auto"/>
      </w:divBdr>
    </w:div>
    <w:div w:id="2012446123">
      <w:marLeft w:val="0"/>
      <w:marRight w:val="0"/>
      <w:marTop w:val="0"/>
      <w:marBottom w:val="0"/>
      <w:divBdr>
        <w:top w:val="none" w:sz="0" w:space="0" w:color="auto"/>
        <w:left w:val="none" w:sz="0" w:space="0" w:color="auto"/>
        <w:bottom w:val="none" w:sz="0" w:space="0" w:color="auto"/>
        <w:right w:val="none" w:sz="0" w:space="0" w:color="auto"/>
      </w:divBdr>
    </w:div>
    <w:div w:id="2012446124">
      <w:marLeft w:val="0"/>
      <w:marRight w:val="0"/>
      <w:marTop w:val="0"/>
      <w:marBottom w:val="0"/>
      <w:divBdr>
        <w:top w:val="none" w:sz="0" w:space="0" w:color="auto"/>
        <w:left w:val="none" w:sz="0" w:space="0" w:color="auto"/>
        <w:bottom w:val="none" w:sz="0" w:space="0" w:color="auto"/>
        <w:right w:val="none" w:sz="0" w:space="0" w:color="auto"/>
      </w:divBdr>
    </w:div>
    <w:div w:id="2012446125">
      <w:marLeft w:val="0"/>
      <w:marRight w:val="0"/>
      <w:marTop w:val="0"/>
      <w:marBottom w:val="0"/>
      <w:divBdr>
        <w:top w:val="none" w:sz="0" w:space="0" w:color="auto"/>
        <w:left w:val="none" w:sz="0" w:space="0" w:color="auto"/>
        <w:bottom w:val="none" w:sz="0" w:space="0" w:color="auto"/>
        <w:right w:val="none" w:sz="0" w:space="0" w:color="auto"/>
      </w:divBdr>
    </w:div>
    <w:div w:id="2012446126">
      <w:marLeft w:val="0"/>
      <w:marRight w:val="0"/>
      <w:marTop w:val="0"/>
      <w:marBottom w:val="0"/>
      <w:divBdr>
        <w:top w:val="none" w:sz="0" w:space="0" w:color="auto"/>
        <w:left w:val="none" w:sz="0" w:space="0" w:color="auto"/>
        <w:bottom w:val="none" w:sz="0" w:space="0" w:color="auto"/>
        <w:right w:val="none" w:sz="0" w:space="0" w:color="auto"/>
      </w:divBdr>
    </w:div>
    <w:div w:id="2012446127">
      <w:marLeft w:val="0"/>
      <w:marRight w:val="0"/>
      <w:marTop w:val="0"/>
      <w:marBottom w:val="0"/>
      <w:divBdr>
        <w:top w:val="none" w:sz="0" w:space="0" w:color="auto"/>
        <w:left w:val="none" w:sz="0" w:space="0" w:color="auto"/>
        <w:bottom w:val="none" w:sz="0" w:space="0" w:color="auto"/>
        <w:right w:val="none" w:sz="0" w:space="0" w:color="auto"/>
      </w:divBdr>
    </w:div>
    <w:div w:id="2012446128">
      <w:marLeft w:val="0"/>
      <w:marRight w:val="0"/>
      <w:marTop w:val="0"/>
      <w:marBottom w:val="0"/>
      <w:divBdr>
        <w:top w:val="none" w:sz="0" w:space="0" w:color="auto"/>
        <w:left w:val="none" w:sz="0" w:space="0" w:color="auto"/>
        <w:bottom w:val="none" w:sz="0" w:space="0" w:color="auto"/>
        <w:right w:val="none" w:sz="0" w:space="0" w:color="auto"/>
      </w:divBdr>
    </w:div>
    <w:div w:id="2012446129">
      <w:marLeft w:val="0"/>
      <w:marRight w:val="0"/>
      <w:marTop w:val="0"/>
      <w:marBottom w:val="0"/>
      <w:divBdr>
        <w:top w:val="none" w:sz="0" w:space="0" w:color="auto"/>
        <w:left w:val="none" w:sz="0" w:space="0" w:color="auto"/>
        <w:bottom w:val="none" w:sz="0" w:space="0" w:color="auto"/>
        <w:right w:val="none" w:sz="0" w:space="0" w:color="auto"/>
      </w:divBdr>
    </w:div>
    <w:div w:id="2012446130">
      <w:marLeft w:val="0"/>
      <w:marRight w:val="0"/>
      <w:marTop w:val="0"/>
      <w:marBottom w:val="0"/>
      <w:divBdr>
        <w:top w:val="none" w:sz="0" w:space="0" w:color="auto"/>
        <w:left w:val="none" w:sz="0" w:space="0" w:color="auto"/>
        <w:bottom w:val="none" w:sz="0" w:space="0" w:color="auto"/>
        <w:right w:val="none" w:sz="0" w:space="0" w:color="auto"/>
      </w:divBdr>
    </w:div>
    <w:div w:id="2012446131">
      <w:marLeft w:val="0"/>
      <w:marRight w:val="0"/>
      <w:marTop w:val="0"/>
      <w:marBottom w:val="0"/>
      <w:divBdr>
        <w:top w:val="none" w:sz="0" w:space="0" w:color="auto"/>
        <w:left w:val="none" w:sz="0" w:space="0" w:color="auto"/>
        <w:bottom w:val="none" w:sz="0" w:space="0" w:color="auto"/>
        <w:right w:val="none" w:sz="0" w:space="0" w:color="auto"/>
      </w:divBdr>
    </w:div>
    <w:div w:id="2012446132">
      <w:marLeft w:val="0"/>
      <w:marRight w:val="0"/>
      <w:marTop w:val="0"/>
      <w:marBottom w:val="0"/>
      <w:divBdr>
        <w:top w:val="none" w:sz="0" w:space="0" w:color="auto"/>
        <w:left w:val="none" w:sz="0" w:space="0" w:color="auto"/>
        <w:bottom w:val="none" w:sz="0" w:space="0" w:color="auto"/>
        <w:right w:val="none" w:sz="0" w:space="0" w:color="auto"/>
      </w:divBdr>
    </w:div>
    <w:div w:id="2012446133">
      <w:marLeft w:val="0"/>
      <w:marRight w:val="0"/>
      <w:marTop w:val="0"/>
      <w:marBottom w:val="0"/>
      <w:divBdr>
        <w:top w:val="none" w:sz="0" w:space="0" w:color="auto"/>
        <w:left w:val="none" w:sz="0" w:space="0" w:color="auto"/>
        <w:bottom w:val="none" w:sz="0" w:space="0" w:color="auto"/>
        <w:right w:val="none" w:sz="0" w:space="0" w:color="auto"/>
      </w:divBdr>
    </w:div>
    <w:div w:id="2012446134">
      <w:marLeft w:val="0"/>
      <w:marRight w:val="0"/>
      <w:marTop w:val="0"/>
      <w:marBottom w:val="0"/>
      <w:divBdr>
        <w:top w:val="none" w:sz="0" w:space="0" w:color="auto"/>
        <w:left w:val="none" w:sz="0" w:space="0" w:color="auto"/>
        <w:bottom w:val="none" w:sz="0" w:space="0" w:color="auto"/>
        <w:right w:val="none" w:sz="0" w:space="0" w:color="auto"/>
      </w:divBdr>
    </w:div>
    <w:div w:id="2012446135">
      <w:marLeft w:val="0"/>
      <w:marRight w:val="0"/>
      <w:marTop w:val="0"/>
      <w:marBottom w:val="0"/>
      <w:divBdr>
        <w:top w:val="none" w:sz="0" w:space="0" w:color="auto"/>
        <w:left w:val="none" w:sz="0" w:space="0" w:color="auto"/>
        <w:bottom w:val="none" w:sz="0" w:space="0" w:color="auto"/>
        <w:right w:val="none" w:sz="0" w:space="0" w:color="auto"/>
      </w:divBdr>
    </w:div>
    <w:div w:id="2012446136">
      <w:marLeft w:val="0"/>
      <w:marRight w:val="0"/>
      <w:marTop w:val="0"/>
      <w:marBottom w:val="0"/>
      <w:divBdr>
        <w:top w:val="none" w:sz="0" w:space="0" w:color="auto"/>
        <w:left w:val="none" w:sz="0" w:space="0" w:color="auto"/>
        <w:bottom w:val="none" w:sz="0" w:space="0" w:color="auto"/>
        <w:right w:val="none" w:sz="0" w:space="0" w:color="auto"/>
      </w:divBdr>
    </w:div>
    <w:div w:id="2012446137">
      <w:marLeft w:val="0"/>
      <w:marRight w:val="0"/>
      <w:marTop w:val="0"/>
      <w:marBottom w:val="0"/>
      <w:divBdr>
        <w:top w:val="none" w:sz="0" w:space="0" w:color="auto"/>
        <w:left w:val="none" w:sz="0" w:space="0" w:color="auto"/>
        <w:bottom w:val="none" w:sz="0" w:space="0" w:color="auto"/>
        <w:right w:val="none" w:sz="0" w:space="0" w:color="auto"/>
      </w:divBdr>
    </w:div>
    <w:div w:id="2012446138">
      <w:marLeft w:val="0"/>
      <w:marRight w:val="0"/>
      <w:marTop w:val="0"/>
      <w:marBottom w:val="0"/>
      <w:divBdr>
        <w:top w:val="none" w:sz="0" w:space="0" w:color="auto"/>
        <w:left w:val="none" w:sz="0" w:space="0" w:color="auto"/>
        <w:bottom w:val="none" w:sz="0" w:space="0" w:color="auto"/>
        <w:right w:val="none" w:sz="0" w:space="0" w:color="auto"/>
      </w:divBdr>
    </w:div>
    <w:div w:id="2012446139">
      <w:marLeft w:val="0"/>
      <w:marRight w:val="0"/>
      <w:marTop w:val="0"/>
      <w:marBottom w:val="0"/>
      <w:divBdr>
        <w:top w:val="none" w:sz="0" w:space="0" w:color="auto"/>
        <w:left w:val="none" w:sz="0" w:space="0" w:color="auto"/>
        <w:bottom w:val="none" w:sz="0" w:space="0" w:color="auto"/>
        <w:right w:val="none" w:sz="0" w:space="0" w:color="auto"/>
      </w:divBdr>
    </w:div>
    <w:div w:id="2012446140">
      <w:marLeft w:val="0"/>
      <w:marRight w:val="0"/>
      <w:marTop w:val="0"/>
      <w:marBottom w:val="0"/>
      <w:divBdr>
        <w:top w:val="none" w:sz="0" w:space="0" w:color="auto"/>
        <w:left w:val="none" w:sz="0" w:space="0" w:color="auto"/>
        <w:bottom w:val="none" w:sz="0" w:space="0" w:color="auto"/>
        <w:right w:val="none" w:sz="0" w:space="0" w:color="auto"/>
      </w:divBdr>
    </w:div>
    <w:div w:id="2012446141">
      <w:marLeft w:val="0"/>
      <w:marRight w:val="0"/>
      <w:marTop w:val="0"/>
      <w:marBottom w:val="0"/>
      <w:divBdr>
        <w:top w:val="none" w:sz="0" w:space="0" w:color="auto"/>
        <w:left w:val="none" w:sz="0" w:space="0" w:color="auto"/>
        <w:bottom w:val="none" w:sz="0" w:space="0" w:color="auto"/>
        <w:right w:val="none" w:sz="0" w:space="0" w:color="auto"/>
      </w:divBdr>
    </w:div>
    <w:div w:id="2012446142">
      <w:marLeft w:val="0"/>
      <w:marRight w:val="0"/>
      <w:marTop w:val="0"/>
      <w:marBottom w:val="0"/>
      <w:divBdr>
        <w:top w:val="none" w:sz="0" w:space="0" w:color="auto"/>
        <w:left w:val="none" w:sz="0" w:space="0" w:color="auto"/>
        <w:bottom w:val="none" w:sz="0" w:space="0" w:color="auto"/>
        <w:right w:val="none" w:sz="0" w:space="0" w:color="auto"/>
      </w:divBdr>
    </w:div>
    <w:div w:id="2012446143">
      <w:marLeft w:val="0"/>
      <w:marRight w:val="0"/>
      <w:marTop w:val="0"/>
      <w:marBottom w:val="0"/>
      <w:divBdr>
        <w:top w:val="none" w:sz="0" w:space="0" w:color="auto"/>
        <w:left w:val="none" w:sz="0" w:space="0" w:color="auto"/>
        <w:bottom w:val="none" w:sz="0" w:space="0" w:color="auto"/>
        <w:right w:val="none" w:sz="0" w:space="0" w:color="auto"/>
      </w:divBdr>
    </w:div>
    <w:div w:id="2012446144">
      <w:marLeft w:val="0"/>
      <w:marRight w:val="0"/>
      <w:marTop w:val="0"/>
      <w:marBottom w:val="0"/>
      <w:divBdr>
        <w:top w:val="none" w:sz="0" w:space="0" w:color="auto"/>
        <w:left w:val="none" w:sz="0" w:space="0" w:color="auto"/>
        <w:bottom w:val="none" w:sz="0" w:space="0" w:color="auto"/>
        <w:right w:val="none" w:sz="0" w:space="0" w:color="auto"/>
      </w:divBdr>
    </w:div>
    <w:div w:id="2012446145">
      <w:marLeft w:val="0"/>
      <w:marRight w:val="0"/>
      <w:marTop w:val="0"/>
      <w:marBottom w:val="0"/>
      <w:divBdr>
        <w:top w:val="none" w:sz="0" w:space="0" w:color="auto"/>
        <w:left w:val="none" w:sz="0" w:space="0" w:color="auto"/>
        <w:bottom w:val="none" w:sz="0" w:space="0" w:color="auto"/>
        <w:right w:val="none" w:sz="0" w:space="0" w:color="auto"/>
      </w:divBdr>
    </w:div>
    <w:div w:id="2012446146">
      <w:marLeft w:val="0"/>
      <w:marRight w:val="0"/>
      <w:marTop w:val="0"/>
      <w:marBottom w:val="0"/>
      <w:divBdr>
        <w:top w:val="none" w:sz="0" w:space="0" w:color="auto"/>
        <w:left w:val="none" w:sz="0" w:space="0" w:color="auto"/>
        <w:bottom w:val="none" w:sz="0" w:space="0" w:color="auto"/>
        <w:right w:val="none" w:sz="0" w:space="0" w:color="auto"/>
      </w:divBdr>
    </w:div>
    <w:div w:id="2012446147">
      <w:marLeft w:val="0"/>
      <w:marRight w:val="0"/>
      <w:marTop w:val="0"/>
      <w:marBottom w:val="0"/>
      <w:divBdr>
        <w:top w:val="none" w:sz="0" w:space="0" w:color="auto"/>
        <w:left w:val="none" w:sz="0" w:space="0" w:color="auto"/>
        <w:bottom w:val="none" w:sz="0" w:space="0" w:color="auto"/>
        <w:right w:val="none" w:sz="0" w:space="0" w:color="auto"/>
      </w:divBdr>
    </w:div>
    <w:div w:id="2012446148">
      <w:marLeft w:val="0"/>
      <w:marRight w:val="0"/>
      <w:marTop w:val="0"/>
      <w:marBottom w:val="0"/>
      <w:divBdr>
        <w:top w:val="none" w:sz="0" w:space="0" w:color="auto"/>
        <w:left w:val="none" w:sz="0" w:space="0" w:color="auto"/>
        <w:bottom w:val="none" w:sz="0" w:space="0" w:color="auto"/>
        <w:right w:val="none" w:sz="0" w:space="0" w:color="auto"/>
      </w:divBdr>
    </w:div>
    <w:div w:id="2012446149">
      <w:marLeft w:val="0"/>
      <w:marRight w:val="0"/>
      <w:marTop w:val="0"/>
      <w:marBottom w:val="0"/>
      <w:divBdr>
        <w:top w:val="none" w:sz="0" w:space="0" w:color="auto"/>
        <w:left w:val="none" w:sz="0" w:space="0" w:color="auto"/>
        <w:bottom w:val="none" w:sz="0" w:space="0" w:color="auto"/>
        <w:right w:val="none" w:sz="0" w:space="0" w:color="auto"/>
      </w:divBdr>
    </w:div>
    <w:div w:id="2012446150">
      <w:marLeft w:val="0"/>
      <w:marRight w:val="0"/>
      <w:marTop w:val="0"/>
      <w:marBottom w:val="0"/>
      <w:divBdr>
        <w:top w:val="none" w:sz="0" w:space="0" w:color="auto"/>
        <w:left w:val="none" w:sz="0" w:space="0" w:color="auto"/>
        <w:bottom w:val="none" w:sz="0" w:space="0" w:color="auto"/>
        <w:right w:val="none" w:sz="0" w:space="0" w:color="auto"/>
      </w:divBdr>
    </w:div>
    <w:div w:id="2012446151">
      <w:marLeft w:val="0"/>
      <w:marRight w:val="0"/>
      <w:marTop w:val="0"/>
      <w:marBottom w:val="0"/>
      <w:divBdr>
        <w:top w:val="none" w:sz="0" w:space="0" w:color="auto"/>
        <w:left w:val="none" w:sz="0" w:space="0" w:color="auto"/>
        <w:bottom w:val="none" w:sz="0" w:space="0" w:color="auto"/>
        <w:right w:val="none" w:sz="0" w:space="0" w:color="auto"/>
      </w:divBdr>
    </w:div>
    <w:div w:id="2012446152">
      <w:marLeft w:val="0"/>
      <w:marRight w:val="0"/>
      <w:marTop w:val="0"/>
      <w:marBottom w:val="0"/>
      <w:divBdr>
        <w:top w:val="none" w:sz="0" w:space="0" w:color="auto"/>
        <w:left w:val="none" w:sz="0" w:space="0" w:color="auto"/>
        <w:bottom w:val="none" w:sz="0" w:space="0" w:color="auto"/>
        <w:right w:val="none" w:sz="0" w:space="0" w:color="auto"/>
      </w:divBdr>
    </w:div>
    <w:div w:id="2012446153">
      <w:marLeft w:val="0"/>
      <w:marRight w:val="0"/>
      <w:marTop w:val="0"/>
      <w:marBottom w:val="0"/>
      <w:divBdr>
        <w:top w:val="none" w:sz="0" w:space="0" w:color="auto"/>
        <w:left w:val="none" w:sz="0" w:space="0" w:color="auto"/>
        <w:bottom w:val="none" w:sz="0" w:space="0" w:color="auto"/>
        <w:right w:val="none" w:sz="0" w:space="0" w:color="auto"/>
      </w:divBdr>
    </w:div>
    <w:div w:id="2012446154">
      <w:marLeft w:val="0"/>
      <w:marRight w:val="0"/>
      <w:marTop w:val="0"/>
      <w:marBottom w:val="0"/>
      <w:divBdr>
        <w:top w:val="none" w:sz="0" w:space="0" w:color="auto"/>
        <w:left w:val="none" w:sz="0" w:space="0" w:color="auto"/>
        <w:bottom w:val="none" w:sz="0" w:space="0" w:color="auto"/>
        <w:right w:val="none" w:sz="0" w:space="0" w:color="auto"/>
      </w:divBdr>
    </w:div>
    <w:div w:id="2012446155">
      <w:marLeft w:val="0"/>
      <w:marRight w:val="0"/>
      <w:marTop w:val="0"/>
      <w:marBottom w:val="0"/>
      <w:divBdr>
        <w:top w:val="none" w:sz="0" w:space="0" w:color="auto"/>
        <w:left w:val="none" w:sz="0" w:space="0" w:color="auto"/>
        <w:bottom w:val="none" w:sz="0" w:space="0" w:color="auto"/>
        <w:right w:val="none" w:sz="0" w:space="0" w:color="auto"/>
      </w:divBdr>
    </w:div>
    <w:div w:id="2012446156">
      <w:marLeft w:val="0"/>
      <w:marRight w:val="0"/>
      <w:marTop w:val="0"/>
      <w:marBottom w:val="0"/>
      <w:divBdr>
        <w:top w:val="none" w:sz="0" w:space="0" w:color="auto"/>
        <w:left w:val="none" w:sz="0" w:space="0" w:color="auto"/>
        <w:bottom w:val="none" w:sz="0" w:space="0" w:color="auto"/>
        <w:right w:val="none" w:sz="0" w:space="0" w:color="auto"/>
      </w:divBdr>
    </w:div>
    <w:div w:id="2012446157">
      <w:marLeft w:val="0"/>
      <w:marRight w:val="0"/>
      <w:marTop w:val="0"/>
      <w:marBottom w:val="0"/>
      <w:divBdr>
        <w:top w:val="none" w:sz="0" w:space="0" w:color="auto"/>
        <w:left w:val="none" w:sz="0" w:space="0" w:color="auto"/>
        <w:bottom w:val="none" w:sz="0" w:space="0" w:color="auto"/>
        <w:right w:val="none" w:sz="0" w:space="0" w:color="auto"/>
      </w:divBdr>
    </w:div>
    <w:div w:id="2012446158">
      <w:marLeft w:val="0"/>
      <w:marRight w:val="0"/>
      <w:marTop w:val="0"/>
      <w:marBottom w:val="0"/>
      <w:divBdr>
        <w:top w:val="none" w:sz="0" w:space="0" w:color="auto"/>
        <w:left w:val="none" w:sz="0" w:space="0" w:color="auto"/>
        <w:bottom w:val="none" w:sz="0" w:space="0" w:color="auto"/>
        <w:right w:val="none" w:sz="0" w:space="0" w:color="auto"/>
      </w:divBdr>
    </w:div>
    <w:div w:id="2012446159">
      <w:marLeft w:val="0"/>
      <w:marRight w:val="0"/>
      <w:marTop w:val="0"/>
      <w:marBottom w:val="0"/>
      <w:divBdr>
        <w:top w:val="none" w:sz="0" w:space="0" w:color="auto"/>
        <w:left w:val="none" w:sz="0" w:space="0" w:color="auto"/>
        <w:bottom w:val="none" w:sz="0" w:space="0" w:color="auto"/>
        <w:right w:val="none" w:sz="0" w:space="0" w:color="auto"/>
      </w:divBdr>
    </w:div>
    <w:div w:id="2012446160">
      <w:marLeft w:val="0"/>
      <w:marRight w:val="0"/>
      <w:marTop w:val="0"/>
      <w:marBottom w:val="0"/>
      <w:divBdr>
        <w:top w:val="none" w:sz="0" w:space="0" w:color="auto"/>
        <w:left w:val="none" w:sz="0" w:space="0" w:color="auto"/>
        <w:bottom w:val="none" w:sz="0" w:space="0" w:color="auto"/>
        <w:right w:val="none" w:sz="0" w:space="0" w:color="auto"/>
      </w:divBdr>
    </w:div>
    <w:div w:id="2012446161">
      <w:marLeft w:val="0"/>
      <w:marRight w:val="0"/>
      <w:marTop w:val="0"/>
      <w:marBottom w:val="0"/>
      <w:divBdr>
        <w:top w:val="none" w:sz="0" w:space="0" w:color="auto"/>
        <w:left w:val="none" w:sz="0" w:space="0" w:color="auto"/>
        <w:bottom w:val="none" w:sz="0" w:space="0" w:color="auto"/>
        <w:right w:val="none" w:sz="0" w:space="0" w:color="auto"/>
      </w:divBdr>
    </w:div>
    <w:div w:id="2012446162">
      <w:marLeft w:val="0"/>
      <w:marRight w:val="0"/>
      <w:marTop w:val="0"/>
      <w:marBottom w:val="0"/>
      <w:divBdr>
        <w:top w:val="none" w:sz="0" w:space="0" w:color="auto"/>
        <w:left w:val="none" w:sz="0" w:space="0" w:color="auto"/>
        <w:bottom w:val="none" w:sz="0" w:space="0" w:color="auto"/>
        <w:right w:val="none" w:sz="0" w:space="0" w:color="auto"/>
      </w:divBdr>
    </w:div>
    <w:div w:id="2012446163">
      <w:marLeft w:val="0"/>
      <w:marRight w:val="0"/>
      <w:marTop w:val="0"/>
      <w:marBottom w:val="0"/>
      <w:divBdr>
        <w:top w:val="none" w:sz="0" w:space="0" w:color="auto"/>
        <w:left w:val="none" w:sz="0" w:space="0" w:color="auto"/>
        <w:bottom w:val="none" w:sz="0" w:space="0" w:color="auto"/>
        <w:right w:val="none" w:sz="0" w:space="0" w:color="auto"/>
      </w:divBdr>
    </w:div>
    <w:div w:id="2012446164">
      <w:marLeft w:val="0"/>
      <w:marRight w:val="0"/>
      <w:marTop w:val="0"/>
      <w:marBottom w:val="0"/>
      <w:divBdr>
        <w:top w:val="none" w:sz="0" w:space="0" w:color="auto"/>
        <w:left w:val="none" w:sz="0" w:space="0" w:color="auto"/>
        <w:bottom w:val="none" w:sz="0" w:space="0" w:color="auto"/>
        <w:right w:val="none" w:sz="0" w:space="0" w:color="auto"/>
      </w:divBdr>
    </w:div>
    <w:div w:id="2012446165">
      <w:marLeft w:val="0"/>
      <w:marRight w:val="0"/>
      <w:marTop w:val="0"/>
      <w:marBottom w:val="0"/>
      <w:divBdr>
        <w:top w:val="none" w:sz="0" w:space="0" w:color="auto"/>
        <w:left w:val="none" w:sz="0" w:space="0" w:color="auto"/>
        <w:bottom w:val="none" w:sz="0" w:space="0" w:color="auto"/>
        <w:right w:val="none" w:sz="0" w:space="0" w:color="auto"/>
      </w:divBdr>
    </w:div>
    <w:div w:id="2012446166">
      <w:marLeft w:val="0"/>
      <w:marRight w:val="0"/>
      <w:marTop w:val="0"/>
      <w:marBottom w:val="0"/>
      <w:divBdr>
        <w:top w:val="none" w:sz="0" w:space="0" w:color="auto"/>
        <w:left w:val="none" w:sz="0" w:space="0" w:color="auto"/>
        <w:bottom w:val="none" w:sz="0" w:space="0" w:color="auto"/>
        <w:right w:val="none" w:sz="0" w:space="0" w:color="auto"/>
      </w:divBdr>
    </w:div>
    <w:div w:id="201244616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chart" Target="charts/chart2.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footer" Target="footer2.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Guillaume\Desktop\Thesis\Kopie%20van%20Berekeningen%20Guillaume%20corr.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Guillaume\Desktop\Thesis\Copy%20of%20Nieuwe%20excel%20scriptie.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30"/>
      <c:rotY val="0"/>
      <c:rAngAx val="0"/>
      <c:perspective val="30"/>
    </c:view3D>
    <c:floor>
      <c:thickness val="0"/>
    </c:floor>
    <c:sideWall>
      <c:thickness val="0"/>
    </c:sideWall>
    <c:backWall>
      <c:thickness val="0"/>
    </c:backWall>
    <c:plotArea>
      <c:layout/>
      <c:pie3DChart>
        <c:varyColors val="1"/>
        <c:ser>
          <c:idx val="0"/>
          <c:order val="0"/>
          <c:dLbls>
            <c:showLegendKey val="0"/>
            <c:showVal val="1"/>
            <c:showCatName val="0"/>
            <c:showSerName val="0"/>
            <c:showPercent val="0"/>
            <c:showBubbleSize val="0"/>
            <c:showLeaderLines val="1"/>
          </c:dLbls>
          <c:cat>
            <c:strRef>
              <c:f>(Data!$C$25,Data!$C$26,Data!$C$27,Data!$C$28)</c:f>
              <c:strCache>
                <c:ptCount val="4"/>
                <c:pt idx="0">
                  <c:v>benzine</c:v>
                </c:pt>
                <c:pt idx="1">
                  <c:v>diesel</c:v>
                </c:pt>
                <c:pt idx="2">
                  <c:v>lpg</c:v>
                </c:pt>
                <c:pt idx="3">
                  <c:v>other</c:v>
                </c:pt>
              </c:strCache>
            </c:strRef>
          </c:cat>
          <c:val>
            <c:numRef>
              <c:f>(Data!$E$25,Data!$E$26,Data!$E$27,Data!$E$28)</c:f>
              <c:numCache>
                <c:formatCode>0.00%</c:formatCode>
                <c:ptCount val="4"/>
                <c:pt idx="0">
                  <c:v>0.75473127359427772</c:v>
                </c:pt>
                <c:pt idx="1">
                  <c:v>0.20411326909066826</c:v>
                </c:pt>
                <c:pt idx="2">
                  <c:v>6.304225445393735E-3</c:v>
                </c:pt>
                <c:pt idx="3">
                  <c:v>3.4851231869660243E-2</c:v>
                </c:pt>
              </c:numCache>
            </c:numRef>
          </c:val>
        </c:ser>
        <c:dLbls>
          <c:showLegendKey val="0"/>
          <c:showVal val="0"/>
          <c:showCatName val="0"/>
          <c:showSerName val="0"/>
          <c:showPercent val="0"/>
          <c:showBubbleSize val="0"/>
          <c:showLeaderLines val="1"/>
        </c:dLbls>
      </c:pie3DChart>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30"/>
      <c:rotY val="0"/>
      <c:rAngAx val="0"/>
      <c:perspective val="30"/>
    </c:view3D>
    <c:floor>
      <c:thickness val="0"/>
    </c:floor>
    <c:sideWall>
      <c:thickness val="0"/>
    </c:sideWall>
    <c:backWall>
      <c:thickness val="0"/>
    </c:backWall>
    <c:plotArea>
      <c:layout/>
      <c:pie3DChart>
        <c:varyColors val="1"/>
        <c:ser>
          <c:idx val="0"/>
          <c:order val="0"/>
          <c:dLbls>
            <c:showLegendKey val="0"/>
            <c:showVal val="1"/>
            <c:showCatName val="0"/>
            <c:showSerName val="0"/>
            <c:showPercent val="0"/>
            <c:showBubbleSize val="0"/>
            <c:showLeaderLines val="1"/>
          </c:dLbls>
          <c:cat>
            <c:strRef>
              <c:f>Data!$C$82:$C$84</c:f>
              <c:strCache>
                <c:ptCount val="3"/>
                <c:pt idx="0">
                  <c:v>benzine</c:v>
                </c:pt>
                <c:pt idx="1">
                  <c:v>diesel</c:v>
                </c:pt>
                <c:pt idx="2">
                  <c:v>autogas</c:v>
                </c:pt>
              </c:strCache>
            </c:strRef>
          </c:cat>
          <c:val>
            <c:numRef>
              <c:f>Data!$E$82:$E$84</c:f>
              <c:numCache>
                <c:formatCode>0.00%</c:formatCode>
                <c:ptCount val="3"/>
                <c:pt idx="0">
                  <c:v>0.39848605169788959</c:v>
                </c:pt>
                <c:pt idx="1">
                  <c:v>0.55354477108704903</c:v>
                </c:pt>
                <c:pt idx="2">
                  <c:v>4.2300916603124447E-2</c:v>
                </c:pt>
              </c:numCache>
            </c:numRef>
          </c:val>
        </c:ser>
        <c:dLbls>
          <c:showLegendKey val="0"/>
          <c:showVal val="0"/>
          <c:showCatName val="0"/>
          <c:showSerName val="0"/>
          <c:showPercent val="0"/>
          <c:showBubbleSize val="0"/>
          <c:showLeaderLines val="1"/>
        </c:dLbls>
      </c:pie3DChart>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BDB30A-34AD-451A-9A19-55FD90A61D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4623</TotalTime>
  <Pages>30</Pages>
  <Words>7567</Words>
  <Characters>43138</Characters>
  <Application>Microsoft Office Word</Application>
  <DocSecurity>0</DocSecurity>
  <Lines>359</Lines>
  <Paragraphs>101</Paragraphs>
  <ScaleCrop>false</ScaleCrop>
  <HeadingPairs>
    <vt:vector size="2" baseType="variant">
      <vt:variant>
        <vt:lpstr>Titel</vt:lpstr>
      </vt:variant>
      <vt:variant>
        <vt:i4>1</vt:i4>
      </vt:variant>
    </vt:vector>
  </HeadingPairs>
  <TitlesOfParts>
    <vt:vector size="1" baseType="lpstr">
      <vt:lpstr>The Effects of Making the Fixed Car Costs Variable in the Netherlands</vt:lpstr>
    </vt:vector>
  </TitlesOfParts>
  <Company/>
  <LinksUpToDate>false</LinksUpToDate>
  <CharactersWithSpaces>50604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Effects of Making the Fixed Car Costs Variable in the Netherlands</dc:title>
  <dc:creator>Guillaume Bischof</dc:creator>
  <cp:lastModifiedBy>Guillaume Bischof</cp:lastModifiedBy>
  <cp:revision>7</cp:revision>
  <cp:lastPrinted>2011-06-21T23:16:00Z</cp:lastPrinted>
  <dcterms:created xsi:type="dcterms:W3CDTF">2011-06-22T01:20:00Z</dcterms:created>
  <dcterms:modified xsi:type="dcterms:W3CDTF">2011-06-28T15:50:00Z</dcterms:modified>
</cp:coreProperties>
</file>