
<file path=[Content_Types].xml><?xml version="1.0" encoding="utf-8"?>
<Types xmlns="http://schemas.openxmlformats.org/package/2006/content-types">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footer2.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3AC" w:rsidRPr="00BB61C0" w:rsidRDefault="004633AC" w:rsidP="008F7E43">
      <w:pPr>
        <w:pStyle w:val="NoSpacing"/>
        <w:jc w:val="center"/>
        <w:rPr>
          <w:rFonts w:ascii="Century Schoolbook" w:hAnsi="Century Schoolbook"/>
          <w:b/>
          <w:color w:val="1F497D"/>
          <w:sz w:val="28"/>
          <w:szCs w:val="28"/>
          <w:lang w:val="en-US"/>
        </w:rPr>
      </w:pPr>
      <w:bookmarkStart w:id="0" w:name="_Toc290272693"/>
      <w:r w:rsidRPr="00BB61C0">
        <w:rPr>
          <w:rFonts w:ascii="Century Schoolbook" w:hAnsi="Century Schoolbook"/>
          <w:b/>
          <w:color w:val="1F497D"/>
          <w:sz w:val="28"/>
          <w:szCs w:val="28"/>
          <w:lang w:val="en-US"/>
        </w:rPr>
        <w:t>TABLE OF CONTENTS</w:t>
      </w:r>
    </w:p>
    <w:p w:rsidR="004633AC" w:rsidRDefault="004633AC" w:rsidP="004633AC">
      <w:pPr>
        <w:pStyle w:val="NoSpacing"/>
        <w:rPr>
          <w:rFonts w:ascii="Century Schoolbook" w:hAnsi="Century Schoolbook"/>
          <w:b/>
          <w:color w:val="1F497D"/>
          <w:sz w:val="28"/>
          <w:szCs w:val="28"/>
          <w:lang w:val="en-US"/>
        </w:rPr>
      </w:pPr>
    </w:p>
    <w:p w:rsidR="00547CA5" w:rsidRPr="00BB61C0" w:rsidRDefault="00547CA5" w:rsidP="004633AC">
      <w:pPr>
        <w:pStyle w:val="NoSpacing"/>
        <w:rPr>
          <w:rFonts w:ascii="Century Schoolbook" w:hAnsi="Century Schoolbook"/>
          <w:b/>
          <w:color w:val="1F497D"/>
          <w:sz w:val="28"/>
          <w:szCs w:val="28"/>
          <w:lang w:val="en-US"/>
        </w:rPr>
      </w:pPr>
    </w:p>
    <w:p w:rsidR="003402C3" w:rsidRPr="002E7701" w:rsidRDefault="00BB61C0">
      <w:pPr>
        <w:pStyle w:val="TOC1"/>
        <w:rPr>
          <w:rFonts w:cs="Times New Roman"/>
          <w:b w:val="0"/>
          <w:bCs w:val="0"/>
          <w:caps w:val="0"/>
          <w:color w:val="auto"/>
          <w:lang w:val="nl-NL"/>
        </w:rPr>
      </w:pPr>
      <w:r w:rsidRPr="006A6E8F">
        <w:fldChar w:fldCharType="begin"/>
      </w:r>
      <w:r w:rsidRPr="006A6E8F">
        <w:instrText xml:space="preserve"> TOC \o "1-3" \h \z \u </w:instrText>
      </w:r>
      <w:r w:rsidRPr="006A6E8F">
        <w:fldChar w:fldCharType="separate"/>
      </w:r>
      <w:hyperlink w:anchor="_Toc299994457" w:history="1">
        <w:r w:rsidR="003402C3" w:rsidRPr="005E5B0F">
          <w:rPr>
            <w:rStyle w:val="Hyperlink"/>
          </w:rPr>
          <w:t>CHAPTER 1</w:t>
        </w:r>
        <w:r w:rsidR="003402C3">
          <w:rPr>
            <w:rStyle w:val="Hyperlink"/>
          </w:rPr>
          <w:t xml:space="preserve">        INTRODUCTION</w:t>
        </w:r>
        <w:r w:rsidR="003402C3">
          <w:rPr>
            <w:webHidden/>
          </w:rPr>
          <w:tab/>
        </w:r>
        <w:r w:rsidR="003402C3">
          <w:rPr>
            <w:webHidden/>
          </w:rPr>
          <w:fldChar w:fldCharType="begin"/>
        </w:r>
        <w:r w:rsidR="003402C3">
          <w:rPr>
            <w:webHidden/>
          </w:rPr>
          <w:instrText xml:space="preserve"> PAGEREF _Toc299994457 \h </w:instrText>
        </w:r>
        <w:r w:rsidR="003402C3">
          <w:rPr>
            <w:webHidden/>
          </w:rPr>
        </w:r>
        <w:r w:rsidR="003402C3">
          <w:rPr>
            <w:webHidden/>
          </w:rPr>
          <w:fldChar w:fldCharType="separate"/>
        </w:r>
        <w:r w:rsidR="003402C3">
          <w:rPr>
            <w:webHidden/>
          </w:rPr>
          <w:t>3</w:t>
        </w:r>
        <w:r w:rsidR="003402C3">
          <w:rPr>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59" w:history="1">
        <w:r w:rsidRPr="005E5B0F">
          <w:rPr>
            <w:rStyle w:val="Hyperlink"/>
            <w:noProof/>
            <w:lang/>
          </w:rPr>
          <w:t xml:space="preserve">1.1 </w:t>
        </w:r>
        <w:r w:rsidRPr="002E7701">
          <w:rPr>
            <w:rFonts w:cs="Times New Roman"/>
            <w:smallCaps w:val="0"/>
            <w:noProof/>
            <w:sz w:val="22"/>
            <w:szCs w:val="22"/>
            <w:lang w:val="nl-NL"/>
          </w:rPr>
          <w:tab/>
        </w:r>
        <w:r w:rsidRPr="005E5B0F">
          <w:rPr>
            <w:rStyle w:val="Hyperlink"/>
            <w:noProof/>
            <w:lang/>
          </w:rPr>
          <w:t>Marketing and the Internet</w:t>
        </w:r>
        <w:r>
          <w:rPr>
            <w:noProof/>
            <w:webHidden/>
          </w:rPr>
          <w:tab/>
        </w:r>
        <w:r>
          <w:rPr>
            <w:noProof/>
            <w:webHidden/>
          </w:rPr>
          <w:fldChar w:fldCharType="begin"/>
        </w:r>
        <w:r>
          <w:rPr>
            <w:noProof/>
            <w:webHidden/>
          </w:rPr>
          <w:instrText xml:space="preserve"> PAGEREF _Toc299994459 \h </w:instrText>
        </w:r>
        <w:r>
          <w:rPr>
            <w:noProof/>
            <w:webHidden/>
          </w:rPr>
        </w:r>
        <w:r>
          <w:rPr>
            <w:noProof/>
            <w:webHidden/>
          </w:rPr>
          <w:fldChar w:fldCharType="separate"/>
        </w:r>
        <w:r>
          <w:rPr>
            <w:noProof/>
            <w:webHidden/>
          </w:rPr>
          <w:t>3</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60" w:history="1">
        <w:r w:rsidRPr="005E5B0F">
          <w:rPr>
            <w:rStyle w:val="Hyperlink"/>
            <w:noProof/>
            <w:lang/>
          </w:rPr>
          <w:t xml:space="preserve">1.2 </w:t>
        </w:r>
        <w:r w:rsidRPr="002E7701">
          <w:rPr>
            <w:rFonts w:cs="Times New Roman"/>
            <w:smallCaps w:val="0"/>
            <w:noProof/>
            <w:sz w:val="22"/>
            <w:szCs w:val="22"/>
            <w:lang w:val="nl-NL"/>
          </w:rPr>
          <w:tab/>
        </w:r>
        <w:r w:rsidRPr="005E5B0F">
          <w:rPr>
            <w:rStyle w:val="Hyperlink"/>
            <w:noProof/>
            <w:lang/>
          </w:rPr>
          <w:t>Social Media</w:t>
        </w:r>
        <w:r>
          <w:rPr>
            <w:noProof/>
            <w:webHidden/>
          </w:rPr>
          <w:tab/>
        </w:r>
        <w:r>
          <w:rPr>
            <w:noProof/>
            <w:webHidden/>
          </w:rPr>
          <w:fldChar w:fldCharType="begin"/>
        </w:r>
        <w:r>
          <w:rPr>
            <w:noProof/>
            <w:webHidden/>
          </w:rPr>
          <w:instrText xml:space="preserve"> PAGEREF _Toc299994460 \h </w:instrText>
        </w:r>
        <w:r>
          <w:rPr>
            <w:noProof/>
            <w:webHidden/>
          </w:rPr>
        </w:r>
        <w:r>
          <w:rPr>
            <w:noProof/>
            <w:webHidden/>
          </w:rPr>
          <w:fldChar w:fldCharType="separate"/>
        </w:r>
        <w:r>
          <w:rPr>
            <w:noProof/>
            <w:webHidden/>
          </w:rPr>
          <w:t>4</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61" w:history="1">
        <w:r w:rsidRPr="005E5B0F">
          <w:rPr>
            <w:rStyle w:val="Hyperlink"/>
            <w:noProof/>
            <w:lang/>
          </w:rPr>
          <w:t>1.2.1</w:t>
        </w:r>
        <w:r w:rsidRPr="002E7701">
          <w:rPr>
            <w:rFonts w:cs="Times New Roman"/>
            <w:i w:val="0"/>
            <w:iCs w:val="0"/>
            <w:noProof/>
            <w:sz w:val="22"/>
            <w:szCs w:val="22"/>
            <w:lang w:val="nl-NL"/>
          </w:rPr>
          <w:tab/>
        </w:r>
        <w:r w:rsidRPr="005E5B0F">
          <w:rPr>
            <w:rStyle w:val="Hyperlink"/>
            <w:noProof/>
            <w:lang/>
          </w:rPr>
          <w:t>Social Networks</w:t>
        </w:r>
        <w:r>
          <w:rPr>
            <w:noProof/>
            <w:webHidden/>
          </w:rPr>
          <w:tab/>
        </w:r>
        <w:r>
          <w:rPr>
            <w:noProof/>
            <w:webHidden/>
          </w:rPr>
          <w:fldChar w:fldCharType="begin"/>
        </w:r>
        <w:r>
          <w:rPr>
            <w:noProof/>
            <w:webHidden/>
          </w:rPr>
          <w:instrText xml:space="preserve"> PAGEREF _Toc299994461 \h </w:instrText>
        </w:r>
        <w:r>
          <w:rPr>
            <w:noProof/>
            <w:webHidden/>
          </w:rPr>
        </w:r>
        <w:r>
          <w:rPr>
            <w:noProof/>
            <w:webHidden/>
          </w:rPr>
          <w:fldChar w:fldCharType="separate"/>
        </w:r>
        <w:r>
          <w:rPr>
            <w:noProof/>
            <w:webHidden/>
          </w:rPr>
          <w:t>5</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62" w:history="1">
        <w:r w:rsidRPr="005E5B0F">
          <w:rPr>
            <w:rStyle w:val="Hyperlink"/>
            <w:noProof/>
            <w:lang/>
          </w:rPr>
          <w:t>1.2.2</w:t>
        </w:r>
        <w:r w:rsidRPr="002E7701">
          <w:rPr>
            <w:rFonts w:cs="Times New Roman"/>
            <w:i w:val="0"/>
            <w:iCs w:val="0"/>
            <w:noProof/>
            <w:sz w:val="22"/>
            <w:szCs w:val="22"/>
            <w:lang w:val="nl-NL"/>
          </w:rPr>
          <w:tab/>
        </w:r>
        <w:r w:rsidRPr="005E5B0F">
          <w:rPr>
            <w:rStyle w:val="Hyperlink"/>
            <w:noProof/>
            <w:lang/>
          </w:rPr>
          <w:t>Facebook</w:t>
        </w:r>
        <w:r>
          <w:rPr>
            <w:noProof/>
            <w:webHidden/>
          </w:rPr>
          <w:tab/>
        </w:r>
        <w:r>
          <w:rPr>
            <w:noProof/>
            <w:webHidden/>
          </w:rPr>
          <w:fldChar w:fldCharType="begin"/>
        </w:r>
        <w:r>
          <w:rPr>
            <w:noProof/>
            <w:webHidden/>
          </w:rPr>
          <w:instrText xml:space="preserve"> PAGEREF _Toc299994462 \h </w:instrText>
        </w:r>
        <w:r>
          <w:rPr>
            <w:noProof/>
            <w:webHidden/>
          </w:rPr>
        </w:r>
        <w:r>
          <w:rPr>
            <w:noProof/>
            <w:webHidden/>
          </w:rPr>
          <w:fldChar w:fldCharType="separate"/>
        </w:r>
        <w:r>
          <w:rPr>
            <w:noProof/>
            <w:webHidden/>
          </w:rPr>
          <w:t>6</w:t>
        </w:r>
        <w:r>
          <w:rPr>
            <w:noProof/>
            <w:webHidden/>
          </w:rPr>
          <w:fldChar w:fldCharType="end"/>
        </w:r>
      </w:hyperlink>
    </w:p>
    <w:p w:rsidR="003402C3" w:rsidRDefault="003402C3">
      <w:pPr>
        <w:pStyle w:val="TOC2"/>
        <w:tabs>
          <w:tab w:val="left" w:pos="960"/>
          <w:tab w:val="right" w:leader="dot" w:pos="9062"/>
        </w:tabs>
        <w:rPr>
          <w:rStyle w:val="Hyperlink"/>
          <w:noProof/>
        </w:rPr>
      </w:pPr>
      <w:hyperlink w:anchor="_Toc299994463" w:history="1">
        <w:r w:rsidRPr="005E5B0F">
          <w:rPr>
            <w:rStyle w:val="Hyperlink"/>
            <w:noProof/>
            <w:lang/>
          </w:rPr>
          <w:t xml:space="preserve">1.3 </w:t>
        </w:r>
        <w:r w:rsidRPr="002E7701">
          <w:rPr>
            <w:rFonts w:cs="Times New Roman"/>
            <w:smallCaps w:val="0"/>
            <w:noProof/>
            <w:sz w:val="22"/>
            <w:szCs w:val="22"/>
            <w:lang w:val="nl-NL"/>
          </w:rPr>
          <w:tab/>
        </w:r>
        <w:r w:rsidRPr="005E5B0F">
          <w:rPr>
            <w:rStyle w:val="Hyperlink"/>
            <w:noProof/>
            <w:lang/>
          </w:rPr>
          <w:t>Importance of the study and research objectives</w:t>
        </w:r>
        <w:r>
          <w:rPr>
            <w:noProof/>
            <w:webHidden/>
          </w:rPr>
          <w:tab/>
        </w:r>
        <w:r>
          <w:rPr>
            <w:noProof/>
            <w:webHidden/>
          </w:rPr>
          <w:fldChar w:fldCharType="begin"/>
        </w:r>
        <w:r>
          <w:rPr>
            <w:noProof/>
            <w:webHidden/>
          </w:rPr>
          <w:instrText xml:space="preserve"> PAGEREF _Toc299994463 \h </w:instrText>
        </w:r>
        <w:r>
          <w:rPr>
            <w:noProof/>
            <w:webHidden/>
          </w:rPr>
        </w:r>
        <w:r>
          <w:rPr>
            <w:noProof/>
            <w:webHidden/>
          </w:rPr>
          <w:fldChar w:fldCharType="separate"/>
        </w:r>
        <w:r>
          <w:rPr>
            <w:noProof/>
            <w:webHidden/>
          </w:rPr>
          <w:t>7</w:t>
        </w:r>
        <w:r>
          <w:rPr>
            <w:noProof/>
            <w:webHidden/>
          </w:rPr>
          <w:fldChar w:fldCharType="end"/>
        </w:r>
      </w:hyperlink>
    </w:p>
    <w:p w:rsidR="003402C3" w:rsidRPr="002E7701" w:rsidRDefault="003402C3" w:rsidP="003402C3">
      <w:pPr>
        <w:rPr>
          <w:noProof/>
        </w:rPr>
      </w:pPr>
    </w:p>
    <w:p w:rsidR="003402C3" w:rsidRPr="002E7701" w:rsidRDefault="003402C3">
      <w:pPr>
        <w:pStyle w:val="TOC1"/>
        <w:rPr>
          <w:rFonts w:cs="Times New Roman"/>
          <w:b w:val="0"/>
          <w:bCs w:val="0"/>
          <w:caps w:val="0"/>
          <w:color w:val="auto"/>
          <w:lang w:val="nl-NL"/>
        </w:rPr>
      </w:pPr>
      <w:hyperlink w:anchor="_Toc299994464" w:history="1">
        <w:r w:rsidRPr="005E5B0F">
          <w:rPr>
            <w:rStyle w:val="Hyperlink"/>
          </w:rPr>
          <w:t>CHAPTER 2</w:t>
        </w:r>
        <w:r>
          <w:rPr>
            <w:rStyle w:val="Hyperlink"/>
          </w:rPr>
          <w:t xml:space="preserve">        LITERATURE REVIEW</w:t>
        </w:r>
        <w:r>
          <w:rPr>
            <w:webHidden/>
          </w:rPr>
          <w:tab/>
        </w:r>
        <w:r>
          <w:rPr>
            <w:webHidden/>
          </w:rPr>
          <w:fldChar w:fldCharType="begin"/>
        </w:r>
        <w:r>
          <w:rPr>
            <w:webHidden/>
          </w:rPr>
          <w:instrText xml:space="preserve"> PAGEREF _Toc299994464 \h </w:instrText>
        </w:r>
        <w:r>
          <w:rPr>
            <w:webHidden/>
          </w:rPr>
        </w:r>
        <w:r>
          <w:rPr>
            <w:webHidden/>
          </w:rPr>
          <w:fldChar w:fldCharType="separate"/>
        </w:r>
        <w:r>
          <w:rPr>
            <w:webHidden/>
          </w:rPr>
          <w:t>10</w:t>
        </w:r>
        <w:r>
          <w:rPr>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66" w:history="1">
        <w:r w:rsidRPr="005E5B0F">
          <w:rPr>
            <w:rStyle w:val="Hyperlink"/>
            <w:noProof/>
            <w:lang w:val="en-GB"/>
          </w:rPr>
          <w:t xml:space="preserve">2.1 </w:t>
        </w:r>
        <w:r w:rsidRPr="002E7701">
          <w:rPr>
            <w:rFonts w:cs="Times New Roman"/>
            <w:smallCaps w:val="0"/>
            <w:noProof/>
            <w:sz w:val="22"/>
            <w:szCs w:val="22"/>
            <w:lang w:val="nl-NL"/>
          </w:rPr>
          <w:tab/>
        </w:r>
        <w:r w:rsidRPr="005E5B0F">
          <w:rPr>
            <w:rStyle w:val="Hyperlink"/>
            <w:noProof/>
            <w:lang w:val="en-GB"/>
          </w:rPr>
          <w:t>Changing media environment</w:t>
        </w:r>
        <w:r>
          <w:rPr>
            <w:noProof/>
            <w:webHidden/>
          </w:rPr>
          <w:tab/>
        </w:r>
        <w:r>
          <w:rPr>
            <w:noProof/>
            <w:webHidden/>
          </w:rPr>
          <w:fldChar w:fldCharType="begin"/>
        </w:r>
        <w:r>
          <w:rPr>
            <w:noProof/>
            <w:webHidden/>
          </w:rPr>
          <w:instrText xml:space="preserve"> PAGEREF _Toc299994466 \h </w:instrText>
        </w:r>
        <w:r>
          <w:rPr>
            <w:noProof/>
            <w:webHidden/>
          </w:rPr>
        </w:r>
        <w:r>
          <w:rPr>
            <w:noProof/>
            <w:webHidden/>
          </w:rPr>
          <w:fldChar w:fldCharType="separate"/>
        </w:r>
        <w:r>
          <w:rPr>
            <w:noProof/>
            <w:webHidden/>
          </w:rPr>
          <w:t>10</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67" w:history="1">
        <w:r w:rsidRPr="005E5B0F">
          <w:rPr>
            <w:rStyle w:val="Hyperlink"/>
            <w:noProof/>
            <w:lang w:val="en-GB"/>
          </w:rPr>
          <w:t xml:space="preserve">2.2 </w:t>
        </w:r>
        <w:r w:rsidRPr="002E7701">
          <w:rPr>
            <w:rFonts w:cs="Times New Roman"/>
            <w:smallCaps w:val="0"/>
            <w:noProof/>
            <w:sz w:val="22"/>
            <w:szCs w:val="22"/>
            <w:lang w:val="nl-NL"/>
          </w:rPr>
          <w:tab/>
        </w:r>
        <w:r w:rsidRPr="005E5B0F">
          <w:rPr>
            <w:rStyle w:val="Hyperlink"/>
            <w:noProof/>
            <w:lang w:val="en-GB"/>
          </w:rPr>
          <w:t>Web 2.0 and social media</w:t>
        </w:r>
        <w:r>
          <w:rPr>
            <w:noProof/>
            <w:webHidden/>
          </w:rPr>
          <w:tab/>
        </w:r>
        <w:r>
          <w:rPr>
            <w:noProof/>
            <w:webHidden/>
          </w:rPr>
          <w:fldChar w:fldCharType="begin"/>
        </w:r>
        <w:r>
          <w:rPr>
            <w:noProof/>
            <w:webHidden/>
          </w:rPr>
          <w:instrText xml:space="preserve"> PAGEREF _Toc299994467 \h </w:instrText>
        </w:r>
        <w:r>
          <w:rPr>
            <w:noProof/>
            <w:webHidden/>
          </w:rPr>
        </w:r>
        <w:r>
          <w:rPr>
            <w:noProof/>
            <w:webHidden/>
          </w:rPr>
          <w:fldChar w:fldCharType="separate"/>
        </w:r>
        <w:r>
          <w:rPr>
            <w:noProof/>
            <w:webHidden/>
          </w:rPr>
          <w:t>11</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68" w:history="1">
        <w:r w:rsidRPr="005E5B0F">
          <w:rPr>
            <w:rStyle w:val="Hyperlink"/>
            <w:noProof/>
            <w:lang w:val="en-GB"/>
          </w:rPr>
          <w:t xml:space="preserve">2.3 </w:t>
        </w:r>
        <w:r w:rsidRPr="002E7701">
          <w:rPr>
            <w:rFonts w:cs="Times New Roman"/>
            <w:smallCaps w:val="0"/>
            <w:noProof/>
            <w:sz w:val="22"/>
            <w:szCs w:val="22"/>
            <w:lang w:val="nl-NL"/>
          </w:rPr>
          <w:tab/>
        </w:r>
        <w:r w:rsidRPr="005E5B0F">
          <w:rPr>
            <w:rStyle w:val="Hyperlink"/>
            <w:noProof/>
            <w:lang w:val="en-GB"/>
          </w:rPr>
          <w:t>Social Networking Sites</w:t>
        </w:r>
        <w:r>
          <w:rPr>
            <w:noProof/>
            <w:webHidden/>
          </w:rPr>
          <w:tab/>
        </w:r>
        <w:r>
          <w:rPr>
            <w:noProof/>
            <w:webHidden/>
          </w:rPr>
          <w:fldChar w:fldCharType="begin"/>
        </w:r>
        <w:r>
          <w:rPr>
            <w:noProof/>
            <w:webHidden/>
          </w:rPr>
          <w:instrText xml:space="preserve"> PAGEREF _Toc299994468 \h </w:instrText>
        </w:r>
        <w:r>
          <w:rPr>
            <w:noProof/>
            <w:webHidden/>
          </w:rPr>
        </w:r>
        <w:r>
          <w:rPr>
            <w:noProof/>
            <w:webHidden/>
          </w:rPr>
          <w:fldChar w:fldCharType="separate"/>
        </w:r>
        <w:r>
          <w:rPr>
            <w:noProof/>
            <w:webHidden/>
          </w:rPr>
          <w:t>13</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69" w:history="1">
        <w:r w:rsidRPr="005E5B0F">
          <w:rPr>
            <w:rStyle w:val="Hyperlink"/>
            <w:noProof/>
            <w:lang w:val="en-GB"/>
          </w:rPr>
          <w:t xml:space="preserve">2.4 </w:t>
        </w:r>
        <w:r w:rsidRPr="002E7701">
          <w:rPr>
            <w:rFonts w:cs="Times New Roman"/>
            <w:smallCaps w:val="0"/>
            <w:noProof/>
            <w:sz w:val="22"/>
            <w:szCs w:val="22"/>
            <w:lang w:val="nl-NL"/>
          </w:rPr>
          <w:tab/>
        </w:r>
        <w:r w:rsidRPr="005E5B0F">
          <w:rPr>
            <w:rStyle w:val="Hyperlink"/>
            <w:noProof/>
            <w:lang w:val="en-GB"/>
          </w:rPr>
          <w:t>Advantages of social media over traditional communication tools</w:t>
        </w:r>
        <w:r>
          <w:rPr>
            <w:noProof/>
            <w:webHidden/>
          </w:rPr>
          <w:tab/>
        </w:r>
        <w:r>
          <w:rPr>
            <w:noProof/>
            <w:webHidden/>
          </w:rPr>
          <w:fldChar w:fldCharType="begin"/>
        </w:r>
        <w:r>
          <w:rPr>
            <w:noProof/>
            <w:webHidden/>
          </w:rPr>
          <w:instrText xml:space="preserve"> PAGEREF _Toc299994469 \h </w:instrText>
        </w:r>
        <w:r>
          <w:rPr>
            <w:noProof/>
            <w:webHidden/>
          </w:rPr>
        </w:r>
        <w:r>
          <w:rPr>
            <w:noProof/>
            <w:webHidden/>
          </w:rPr>
          <w:fldChar w:fldCharType="separate"/>
        </w:r>
        <w:r>
          <w:rPr>
            <w:noProof/>
            <w:webHidden/>
          </w:rPr>
          <w:t>14</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70" w:history="1">
        <w:r w:rsidRPr="005E5B0F">
          <w:rPr>
            <w:rStyle w:val="Hyperlink"/>
            <w:noProof/>
            <w:lang w:val="en-GB"/>
          </w:rPr>
          <w:t xml:space="preserve">2.5 </w:t>
        </w:r>
        <w:r w:rsidRPr="002E7701">
          <w:rPr>
            <w:rFonts w:cs="Times New Roman"/>
            <w:smallCaps w:val="0"/>
            <w:noProof/>
            <w:sz w:val="22"/>
            <w:szCs w:val="22"/>
            <w:lang w:val="nl-NL"/>
          </w:rPr>
          <w:tab/>
        </w:r>
        <w:r w:rsidRPr="005E5B0F">
          <w:rPr>
            <w:rStyle w:val="Hyperlink"/>
            <w:noProof/>
            <w:lang w:val="en-GB"/>
          </w:rPr>
          <w:t>Mood and behavior</w:t>
        </w:r>
        <w:r>
          <w:rPr>
            <w:noProof/>
            <w:webHidden/>
          </w:rPr>
          <w:tab/>
        </w:r>
        <w:r>
          <w:rPr>
            <w:noProof/>
            <w:webHidden/>
          </w:rPr>
          <w:fldChar w:fldCharType="begin"/>
        </w:r>
        <w:r>
          <w:rPr>
            <w:noProof/>
            <w:webHidden/>
          </w:rPr>
          <w:instrText xml:space="preserve"> PAGEREF _Toc299994470 \h </w:instrText>
        </w:r>
        <w:r>
          <w:rPr>
            <w:noProof/>
            <w:webHidden/>
          </w:rPr>
        </w:r>
        <w:r>
          <w:rPr>
            <w:noProof/>
            <w:webHidden/>
          </w:rPr>
          <w:fldChar w:fldCharType="separate"/>
        </w:r>
        <w:r>
          <w:rPr>
            <w:noProof/>
            <w:webHidden/>
          </w:rPr>
          <w:t>16</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71" w:history="1">
        <w:r w:rsidRPr="005E5B0F">
          <w:rPr>
            <w:rStyle w:val="Hyperlink"/>
            <w:noProof/>
            <w:lang w:val="en-GB"/>
          </w:rPr>
          <w:t xml:space="preserve">2.6 </w:t>
        </w:r>
        <w:r w:rsidRPr="002E7701">
          <w:rPr>
            <w:rFonts w:cs="Times New Roman"/>
            <w:smallCaps w:val="0"/>
            <w:noProof/>
            <w:sz w:val="22"/>
            <w:szCs w:val="22"/>
            <w:lang w:val="nl-NL"/>
          </w:rPr>
          <w:tab/>
        </w:r>
        <w:r w:rsidRPr="005E5B0F">
          <w:rPr>
            <w:rStyle w:val="Hyperlink"/>
            <w:noProof/>
            <w:lang w:val="en-GB"/>
          </w:rPr>
          <w:t>The role of mood in marketing situations</w:t>
        </w:r>
        <w:r>
          <w:rPr>
            <w:noProof/>
            <w:webHidden/>
          </w:rPr>
          <w:tab/>
        </w:r>
        <w:r>
          <w:rPr>
            <w:noProof/>
            <w:webHidden/>
          </w:rPr>
          <w:fldChar w:fldCharType="begin"/>
        </w:r>
        <w:r>
          <w:rPr>
            <w:noProof/>
            <w:webHidden/>
          </w:rPr>
          <w:instrText xml:space="preserve"> PAGEREF _Toc299994471 \h </w:instrText>
        </w:r>
        <w:r>
          <w:rPr>
            <w:noProof/>
            <w:webHidden/>
          </w:rPr>
        </w:r>
        <w:r>
          <w:rPr>
            <w:noProof/>
            <w:webHidden/>
          </w:rPr>
          <w:fldChar w:fldCharType="separate"/>
        </w:r>
        <w:r>
          <w:rPr>
            <w:noProof/>
            <w:webHidden/>
          </w:rPr>
          <w:t>17</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72" w:history="1">
        <w:r w:rsidRPr="005E5B0F">
          <w:rPr>
            <w:rStyle w:val="Hyperlink"/>
            <w:noProof/>
            <w:lang w:val="en-GB"/>
          </w:rPr>
          <w:t xml:space="preserve">2.6.1 </w:t>
        </w:r>
        <w:r w:rsidRPr="002E7701">
          <w:rPr>
            <w:rFonts w:cs="Times New Roman"/>
            <w:i w:val="0"/>
            <w:iCs w:val="0"/>
            <w:noProof/>
            <w:sz w:val="22"/>
            <w:szCs w:val="22"/>
            <w:lang w:val="nl-NL"/>
          </w:rPr>
          <w:tab/>
        </w:r>
        <w:r w:rsidRPr="005E5B0F">
          <w:rPr>
            <w:rStyle w:val="Hyperlink"/>
            <w:noProof/>
            <w:lang w:val="en-GB"/>
          </w:rPr>
          <w:t>Advertising day</w:t>
        </w:r>
        <w:r>
          <w:rPr>
            <w:noProof/>
            <w:webHidden/>
          </w:rPr>
          <w:tab/>
        </w:r>
        <w:r>
          <w:rPr>
            <w:noProof/>
            <w:webHidden/>
          </w:rPr>
          <w:fldChar w:fldCharType="begin"/>
        </w:r>
        <w:r>
          <w:rPr>
            <w:noProof/>
            <w:webHidden/>
          </w:rPr>
          <w:instrText xml:space="preserve"> PAGEREF _Toc299994472 \h </w:instrText>
        </w:r>
        <w:r>
          <w:rPr>
            <w:noProof/>
            <w:webHidden/>
          </w:rPr>
        </w:r>
        <w:r>
          <w:rPr>
            <w:noProof/>
            <w:webHidden/>
          </w:rPr>
          <w:fldChar w:fldCharType="separate"/>
        </w:r>
        <w:r>
          <w:rPr>
            <w:noProof/>
            <w:webHidden/>
          </w:rPr>
          <w:t>19</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73" w:history="1">
        <w:r w:rsidRPr="005E5B0F">
          <w:rPr>
            <w:rStyle w:val="Hyperlink"/>
            <w:noProof/>
            <w:lang w:val="en-GB"/>
          </w:rPr>
          <w:t xml:space="preserve">2.6.2 </w:t>
        </w:r>
        <w:r w:rsidRPr="002E7701">
          <w:rPr>
            <w:rFonts w:cs="Times New Roman"/>
            <w:i w:val="0"/>
            <w:iCs w:val="0"/>
            <w:noProof/>
            <w:sz w:val="22"/>
            <w:szCs w:val="22"/>
            <w:lang w:val="nl-NL"/>
          </w:rPr>
          <w:tab/>
        </w:r>
        <w:r w:rsidRPr="005E5B0F">
          <w:rPr>
            <w:rStyle w:val="Hyperlink"/>
            <w:noProof/>
            <w:lang w:val="en-GB"/>
          </w:rPr>
          <w:t>Advertising time</w:t>
        </w:r>
        <w:r>
          <w:rPr>
            <w:noProof/>
            <w:webHidden/>
          </w:rPr>
          <w:tab/>
        </w:r>
        <w:r>
          <w:rPr>
            <w:noProof/>
            <w:webHidden/>
          </w:rPr>
          <w:fldChar w:fldCharType="begin"/>
        </w:r>
        <w:r>
          <w:rPr>
            <w:noProof/>
            <w:webHidden/>
          </w:rPr>
          <w:instrText xml:space="preserve"> PAGEREF _Toc299994473 \h </w:instrText>
        </w:r>
        <w:r>
          <w:rPr>
            <w:noProof/>
            <w:webHidden/>
          </w:rPr>
        </w:r>
        <w:r>
          <w:rPr>
            <w:noProof/>
            <w:webHidden/>
          </w:rPr>
          <w:fldChar w:fldCharType="separate"/>
        </w:r>
        <w:r>
          <w:rPr>
            <w:noProof/>
            <w:webHidden/>
          </w:rPr>
          <w:t>19</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74" w:history="1">
        <w:r w:rsidRPr="005E5B0F">
          <w:rPr>
            <w:rStyle w:val="Hyperlink"/>
            <w:noProof/>
            <w:lang w:val="en-GB"/>
          </w:rPr>
          <w:t>2.6.3</w:t>
        </w:r>
        <w:r w:rsidRPr="002E7701">
          <w:rPr>
            <w:rFonts w:cs="Times New Roman"/>
            <w:i w:val="0"/>
            <w:iCs w:val="0"/>
            <w:noProof/>
            <w:sz w:val="22"/>
            <w:szCs w:val="22"/>
            <w:lang w:val="nl-NL"/>
          </w:rPr>
          <w:tab/>
        </w:r>
        <w:r w:rsidRPr="005E5B0F">
          <w:rPr>
            <w:rStyle w:val="Hyperlink"/>
            <w:noProof/>
            <w:lang w:val="en-GB"/>
          </w:rPr>
          <w:t>Length of the message</w:t>
        </w:r>
        <w:r>
          <w:rPr>
            <w:noProof/>
            <w:webHidden/>
          </w:rPr>
          <w:tab/>
        </w:r>
        <w:r>
          <w:rPr>
            <w:noProof/>
            <w:webHidden/>
          </w:rPr>
          <w:fldChar w:fldCharType="begin"/>
        </w:r>
        <w:r>
          <w:rPr>
            <w:noProof/>
            <w:webHidden/>
          </w:rPr>
          <w:instrText xml:space="preserve"> PAGEREF _Toc299994474 \h </w:instrText>
        </w:r>
        <w:r>
          <w:rPr>
            <w:noProof/>
            <w:webHidden/>
          </w:rPr>
        </w:r>
        <w:r>
          <w:rPr>
            <w:noProof/>
            <w:webHidden/>
          </w:rPr>
          <w:fldChar w:fldCharType="separate"/>
        </w:r>
        <w:r>
          <w:rPr>
            <w:noProof/>
            <w:webHidden/>
          </w:rPr>
          <w:t>20</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75" w:history="1">
        <w:r w:rsidRPr="005E5B0F">
          <w:rPr>
            <w:rStyle w:val="Hyperlink"/>
            <w:noProof/>
            <w:lang w:val="en-GB"/>
          </w:rPr>
          <w:t xml:space="preserve">2.6.4 </w:t>
        </w:r>
        <w:r w:rsidRPr="002E7701">
          <w:rPr>
            <w:rFonts w:cs="Times New Roman"/>
            <w:i w:val="0"/>
            <w:iCs w:val="0"/>
            <w:noProof/>
            <w:sz w:val="22"/>
            <w:szCs w:val="22"/>
            <w:lang w:val="nl-NL"/>
          </w:rPr>
          <w:tab/>
        </w:r>
        <w:r w:rsidRPr="005E5B0F">
          <w:rPr>
            <w:rStyle w:val="Hyperlink"/>
            <w:noProof/>
            <w:lang w:val="en-GB"/>
          </w:rPr>
          <w:t>Advertising frequency</w:t>
        </w:r>
        <w:r>
          <w:rPr>
            <w:noProof/>
            <w:webHidden/>
          </w:rPr>
          <w:tab/>
        </w:r>
        <w:r>
          <w:rPr>
            <w:noProof/>
            <w:webHidden/>
          </w:rPr>
          <w:fldChar w:fldCharType="begin"/>
        </w:r>
        <w:r>
          <w:rPr>
            <w:noProof/>
            <w:webHidden/>
          </w:rPr>
          <w:instrText xml:space="preserve"> PAGEREF _Toc299994475 \h </w:instrText>
        </w:r>
        <w:r>
          <w:rPr>
            <w:noProof/>
            <w:webHidden/>
          </w:rPr>
        </w:r>
        <w:r>
          <w:rPr>
            <w:noProof/>
            <w:webHidden/>
          </w:rPr>
          <w:fldChar w:fldCharType="separate"/>
        </w:r>
        <w:r>
          <w:rPr>
            <w:noProof/>
            <w:webHidden/>
          </w:rPr>
          <w:t>21</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76" w:history="1">
        <w:r w:rsidRPr="005E5B0F">
          <w:rPr>
            <w:rStyle w:val="Hyperlink"/>
            <w:noProof/>
            <w:lang w:val="en-GB"/>
          </w:rPr>
          <w:t>2.6.5</w:t>
        </w:r>
        <w:r w:rsidRPr="002E7701">
          <w:rPr>
            <w:rFonts w:cs="Times New Roman"/>
            <w:i w:val="0"/>
            <w:iCs w:val="0"/>
            <w:noProof/>
            <w:sz w:val="22"/>
            <w:szCs w:val="22"/>
            <w:lang w:val="nl-NL"/>
          </w:rPr>
          <w:tab/>
        </w:r>
        <w:r w:rsidRPr="005E5B0F">
          <w:rPr>
            <w:rStyle w:val="Hyperlink"/>
            <w:noProof/>
            <w:lang w:val="en-GB"/>
          </w:rPr>
          <w:t>Visual content in the advertisement</w:t>
        </w:r>
        <w:r>
          <w:rPr>
            <w:noProof/>
            <w:webHidden/>
          </w:rPr>
          <w:tab/>
        </w:r>
        <w:r>
          <w:rPr>
            <w:noProof/>
            <w:webHidden/>
          </w:rPr>
          <w:fldChar w:fldCharType="begin"/>
        </w:r>
        <w:r>
          <w:rPr>
            <w:noProof/>
            <w:webHidden/>
          </w:rPr>
          <w:instrText xml:space="preserve"> PAGEREF _Toc299994476 \h </w:instrText>
        </w:r>
        <w:r>
          <w:rPr>
            <w:noProof/>
            <w:webHidden/>
          </w:rPr>
        </w:r>
        <w:r>
          <w:rPr>
            <w:noProof/>
            <w:webHidden/>
          </w:rPr>
          <w:fldChar w:fldCharType="separate"/>
        </w:r>
        <w:r>
          <w:rPr>
            <w:noProof/>
            <w:webHidden/>
          </w:rPr>
          <w:t>22</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77" w:history="1">
        <w:r w:rsidRPr="005E5B0F">
          <w:rPr>
            <w:rStyle w:val="Hyperlink"/>
            <w:noProof/>
            <w:lang w:val="en-GB"/>
          </w:rPr>
          <w:t>2.6.6</w:t>
        </w:r>
        <w:r w:rsidRPr="002E7701">
          <w:rPr>
            <w:rFonts w:cs="Times New Roman"/>
            <w:i w:val="0"/>
            <w:iCs w:val="0"/>
            <w:noProof/>
            <w:sz w:val="22"/>
            <w:szCs w:val="22"/>
            <w:lang w:val="nl-NL"/>
          </w:rPr>
          <w:tab/>
        </w:r>
        <w:r w:rsidRPr="005E5B0F">
          <w:rPr>
            <w:rStyle w:val="Hyperlink"/>
            <w:noProof/>
            <w:lang w:val="en-GB"/>
          </w:rPr>
          <w:t>Visual and verbal content in the advertisement</w:t>
        </w:r>
        <w:r>
          <w:rPr>
            <w:noProof/>
            <w:webHidden/>
          </w:rPr>
          <w:tab/>
        </w:r>
        <w:r>
          <w:rPr>
            <w:noProof/>
            <w:webHidden/>
          </w:rPr>
          <w:fldChar w:fldCharType="begin"/>
        </w:r>
        <w:r>
          <w:rPr>
            <w:noProof/>
            <w:webHidden/>
          </w:rPr>
          <w:instrText xml:space="preserve"> PAGEREF _Toc299994477 \h </w:instrText>
        </w:r>
        <w:r>
          <w:rPr>
            <w:noProof/>
            <w:webHidden/>
          </w:rPr>
        </w:r>
        <w:r>
          <w:rPr>
            <w:noProof/>
            <w:webHidden/>
          </w:rPr>
          <w:fldChar w:fldCharType="separate"/>
        </w:r>
        <w:r>
          <w:rPr>
            <w:noProof/>
            <w:webHidden/>
          </w:rPr>
          <w:t>23</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78" w:history="1">
        <w:r w:rsidRPr="005E5B0F">
          <w:rPr>
            <w:rStyle w:val="Hyperlink"/>
            <w:noProof/>
            <w:lang w:val="en-GB"/>
          </w:rPr>
          <w:t xml:space="preserve">2.7 </w:t>
        </w:r>
        <w:r w:rsidRPr="002E7701">
          <w:rPr>
            <w:rFonts w:cs="Times New Roman"/>
            <w:smallCaps w:val="0"/>
            <w:noProof/>
            <w:sz w:val="22"/>
            <w:szCs w:val="22"/>
            <w:lang w:val="nl-NL"/>
          </w:rPr>
          <w:tab/>
        </w:r>
        <w:r w:rsidRPr="005E5B0F">
          <w:rPr>
            <w:rStyle w:val="Hyperlink"/>
            <w:noProof/>
            <w:lang w:val="en-GB"/>
          </w:rPr>
          <w:t>Moderating effects of good type</w:t>
        </w:r>
        <w:r>
          <w:rPr>
            <w:noProof/>
            <w:webHidden/>
          </w:rPr>
          <w:tab/>
        </w:r>
        <w:r>
          <w:rPr>
            <w:noProof/>
            <w:webHidden/>
          </w:rPr>
          <w:fldChar w:fldCharType="begin"/>
        </w:r>
        <w:r>
          <w:rPr>
            <w:noProof/>
            <w:webHidden/>
          </w:rPr>
          <w:instrText xml:space="preserve"> PAGEREF _Toc299994478 \h </w:instrText>
        </w:r>
        <w:r>
          <w:rPr>
            <w:noProof/>
            <w:webHidden/>
          </w:rPr>
        </w:r>
        <w:r>
          <w:rPr>
            <w:noProof/>
            <w:webHidden/>
          </w:rPr>
          <w:fldChar w:fldCharType="separate"/>
        </w:r>
        <w:r>
          <w:rPr>
            <w:noProof/>
            <w:webHidden/>
          </w:rPr>
          <w:t>23</w:t>
        </w:r>
        <w:r>
          <w:rPr>
            <w:noProof/>
            <w:webHidden/>
          </w:rPr>
          <w:fldChar w:fldCharType="end"/>
        </w:r>
      </w:hyperlink>
    </w:p>
    <w:p w:rsidR="003402C3" w:rsidRDefault="003402C3">
      <w:pPr>
        <w:pStyle w:val="TOC2"/>
        <w:tabs>
          <w:tab w:val="left" w:pos="960"/>
          <w:tab w:val="right" w:leader="dot" w:pos="9062"/>
        </w:tabs>
        <w:rPr>
          <w:rStyle w:val="Hyperlink"/>
          <w:noProof/>
        </w:rPr>
      </w:pPr>
      <w:hyperlink w:anchor="_Toc299994479" w:history="1">
        <w:r w:rsidRPr="005E5B0F">
          <w:rPr>
            <w:rStyle w:val="Hyperlink"/>
            <w:noProof/>
            <w:lang w:val="en-GB"/>
          </w:rPr>
          <w:t xml:space="preserve">2.8 </w:t>
        </w:r>
        <w:r w:rsidRPr="002E7701">
          <w:rPr>
            <w:rFonts w:cs="Times New Roman"/>
            <w:smallCaps w:val="0"/>
            <w:noProof/>
            <w:sz w:val="22"/>
            <w:szCs w:val="22"/>
            <w:lang w:val="nl-NL"/>
          </w:rPr>
          <w:tab/>
        </w:r>
        <w:r w:rsidRPr="005E5B0F">
          <w:rPr>
            <w:rStyle w:val="Hyperlink"/>
            <w:noProof/>
            <w:lang w:val="en-GB"/>
          </w:rPr>
          <w:t>Summary hypotheses</w:t>
        </w:r>
        <w:r>
          <w:rPr>
            <w:noProof/>
            <w:webHidden/>
          </w:rPr>
          <w:tab/>
        </w:r>
        <w:r>
          <w:rPr>
            <w:noProof/>
            <w:webHidden/>
          </w:rPr>
          <w:fldChar w:fldCharType="begin"/>
        </w:r>
        <w:r>
          <w:rPr>
            <w:noProof/>
            <w:webHidden/>
          </w:rPr>
          <w:instrText xml:space="preserve"> PAGEREF _Toc299994479 \h </w:instrText>
        </w:r>
        <w:r>
          <w:rPr>
            <w:noProof/>
            <w:webHidden/>
          </w:rPr>
        </w:r>
        <w:r>
          <w:rPr>
            <w:noProof/>
            <w:webHidden/>
          </w:rPr>
          <w:fldChar w:fldCharType="separate"/>
        </w:r>
        <w:r>
          <w:rPr>
            <w:noProof/>
            <w:webHidden/>
          </w:rPr>
          <w:t>27</w:t>
        </w:r>
        <w:r>
          <w:rPr>
            <w:noProof/>
            <w:webHidden/>
          </w:rPr>
          <w:fldChar w:fldCharType="end"/>
        </w:r>
      </w:hyperlink>
    </w:p>
    <w:p w:rsidR="003402C3" w:rsidRPr="002E7701" w:rsidRDefault="003402C3" w:rsidP="003402C3">
      <w:pPr>
        <w:rPr>
          <w:noProof/>
        </w:rPr>
      </w:pPr>
    </w:p>
    <w:p w:rsidR="003402C3" w:rsidRPr="002E7701" w:rsidRDefault="003402C3">
      <w:pPr>
        <w:pStyle w:val="TOC1"/>
        <w:rPr>
          <w:rFonts w:cs="Times New Roman"/>
          <w:b w:val="0"/>
          <w:bCs w:val="0"/>
          <w:caps w:val="0"/>
          <w:color w:val="auto"/>
          <w:lang w:val="nl-NL"/>
        </w:rPr>
      </w:pPr>
      <w:hyperlink w:anchor="_Toc299994480" w:history="1">
        <w:r w:rsidRPr="005E5B0F">
          <w:rPr>
            <w:rStyle w:val="Hyperlink"/>
          </w:rPr>
          <w:t>CHAPTER 3</w:t>
        </w:r>
        <w:r>
          <w:rPr>
            <w:rStyle w:val="Hyperlink"/>
          </w:rPr>
          <w:t xml:space="preserve">        METHODOLOGY</w:t>
        </w:r>
        <w:r>
          <w:rPr>
            <w:webHidden/>
          </w:rPr>
          <w:tab/>
        </w:r>
        <w:r>
          <w:rPr>
            <w:webHidden/>
          </w:rPr>
          <w:fldChar w:fldCharType="begin"/>
        </w:r>
        <w:r>
          <w:rPr>
            <w:webHidden/>
          </w:rPr>
          <w:instrText xml:space="preserve"> PAGEREF _Toc299994480 \h </w:instrText>
        </w:r>
        <w:r>
          <w:rPr>
            <w:webHidden/>
          </w:rPr>
        </w:r>
        <w:r>
          <w:rPr>
            <w:webHidden/>
          </w:rPr>
          <w:fldChar w:fldCharType="separate"/>
        </w:r>
        <w:r>
          <w:rPr>
            <w:webHidden/>
          </w:rPr>
          <w:t>29</w:t>
        </w:r>
        <w:r>
          <w:rPr>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82" w:history="1">
        <w:r w:rsidRPr="005E5B0F">
          <w:rPr>
            <w:rStyle w:val="Hyperlink"/>
            <w:noProof/>
            <w:lang w:val="en-GB"/>
          </w:rPr>
          <w:t xml:space="preserve">3.1 </w:t>
        </w:r>
        <w:r w:rsidRPr="002E7701">
          <w:rPr>
            <w:rFonts w:cs="Times New Roman"/>
            <w:smallCaps w:val="0"/>
            <w:noProof/>
            <w:sz w:val="22"/>
            <w:szCs w:val="22"/>
            <w:lang w:val="nl-NL"/>
          </w:rPr>
          <w:tab/>
        </w:r>
        <w:r w:rsidRPr="005E5B0F">
          <w:rPr>
            <w:rStyle w:val="Hyperlink"/>
            <w:noProof/>
            <w:lang w:val="en-GB"/>
          </w:rPr>
          <w:t>Data collection methods</w:t>
        </w:r>
        <w:r>
          <w:rPr>
            <w:noProof/>
            <w:webHidden/>
          </w:rPr>
          <w:tab/>
        </w:r>
        <w:r>
          <w:rPr>
            <w:noProof/>
            <w:webHidden/>
          </w:rPr>
          <w:fldChar w:fldCharType="begin"/>
        </w:r>
        <w:r>
          <w:rPr>
            <w:noProof/>
            <w:webHidden/>
          </w:rPr>
          <w:instrText xml:space="preserve"> PAGEREF _Toc299994482 \h </w:instrText>
        </w:r>
        <w:r>
          <w:rPr>
            <w:noProof/>
            <w:webHidden/>
          </w:rPr>
        </w:r>
        <w:r>
          <w:rPr>
            <w:noProof/>
            <w:webHidden/>
          </w:rPr>
          <w:fldChar w:fldCharType="separate"/>
        </w:r>
        <w:r>
          <w:rPr>
            <w:noProof/>
            <w:webHidden/>
          </w:rPr>
          <w:t>29</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83" w:history="1">
        <w:r w:rsidRPr="005E5B0F">
          <w:rPr>
            <w:rStyle w:val="Hyperlink"/>
            <w:noProof/>
          </w:rPr>
          <w:t xml:space="preserve">3.2 </w:t>
        </w:r>
        <w:r w:rsidRPr="002E7701">
          <w:rPr>
            <w:rFonts w:cs="Times New Roman"/>
            <w:smallCaps w:val="0"/>
            <w:noProof/>
            <w:sz w:val="22"/>
            <w:szCs w:val="22"/>
            <w:lang w:val="nl-NL"/>
          </w:rPr>
          <w:tab/>
        </w:r>
        <w:r w:rsidRPr="005E5B0F">
          <w:rPr>
            <w:rStyle w:val="Hyperlink"/>
            <w:noProof/>
          </w:rPr>
          <w:t>Data analysis</w:t>
        </w:r>
        <w:r>
          <w:rPr>
            <w:noProof/>
            <w:webHidden/>
          </w:rPr>
          <w:tab/>
        </w:r>
        <w:r>
          <w:rPr>
            <w:noProof/>
            <w:webHidden/>
          </w:rPr>
          <w:fldChar w:fldCharType="begin"/>
        </w:r>
        <w:r>
          <w:rPr>
            <w:noProof/>
            <w:webHidden/>
          </w:rPr>
          <w:instrText xml:space="preserve"> PAGEREF _Toc299994483 \h </w:instrText>
        </w:r>
        <w:r>
          <w:rPr>
            <w:noProof/>
            <w:webHidden/>
          </w:rPr>
        </w:r>
        <w:r>
          <w:rPr>
            <w:noProof/>
            <w:webHidden/>
          </w:rPr>
          <w:fldChar w:fldCharType="separate"/>
        </w:r>
        <w:r>
          <w:rPr>
            <w:noProof/>
            <w:webHidden/>
          </w:rPr>
          <w:t>30</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84" w:history="1">
        <w:r w:rsidRPr="005E5B0F">
          <w:rPr>
            <w:rStyle w:val="Hyperlink"/>
            <w:noProof/>
          </w:rPr>
          <w:t xml:space="preserve">3.2.1 </w:t>
        </w:r>
        <w:r w:rsidRPr="002E7701">
          <w:rPr>
            <w:rFonts w:cs="Times New Roman"/>
            <w:i w:val="0"/>
            <w:iCs w:val="0"/>
            <w:noProof/>
            <w:sz w:val="22"/>
            <w:szCs w:val="22"/>
            <w:lang w:val="nl-NL"/>
          </w:rPr>
          <w:tab/>
        </w:r>
        <w:r w:rsidRPr="005E5B0F">
          <w:rPr>
            <w:rStyle w:val="Hyperlink"/>
            <w:noProof/>
          </w:rPr>
          <w:t>Coding data</w:t>
        </w:r>
        <w:r>
          <w:rPr>
            <w:noProof/>
            <w:webHidden/>
          </w:rPr>
          <w:tab/>
        </w:r>
        <w:r>
          <w:rPr>
            <w:noProof/>
            <w:webHidden/>
          </w:rPr>
          <w:fldChar w:fldCharType="begin"/>
        </w:r>
        <w:r>
          <w:rPr>
            <w:noProof/>
            <w:webHidden/>
          </w:rPr>
          <w:instrText xml:space="preserve"> PAGEREF _Toc299994484 \h </w:instrText>
        </w:r>
        <w:r>
          <w:rPr>
            <w:noProof/>
            <w:webHidden/>
          </w:rPr>
        </w:r>
        <w:r>
          <w:rPr>
            <w:noProof/>
            <w:webHidden/>
          </w:rPr>
          <w:fldChar w:fldCharType="separate"/>
        </w:r>
        <w:r>
          <w:rPr>
            <w:noProof/>
            <w:webHidden/>
          </w:rPr>
          <w:t>31</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85" w:history="1">
        <w:r w:rsidRPr="005E5B0F">
          <w:rPr>
            <w:rStyle w:val="Hyperlink"/>
            <w:noProof/>
          </w:rPr>
          <w:t xml:space="preserve">3.2.2 </w:t>
        </w:r>
        <w:r w:rsidRPr="002E7701">
          <w:rPr>
            <w:rFonts w:cs="Times New Roman"/>
            <w:i w:val="0"/>
            <w:iCs w:val="0"/>
            <w:noProof/>
            <w:sz w:val="22"/>
            <w:szCs w:val="22"/>
            <w:lang w:val="nl-NL"/>
          </w:rPr>
          <w:tab/>
        </w:r>
        <w:r w:rsidRPr="005E5B0F">
          <w:rPr>
            <w:rStyle w:val="Hyperlink"/>
            <w:noProof/>
          </w:rPr>
          <w:t>Dummy variables</w:t>
        </w:r>
        <w:r>
          <w:rPr>
            <w:noProof/>
            <w:webHidden/>
          </w:rPr>
          <w:tab/>
        </w:r>
        <w:r>
          <w:rPr>
            <w:noProof/>
            <w:webHidden/>
          </w:rPr>
          <w:fldChar w:fldCharType="begin"/>
        </w:r>
        <w:r>
          <w:rPr>
            <w:noProof/>
            <w:webHidden/>
          </w:rPr>
          <w:instrText xml:space="preserve"> PAGEREF _Toc299994485 \h </w:instrText>
        </w:r>
        <w:r>
          <w:rPr>
            <w:noProof/>
            <w:webHidden/>
          </w:rPr>
        </w:r>
        <w:r>
          <w:rPr>
            <w:noProof/>
            <w:webHidden/>
          </w:rPr>
          <w:fldChar w:fldCharType="separate"/>
        </w:r>
        <w:r>
          <w:rPr>
            <w:noProof/>
            <w:webHidden/>
          </w:rPr>
          <w:t>32</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86" w:history="1">
        <w:r w:rsidRPr="005E5B0F">
          <w:rPr>
            <w:rStyle w:val="Hyperlink"/>
            <w:noProof/>
          </w:rPr>
          <w:t xml:space="preserve">3.2.3 </w:t>
        </w:r>
        <w:r w:rsidRPr="002E7701">
          <w:rPr>
            <w:rFonts w:cs="Times New Roman"/>
            <w:i w:val="0"/>
            <w:iCs w:val="0"/>
            <w:noProof/>
            <w:sz w:val="22"/>
            <w:szCs w:val="22"/>
            <w:lang w:val="nl-NL"/>
          </w:rPr>
          <w:tab/>
        </w:r>
        <w:r w:rsidRPr="005E5B0F">
          <w:rPr>
            <w:rStyle w:val="Hyperlink"/>
            <w:noProof/>
          </w:rPr>
          <w:t>Detecting outliers</w:t>
        </w:r>
        <w:r>
          <w:rPr>
            <w:noProof/>
            <w:webHidden/>
          </w:rPr>
          <w:tab/>
        </w:r>
        <w:r>
          <w:rPr>
            <w:noProof/>
            <w:webHidden/>
          </w:rPr>
          <w:fldChar w:fldCharType="begin"/>
        </w:r>
        <w:r>
          <w:rPr>
            <w:noProof/>
            <w:webHidden/>
          </w:rPr>
          <w:instrText xml:space="preserve"> PAGEREF _Toc299994486 \h </w:instrText>
        </w:r>
        <w:r>
          <w:rPr>
            <w:noProof/>
            <w:webHidden/>
          </w:rPr>
        </w:r>
        <w:r>
          <w:rPr>
            <w:noProof/>
            <w:webHidden/>
          </w:rPr>
          <w:fldChar w:fldCharType="separate"/>
        </w:r>
        <w:r>
          <w:rPr>
            <w:noProof/>
            <w:webHidden/>
          </w:rPr>
          <w:t>33</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87" w:history="1">
        <w:r w:rsidRPr="005E5B0F">
          <w:rPr>
            <w:rStyle w:val="Hyperlink"/>
            <w:noProof/>
          </w:rPr>
          <w:t>3.2.4</w:t>
        </w:r>
        <w:r w:rsidRPr="002E7701">
          <w:rPr>
            <w:rFonts w:cs="Times New Roman"/>
            <w:i w:val="0"/>
            <w:iCs w:val="0"/>
            <w:noProof/>
            <w:sz w:val="22"/>
            <w:szCs w:val="22"/>
            <w:lang w:val="nl-NL"/>
          </w:rPr>
          <w:tab/>
        </w:r>
        <w:r w:rsidRPr="005E5B0F">
          <w:rPr>
            <w:rStyle w:val="Hyperlink"/>
            <w:noProof/>
          </w:rPr>
          <w:t>Regression analysis</w:t>
        </w:r>
        <w:r>
          <w:rPr>
            <w:noProof/>
            <w:webHidden/>
          </w:rPr>
          <w:tab/>
        </w:r>
        <w:r>
          <w:rPr>
            <w:noProof/>
            <w:webHidden/>
          </w:rPr>
          <w:fldChar w:fldCharType="begin"/>
        </w:r>
        <w:r>
          <w:rPr>
            <w:noProof/>
            <w:webHidden/>
          </w:rPr>
          <w:instrText xml:space="preserve"> PAGEREF _Toc299994487 \h </w:instrText>
        </w:r>
        <w:r>
          <w:rPr>
            <w:noProof/>
            <w:webHidden/>
          </w:rPr>
        </w:r>
        <w:r>
          <w:rPr>
            <w:noProof/>
            <w:webHidden/>
          </w:rPr>
          <w:fldChar w:fldCharType="separate"/>
        </w:r>
        <w:r>
          <w:rPr>
            <w:noProof/>
            <w:webHidden/>
          </w:rPr>
          <w:t>34</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88" w:history="1">
        <w:r w:rsidRPr="005E5B0F">
          <w:rPr>
            <w:rStyle w:val="Hyperlink"/>
            <w:noProof/>
          </w:rPr>
          <w:t>3.2.6</w:t>
        </w:r>
        <w:r w:rsidRPr="002E7701">
          <w:rPr>
            <w:rFonts w:cs="Times New Roman"/>
            <w:i w:val="0"/>
            <w:iCs w:val="0"/>
            <w:noProof/>
            <w:sz w:val="22"/>
            <w:szCs w:val="22"/>
            <w:lang w:val="nl-NL"/>
          </w:rPr>
          <w:tab/>
        </w:r>
        <w:r w:rsidRPr="005E5B0F">
          <w:rPr>
            <w:rStyle w:val="Hyperlink"/>
            <w:noProof/>
          </w:rPr>
          <w:t>Assumptions regression analysis</w:t>
        </w:r>
        <w:r>
          <w:rPr>
            <w:noProof/>
            <w:webHidden/>
          </w:rPr>
          <w:tab/>
        </w:r>
        <w:r>
          <w:rPr>
            <w:noProof/>
            <w:webHidden/>
          </w:rPr>
          <w:fldChar w:fldCharType="begin"/>
        </w:r>
        <w:r>
          <w:rPr>
            <w:noProof/>
            <w:webHidden/>
          </w:rPr>
          <w:instrText xml:space="preserve"> PAGEREF _Toc299994488 \h </w:instrText>
        </w:r>
        <w:r>
          <w:rPr>
            <w:noProof/>
            <w:webHidden/>
          </w:rPr>
        </w:r>
        <w:r>
          <w:rPr>
            <w:noProof/>
            <w:webHidden/>
          </w:rPr>
          <w:fldChar w:fldCharType="separate"/>
        </w:r>
        <w:r>
          <w:rPr>
            <w:noProof/>
            <w:webHidden/>
          </w:rPr>
          <w:t>36</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89" w:history="1">
        <w:r w:rsidRPr="005E5B0F">
          <w:rPr>
            <w:rStyle w:val="Hyperlink"/>
            <w:noProof/>
          </w:rPr>
          <w:t>3.2.7</w:t>
        </w:r>
        <w:r w:rsidRPr="002E7701">
          <w:rPr>
            <w:rFonts w:cs="Times New Roman"/>
            <w:i w:val="0"/>
            <w:iCs w:val="0"/>
            <w:noProof/>
            <w:sz w:val="22"/>
            <w:szCs w:val="22"/>
            <w:lang w:val="nl-NL"/>
          </w:rPr>
          <w:tab/>
        </w:r>
        <w:r w:rsidRPr="005E5B0F">
          <w:rPr>
            <w:rStyle w:val="Hyperlink"/>
            <w:noProof/>
          </w:rPr>
          <w:t>Interpretation log-transformed models</w:t>
        </w:r>
        <w:r>
          <w:rPr>
            <w:noProof/>
            <w:webHidden/>
          </w:rPr>
          <w:tab/>
        </w:r>
        <w:r>
          <w:rPr>
            <w:noProof/>
            <w:webHidden/>
          </w:rPr>
          <w:fldChar w:fldCharType="begin"/>
        </w:r>
        <w:r>
          <w:rPr>
            <w:noProof/>
            <w:webHidden/>
          </w:rPr>
          <w:instrText xml:space="preserve"> PAGEREF _Toc299994489 \h </w:instrText>
        </w:r>
        <w:r>
          <w:rPr>
            <w:noProof/>
            <w:webHidden/>
          </w:rPr>
        </w:r>
        <w:r>
          <w:rPr>
            <w:noProof/>
            <w:webHidden/>
          </w:rPr>
          <w:fldChar w:fldCharType="separate"/>
        </w:r>
        <w:r>
          <w:rPr>
            <w:noProof/>
            <w:webHidden/>
          </w:rPr>
          <w:t>39</w:t>
        </w:r>
        <w:r>
          <w:rPr>
            <w:noProof/>
            <w:webHidden/>
          </w:rPr>
          <w:fldChar w:fldCharType="end"/>
        </w:r>
      </w:hyperlink>
    </w:p>
    <w:p w:rsidR="003402C3" w:rsidRDefault="003402C3">
      <w:pPr>
        <w:pStyle w:val="TOC2"/>
        <w:tabs>
          <w:tab w:val="left" w:pos="960"/>
          <w:tab w:val="right" w:leader="dot" w:pos="9062"/>
        </w:tabs>
        <w:rPr>
          <w:rStyle w:val="Hyperlink"/>
          <w:noProof/>
        </w:rPr>
      </w:pPr>
      <w:hyperlink w:anchor="_Toc299994490" w:history="1">
        <w:r w:rsidRPr="005E5B0F">
          <w:rPr>
            <w:rStyle w:val="Hyperlink"/>
            <w:noProof/>
          </w:rPr>
          <w:t xml:space="preserve">3.3 </w:t>
        </w:r>
        <w:r w:rsidRPr="002E7701">
          <w:rPr>
            <w:rFonts w:cs="Times New Roman"/>
            <w:smallCaps w:val="0"/>
            <w:noProof/>
            <w:sz w:val="22"/>
            <w:szCs w:val="22"/>
            <w:lang w:val="nl-NL"/>
          </w:rPr>
          <w:tab/>
        </w:r>
        <w:r w:rsidRPr="005E5B0F">
          <w:rPr>
            <w:rStyle w:val="Hyperlink"/>
            <w:noProof/>
          </w:rPr>
          <w:t>Summary</w:t>
        </w:r>
        <w:r>
          <w:rPr>
            <w:noProof/>
            <w:webHidden/>
          </w:rPr>
          <w:tab/>
        </w:r>
        <w:r>
          <w:rPr>
            <w:noProof/>
            <w:webHidden/>
          </w:rPr>
          <w:fldChar w:fldCharType="begin"/>
        </w:r>
        <w:r>
          <w:rPr>
            <w:noProof/>
            <w:webHidden/>
          </w:rPr>
          <w:instrText xml:space="preserve"> PAGEREF _Toc299994490 \h </w:instrText>
        </w:r>
        <w:r>
          <w:rPr>
            <w:noProof/>
            <w:webHidden/>
          </w:rPr>
        </w:r>
        <w:r>
          <w:rPr>
            <w:noProof/>
            <w:webHidden/>
          </w:rPr>
          <w:fldChar w:fldCharType="separate"/>
        </w:r>
        <w:r>
          <w:rPr>
            <w:noProof/>
            <w:webHidden/>
          </w:rPr>
          <w:t>39</w:t>
        </w:r>
        <w:r>
          <w:rPr>
            <w:noProof/>
            <w:webHidden/>
          </w:rPr>
          <w:fldChar w:fldCharType="end"/>
        </w:r>
      </w:hyperlink>
    </w:p>
    <w:p w:rsidR="003402C3" w:rsidRPr="002E7701" w:rsidRDefault="003402C3" w:rsidP="003402C3">
      <w:pPr>
        <w:rPr>
          <w:noProof/>
        </w:rPr>
      </w:pPr>
    </w:p>
    <w:p w:rsidR="003402C3" w:rsidRPr="002E7701" w:rsidRDefault="003402C3">
      <w:pPr>
        <w:pStyle w:val="TOC1"/>
        <w:rPr>
          <w:rFonts w:cs="Times New Roman"/>
          <w:b w:val="0"/>
          <w:bCs w:val="0"/>
          <w:caps w:val="0"/>
          <w:color w:val="auto"/>
          <w:lang w:val="nl-NL"/>
        </w:rPr>
      </w:pPr>
      <w:hyperlink w:anchor="_Toc299994491" w:history="1">
        <w:r w:rsidRPr="005E5B0F">
          <w:rPr>
            <w:rStyle w:val="Hyperlink"/>
          </w:rPr>
          <w:t>CHAPTER 4</w:t>
        </w:r>
        <w:r>
          <w:rPr>
            <w:rStyle w:val="Hyperlink"/>
          </w:rPr>
          <w:t xml:space="preserve">        DATA ANALYSIS AND RESULTS</w:t>
        </w:r>
        <w:r>
          <w:rPr>
            <w:webHidden/>
          </w:rPr>
          <w:tab/>
        </w:r>
        <w:r>
          <w:rPr>
            <w:webHidden/>
          </w:rPr>
          <w:fldChar w:fldCharType="begin"/>
        </w:r>
        <w:r>
          <w:rPr>
            <w:webHidden/>
          </w:rPr>
          <w:instrText xml:space="preserve"> PAGEREF _Toc299994491 \h </w:instrText>
        </w:r>
        <w:r>
          <w:rPr>
            <w:webHidden/>
          </w:rPr>
        </w:r>
        <w:r>
          <w:rPr>
            <w:webHidden/>
          </w:rPr>
          <w:fldChar w:fldCharType="separate"/>
        </w:r>
        <w:r>
          <w:rPr>
            <w:webHidden/>
          </w:rPr>
          <w:t>40</w:t>
        </w:r>
        <w:r>
          <w:rPr>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493" w:history="1">
        <w:r w:rsidRPr="005E5B0F">
          <w:rPr>
            <w:rStyle w:val="Hyperlink"/>
            <w:noProof/>
          </w:rPr>
          <w:t xml:space="preserve">4.1 </w:t>
        </w:r>
        <w:r w:rsidRPr="002E7701">
          <w:rPr>
            <w:rFonts w:cs="Times New Roman"/>
            <w:smallCaps w:val="0"/>
            <w:noProof/>
            <w:sz w:val="22"/>
            <w:szCs w:val="22"/>
            <w:lang w:val="nl-NL"/>
          </w:rPr>
          <w:tab/>
        </w:r>
        <w:r w:rsidRPr="005E5B0F">
          <w:rPr>
            <w:rStyle w:val="Hyperlink"/>
            <w:noProof/>
          </w:rPr>
          <w:t>Basic findings</w:t>
        </w:r>
        <w:r>
          <w:rPr>
            <w:noProof/>
            <w:webHidden/>
          </w:rPr>
          <w:tab/>
        </w:r>
        <w:r>
          <w:rPr>
            <w:noProof/>
            <w:webHidden/>
          </w:rPr>
          <w:fldChar w:fldCharType="begin"/>
        </w:r>
        <w:r>
          <w:rPr>
            <w:noProof/>
            <w:webHidden/>
          </w:rPr>
          <w:instrText xml:space="preserve"> PAGEREF _Toc299994493 \h </w:instrText>
        </w:r>
        <w:r>
          <w:rPr>
            <w:noProof/>
            <w:webHidden/>
          </w:rPr>
        </w:r>
        <w:r>
          <w:rPr>
            <w:noProof/>
            <w:webHidden/>
          </w:rPr>
          <w:fldChar w:fldCharType="separate"/>
        </w:r>
        <w:r>
          <w:rPr>
            <w:noProof/>
            <w:webHidden/>
          </w:rPr>
          <w:t>40</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94" w:history="1">
        <w:r w:rsidRPr="005E5B0F">
          <w:rPr>
            <w:rStyle w:val="Hyperlink"/>
            <w:noProof/>
          </w:rPr>
          <w:t xml:space="preserve">4.1.1 </w:t>
        </w:r>
        <w:r w:rsidRPr="002E7701">
          <w:rPr>
            <w:rFonts w:cs="Times New Roman"/>
            <w:i w:val="0"/>
            <w:iCs w:val="0"/>
            <w:noProof/>
            <w:sz w:val="22"/>
            <w:szCs w:val="22"/>
            <w:lang w:val="nl-NL"/>
          </w:rPr>
          <w:tab/>
        </w:r>
        <w:r w:rsidRPr="005E5B0F">
          <w:rPr>
            <w:rStyle w:val="Hyperlink"/>
            <w:noProof/>
          </w:rPr>
          <w:t>Good and brand distinction</w:t>
        </w:r>
        <w:r>
          <w:rPr>
            <w:noProof/>
            <w:webHidden/>
          </w:rPr>
          <w:tab/>
        </w:r>
        <w:r>
          <w:rPr>
            <w:noProof/>
            <w:webHidden/>
          </w:rPr>
          <w:fldChar w:fldCharType="begin"/>
        </w:r>
        <w:r>
          <w:rPr>
            <w:noProof/>
            <w:webHidden/>
          </w:rPr>
          <w:instrText xml:space="preserve"> PAGEREF _Toc299994494 \h </w:instrText>
        </w:r>
        <w:r>
          <w:rPr>
            <w:noProof/>
            <w:webHidden/>
          </w:rPr>
        </w:r>
        <w:r>
          <w:rPr>
            <w:noProof/>
            <w:webHidden/>
          </w:rPr>
          <w:fldChar w:fldCharType="separate"/>
        </w:r>
        <w:r>
          <w:rPr>
            <w:noProof/>
            <w:webHidden/>
          </w:rPr>
          <w:t>40</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95" w:history="1">
        <w:r w:rsidRPr="005E5B0F">
          <w:rPr>
            <w:rStyle w:val="Hyperlink"/>
            <w:noProof/>
          </w:rPr>
          <w:t>4.1.2</w:t>
        </w:r>
        <w:r w:rsidRPr="002E7701">
          <w:rPr>
            <w:rFonts w:cs="Times New Roman"/>
            <w:i w:val="0"/>
            <w:iCs w:val="0"/>
            <w:noProof/>
            <w:sz w:val="22"/>
            <w:szCs w:val="22"/>
            <w:lang w:val="nl-NL"/>
          </w:rPr>
          <w:tab/>
        </w:r>
        <w:r w:rsidRPr="005E5B0F">
          <w:rPr>
            <w:rStyle w:val="Hyperlink"/>
            <w:noProof/>
          </w:rPr>
          <w:t>Number of fans</w:t>
        </w:r>
        <w:r>
          <w:rPr>
            <w:noProof/>
            <w:webHidden/>
          </w:rPr>
          <w:tab/>
        </w:r>
        <w:r>
          <w:rPr>
            <w:noProof/>
            <w:webHidden/>
          </w:rPr>
          <w:fldChar w:fldCharType="begin"/>
        </w:r>
        <w:r>
          <w:rPr>
            <w:noProof/>
            <w:webHidden/>
          </w:rPr>
          <w:instrText xml:space="preserve"> PAGEREF _Toc299994495 \h </w:instrText>
        </w:r>
        <w:r>
          <w:rPr>
            <w:noProof/>
            <w:webHidden/>
          </w:rPr>
        </w:r>
        <w:r>
          <w:rPr>
            <w:noProof/>
            <w:webHidden/>
          </w:rPr>
          <w:fldChar w:fldCharType="separate"/>
        </w:r>
        <w:r>
          <w:rPr>
            <w:noProof/>
            <w:webHidden/>
          </w:rPr>
          <w:t>40</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96" w:history="1">
        <w:r w:rsidRPr="005E5B0F">
          <w:rPr>
            <w:rStyle w:val="Hyperlink"/>
            <w:noProof/>
          </w:rPr>
          <w:t>4.1.3</w:t>
        </w:r>
        <w:r w:rsidRPr="002E7701">
          <w:rPr>
            <w:rFonts w:cs="Times New Roman"/>
            <w:i w:val="0"/>
            <w:iCs w:val="0"/>
            <w:noProof/>
            <w:sz w:val="22"/>
            <w:szCs w:val="22"/>
            <w:lang w:val="nl-NL"/>
          </w:rPr>
          <w:tab/>
        </w:r>
        <w:r w:rsidRPr="005E5B0F">
          <w:rPr>
            <w:rStyle w:val="Hyperlink"/>
            <w:noProof/>
          </w:rPr>
          <w:t>Number of admin posts</w:t>
        </w:r>
        <w:r>
          <w:rPr>
            <w:noProof/>
            <w:webHidden/>
          </w:rPr>
          <w:tab/>
        </w:r>
        <w:r>
          <w:rPr>
            <w:noProof/>
            <w:webHidden/>
          </w:rPr>
          <w:fldChar w:fldCharType="begin"/>
        </w:r>
        <w:r>
          <w:rPr>
            <w:noProof/>
            <w:webHidden/>
          </w:rPr>
          <w:instrText xml:space="preserve"> PAGEREF _Toc299994496 \h </w:instrText>
        </w:r>
        <w:r>
          <w:rPr>
            <w:noProof/>
            <w:webHidden/>
          </w:rPr>
        </w:r>
        <w:r>
          <w:rPr>
            <w:noProof/>
            <w:webHidden/>
          </w:rPr>
          <w:fldChar w:fldCharType="separate"/>
        </w:r>
        <w:r>
          <w:rPr>
            <w:noProof/>
            <w:webHidden/>
          </w:rPr>
          <w:t>41</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97" w:history="1">
        <w:r w:rsidRPr="005E5B0F">
          <w:rPr>
            <w:rStyle w:val="Hyperlink"/>
            <w:noProof/>
          </w:rPr>
          <w:t>4.1.4</w:t>
        </w:r>
        <w:r w:rsidRPr="002E7701">
          <w:rPr>
            <w:rFonts w:cs="Times New Roman"/>
            <w:i w:val="0"/>
            <w:iCs w:val="0"/>
            <w:noProof/>
            <w:sz w:val="22"/>
            <w:szCs w:val="22"/>
            <w:lang w:val="nl-NL"/>
          </w:rPr>
          <w:tab/>
        </w:r>
        <w:r w:rsidRPr="005E5B0F">
          <w:rPr>
            <w:rStyle w:val="Hyperlink"/>
            <w:noProof/>
          </w:rPr>
          <w:t>Day of admin posts</w:t>
        </w:r>
        <w:r>
          <w:rPr>
            <w:noProof/>
            <w:webHidden/>
          </w:rPr>
          <w:tab/>
        </w:r>
        <w:r>
          <w:rPr>
            <w:noProof/>
            <w:webHidden/>
          </w:rPr>
          <w:fldChar w:fldCharType="begin"/>
        </w:r>
        <w:r>
          <w:rPr>
            <w:noProof/>
            <w:webHidden/>
          </w:rPr>
          <w:instrText xml:space="preserve"> PAGEREF _Toc299994497 \h </w:instrText>
        </w:r>
        <w:r>
          <w:rPr>
            <w:noProof/>
            <w:webHidden/>
          </w:rPr>
        </w:r>
        <w:r>
          <w:rPr>
            <w:noProof/>
            <w:webHidden/>
          </w:rPr>
          <w:fldChar w:fldCharType="separate"/>
        </w:r>
        <w:r>
          <w:rPr>
            <w:noProof/>
            <w:webHidden/>
          </w:rPr>
          <w:t>42</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98" w:history="1">
        <w:r w:rsidRPr="005E5B0F">
          <w:rPr>
            <w:rStyle w:val="Hyperlink"/>
            <w:noProof/>
          </w:rPr>
          <w:t xml:space="preserve">4.1.5 </w:t>
        </w:r>
        <w:r w:rsidRPr="002E7701">
          <w:rPr>
            <w:rFonts w:cs="Times New Roman"/>
            <w:i w:val="0"/>
            <w:iCs w:val="0"/>
            <w:noProof/>
            <w:sz w:val="22"/>
            <w:szCs w:val="22"/>
            <w:lang w:val="nl-NL"/>
          </w:rPr>
          <w:tab/>
        </w:r>
        <w:r w:rsidRPr="005E5B0F">
          <w:rPr>
            <w:rStyle w:val="Hyperlink"/>
            <w:noProof/>
          </w:rPr>
          <w:t>Post type</w:t>
        </w:r>
        <w:r>
          <w:rPr>
            <w:noProof/>
            <w:webHidden/>
          </w:rPr>
          <w:tab/>
        </w:r>
        <w:r>
          <w:rPr>
            <w:noProof/>
            <w:webHidden/>
          </w:rPr>
          <w:fldChar w:fldCharType="begin"/>
        </w:r>
        <w:r>
          <w:rPr>
            <w:noProof/>
            <w:webHidden/>
          </w:rPr>
          <w:instrText xml:space="preserve"> PAGEREF _Toc299994498 \h </w:instrText>
        </w:r>
        <w:r>
          <w:rPr>
            <w:noProof/>
            <w:webHidden/>
          </w:rPr>
        </w:r>
        <w:r>
          <w:rPr>
            <w:noProof/>
            <w:webHidden/>
          </w:rPr>
          <w:fldChar w:fldCharType="separate"/>
        </w:r>
        <w:r>
          <w:rPr>
            <w:noProof/>
            <w:webHidden/>
          </w:rPr>
          <w:t>43</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499" w:history="1">
        <w:r w:rsidRPr="005E5B0F">
          <w:rPr>
            <w:rStyle w:val="Hyperlink"/>
            <w:noProof/>
          </w:rPr>
          <w:t>4.1.6</w:t>
        </w:r>
        <w:r w:rsidRPr="002E7701">
          <w:rPr>
            <w:rFonts w:cs="Times New Roman"/>
            <w:i w:val="0"/>
            <w:iCs w:val="0"/>
            <w:noProof/>
            <w:sz w:val="22"/>
            <w:szCs w:val="22"/>
            <w:lang w:val="nl-NL"/>
          </w:rPr>
          <w:tab/>
        </w:r>
        <w:r w:rsidRPr="005E5B0F">
          <w:rPr>
            <w:rStyle w:val="Hyperlink"/>
            <w:noProof/>
          </w:rPr>
          <w:t>Number of likes and comments</w:t>
        </w:r>
        <w:r>
          <w:rPr>
            <w:noProof/>
            <w:webHidden/>
          </w:rPr>
          <w:tab/>
        </w:r>
        <w:r>
          <w:rPr>
            <w:noProof/>
            <w:webHidden/>
          </w:rPr>
          <w:fldChar w:fldCharType="begin"/>
        </w:r>
        <w:r>
          <w:rPr>
            <w:noProof/>
            <w:webHidden/>
          </w:rPr>
          <w:instrText xml:space="preserve"> PAGEREF _Toc299994499 \h </w:instrText>
        </w:r>
        <w:r>
          <w:rPr>
            <w:noProof/>
            <w:webHidden/>
          </w:rPr>
        </w:r>
        <w:r>
          <w:rPr>
            <w:noProof/>
            <w:webHidden/>
          </w:rPr>
          <w:fldChar w:fldCharType="separate"/>
        </w:r>
        <w:r>
          <w:rPr>
            <w:noProof/>
            <w:webHidden/>
          </w:rPr>
          <w:t>43</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500" w:history="1">
        <w:r w:rsidRPr="005E5B0F">
          <w:rPr>
            <w:rStyle w:val="Hyperlink"/>
            <w:noProof/>
          </w:rPr>
          <w:t>4.1.7</w:t>
        </w:r>
        <w:r w:rsidRPr="002E7701">
          <w:rPr>
            <w:rFonts w:cs="Times New Roman"/>
            <w:i w:val="0"/>
            <w:iCs w:val="0"/>
            <w:noProof/>
            <w:sz w:val="22"/>
            <w:szCs w:val="22"/>
            <w:lang w:val="nl-NL"/>
          </w:rPr>
          <w:tab/>
        </w:r>
        <w:r w:rsidRPr="005E5B0F">
          <w:rPr>
            <w:rStyle w:val="Hyperlink"/>
            <w:noProof/>
          </w:rPr>
          <w:t>Post time</w:t>
        </w:r>
        <w:r>
          <w:rPr>
            <w:noProof/>
            <w:webHidden/>
          </w:rPr>
          <w:tab/>
        </w:r>
        <w:r>
          <w:rPr>
            <w:noProof/>
            <w:webHidden/>
          </w:rPr>
          <w:fldChar w:fldCharType="begin"/>
        </w:r>
        <w:r>
          <w:rPr>
            <w:noProof/>
            <w:webHidden/>
          </w:rPr>
          <w:instrText xml:space="preserve"> PAGEREF _Toc299994500 \h </w:instrText>
        </w:r>
        <w:r>
          <w:rPr>
            <w:noProof/>
            <w:webHidden/>
          </w:rPr>
        </w:r>
        <w:r>
          <w:rPr>
            <w:noProof/>
            <w:webHidden/>
          </w:rPr>
          <w:fldChar w:fldCharType="separate"/>
        </w:r>
        <w:r>
          <w:rPr>
            <w:noProof/>
            <w:webHidden/>
          </w:rPr>
          <w:t>45</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501" w:history="1">
        <w:r w:rsidRPr="005E5B0F">
          <w:rPr>
            <w:rStyle w:val="Hyperlink"/>
            <w:noProof/>
          </w:rPr>
          <w:t>4.1.8</w:t>
        </w:r>
        <w:r w:rsidRPr="002E7701">
          <w:rPr>
            <w:rFonts w:cs="Times New Roman"/>
            <w:i w:val="0"/>
            <w:iCs w:val="0"/>
            <w:noProof/>
            <w:sz w:val="22"/>
            <w:szCs w:val="22"/>
            <w:lang w:val="nl-NL"/>
          </w:rPr>
          <w:tab/>
        </w:r>
        <w:r w:rsidRPr="005E5B0F">
          <w:rPr>
            <w:rStyle w:val="Hyperlink"/>
            <w:noProof/>
          </w:rPr>
          <w:t>Message length</w:t>
        </w:r>
        <w:r>
          <w:rPr>
            <w:noProof/>
            <w:webHidden/>
          </w:rPr>
          <w:tab/>
        </w:r>
        <w:r>
          <w:rPr>
            <w:noProof/>
            <w:webHidden/>
          </w:rPr>
          <w:fldChar w:fldCharType="begin"/>
        </w:r>
        <w:r>
          <w:rPr>
            <w:noProof/>
            <w:webHidden/>
          </w:rPr>
          <w:instrText xml:space="preserve"> PAGEREF _Toc299994501 \h </w:instrText>
        </w:r>
        <w:r>
          <w:rPr>
            <w:noProof/>
            <w:webHidden/>
          </w:rPr>
        </w:r>
        <w:r>
          <w:rPr>
            <w:noProof/>
            <w:webHidden/>
          </w:rPr>
          <w:fldChar w:fldCharType="separate"/>
        </w:r>
        <w:r>
          <w:rPr>
            <w:noProof/>
            <w:webHidden/>
          </w:rPr>
          <w:t>47</w:t>
        </w:r>
        <w:r>
          <w:rPr>
            <w:noProof/>
            <w:webHidden/>
          </w:rPr>
          <w:fldChar w:fldCharType="end"/>
        </w:r>
      </w:hyperlink>
    </w:p>
    <w:p w:rsidR="003402C3" w:rsidRPr="002E7701" w:rsidRDefault="003402C3">
      <w:pPr>
        <w:pStyle w:val="TOC3"/>
        <w:tabs>
          <w:tab w:val="left" w:pos="1200"/>
          <w:tab w:val="right" w:leader="dot" w:pos="9062"/>
        </w:tabs>
        <w:rPr>
          <w:rFonts w:cs="Times New Roman"/>
          <w:i w:val="0"/>
          <w:iCs w:val="0"/>
          <w:noProof/>
          <w:sz w:val="22"/>
          <w:szCs w:val="22"/>
          <w:lang w:val="nl-NL"/>
        </w:rPr>
      </w:pPr>
      <w:hyperlink w:anchor="_Toc299994502" w:history="1">
        <w:r w:rsidRPr="005E5B0F">
          <w:rPr>
            <w:rStyle w:val="Hyperlink"/>
            <w:noProof/>
          </w:rPr>
          <w:t xml:space="preserve">4.1.9 </w:t>
        </w:r>
        <w:r w:rsidRPr="002E7701">
          <w:rPr>
            <w:rFonts w:cs="Times New Roman"/>
            <w:i w:val="0"/>
            <w:iCs w:val="0"/>
            <w:noProof/>
            <w:sz w:val="22"/>
            <w:szCs w:val="22"/>
            <w:lang w:val="nl-NL"/>
          </w:rPr>
          <w:tab/>
        </w:r>
        <w:r w:rsidRPr="005E5B0F">
          <w:rPr>
            <w:rStyle w:val="Hyperlink"/>
            <w:noProof/>
          </w:rPr>
          <w:t>Positive mood words</w:t>
        </w:r>
        <w:r>
          <w:rPr>
            <w:noProof/>
            <w:webHidden/>
          </w:rPr>
          <w:tab/>
        </w:r>
        <w:r>
          <w:rPr>
            <w:noProof/>
            <w:webHidden/>
          </w:rPr>
          <w:fldChar w:fldCharType="begin"/>
        </w:r>
        <w:r>
          <w:rPr>
            <w:noProof/>
            <w:webHidden/>
          </w:rPr>
          <w:instrText xml:space="preserve"> PAGEREF _Toc299994502 \h </w:instrText>
        </w:r>
        <w:r>
          <w:rPr>
            <w:noProof/>
            <w:webHidden/>
          </w:rPr>
        </w:r>
        <w:r>
          <w:rPr>
            <w:noProof/>
            <w:webHidden/>
          </w:rPr>
          <w:fldChar w:fldCharType="separate"/>
        </w:r>
        <w:r>
          <w:rPr>
            <w:noProof/>
            <w:webHidden/>
          </w:rPr>
          <w:t>47</w:t>
        </w:r>
        <w:r>
          <w:rPr>
            <w:noProof/>
            <w:webHidden/>
          </w:rPr>
          <w:fldChar w:fldCharType="end"/>
        </w:r>
      </w:hyperlink>
    </w:p>
    <w:p w:rsidR="003402C3" w:rsidRPr="002E7701" w:rsidRDefault="003402C3">
      <w:pPr>
        <w:pStyle w:val="TOC3"/>
        <w:tabs>
          <w:tab w:val="right" w:leader="dot" w:pos="9062"/>
        </w:tabs>
        <w:rPr>
          <w:rFonts w:cs="Times New Roman"/>
          <w:i w:val="0"/>
          <w:iCs w:val="0"/>
          <w:noProof/>
          <w:sz w:val="22"/>
          <w:szCs w:val="22"/>
          <w:lang w:val="nl-NL"/>
        </w:rPr>
      </w:pPr>
      <w:hyperlink w:anchor="_Toc299994503" w:history="1">
        <w:r w:rsidRPr="005E5B0F">
          <w:rPr>
            <w:rStyle w:val="Hyperlink"/>
            <w:noProof/>
          </w:rPr>
          <w:t>4.1.10    Message distinction</w:t>
        </w:r>
        <w:r>
          <w:rPr>
            <w:noProof/>
            <w:webHidden/>
          </w:rPr>
          <w:tab/>
        </w:r>
        <w:r>
          <w:rPr>
            <w:noProof/>
            <w:webHidden/>
          </w:rPr>
          <w:fldChar w:fldCharType="begin"/>
        </w:r>
        <w:r>
          <w:rPr>
            <w:noProof/>
            <w:webHidden/>
          </w:rPr>
          <w:instrText xml:space="preserve"> PAGEREF _Toc299994503 \h </w:instrText>
        </w:r>
        <w:r>
          <w:rPr>
            <w:noProof/>
            <w:webHidden/>
          </w:rPr>
        </w:r>
        <w:r>
          <w:rPr>
            <w:noProof/>
            <w:webHidden/>
          </w:rPr>
          <w:fldChar w:fldCharType="separate"/>
        </w:r>
        <w:r>
          <w:rPr>
            <w:noProof/>
            <w:webHidden/>
          </w:rPr>
          <w:t>48</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504" w:history="1">
        <w:r w:rsidRPr="005E5B0F">
          <w:rPr>
            <w:rStyle w:val="Hyperlink"/>
            <w:noProof/>
          </w:rPr>
          <w:t xml:space="preserve">4.2 </w:t>
        </w:r>
        <w:r w:rsidRPr="002E7701">
          <w:rPr>
            <w:rFonts w:cs="Times New Roman"/>
            <w:smallCaps w:val="0"/>
            <w:noProof/>
            <w:sz w:val="22"/>
            <w:szCs w:val="22"/>
            <w:lang w:val="nl-NL"/>
          </w:rPr>
          <w:tab/>
        </w:r>
        <w:r w:rsidRPr="005E5B0F">
          <w:rPr>
            <w:rStyle w:val="Hyperlink"/>
            <w:noProof/>
          </w:rPr>
          <w:t>Testing the hypotheses</w:t>
        </w:r>
        <w:r>
          <w:rPr>
            <w:noProof/>
            <w:webHidden/>
          </w:rPr>
          <w:tab/>
        </w:r>
        <w:r>
          <w:rPr>
            <w:noProof/>
            <w:webHidden/>
          </w:rPr>
          <w:fldChar w:fldCharType="begin"/>
        </w:r>
        <w:r>
          <w:rPr>
            <w:noProof/>
            <w:webHidden/>
          </w:rPr>
          <w:instrText xml:space="preserve"> PAGEREF _Toc299994504 \h </w:instrText>
        </w:r>
        <w:r>
          <w:rPr>
            <w:noProof/>
            <w:webHidden/>
          </w:rPr>
        </w:r>
        <w:r>
          <w:rPr>
            <w:noProof/>
            <w:webHidden/>
          </w:rPr>
          <w:fldChar w:fldCharType="separate"/>
        </w:r>
        <w:r>
          <w:rPr>
            <w:noProof/>
            <w:webHidden/>
          </w:rPr>
          <w:t>48</w:t>
        </w:r>
        <w:r>
          <w:rPr>
            <w:noProof/>
            <w:webHidden/>
          </w:rPr>
          <w:fldChar w:fldCharType="end"/>
        </w:r>
      </w:hyperlink>
    </w:p>
    <w:p w:rsidR="003402C3" w:rsidRPr="002E7701" w:rsidRDefault="003402C3">
      <w:pPr>
        <w:pStyle w:val="TOC1"/>
        <w:rPr>
          <w:rFonts w:cs="Times New Roman"/>
          <w:b w:val="0"/>
          <w:bCs w:val="0"/>
          <w:caps w:val="0"/>
          <w:color w:val="auto"/>
          <w:lang w:val="nl-NL"/>
        </w:rPr>
      </w:pPr>
      <w:hyperlink w:anchor="_Toc299994505" w:history="1">
        <w:r w:rsidRPr="005E5B0F">
          <w:rPr>
            <w:rStyle w:val="Hyperlink"/>
            <w:lang w:val="en-GB"/>
          </w:rPr>
          <w:t>CHAPTER 5</w:t>
        </w:r>
        <w:r>
          <w:rPr>
            <w:rStyle w:val="Hyperlink"/>
            <w:lang w:val="en-GB"/>
          </w:rPr>
          <w:t xml:space="preserve">        CONCLUSIONS AND RECOMMENDATIONS</w:t>
        </w:r>
        <w:r>
          <w:rPr>
            <w:webHidden/>
          </w:rPr>
          <w:tab/>
        </w:r>
        <w:r>
          <w:rPr>
            <w:webHidden/>
          </w:rPr>
          <w:fldChar w:fldCharType="begin"/>
        </w:r>
        <w:r>
          <w:rPr>
            <w:webHidden/>
          </w:rPr>
          <w:instrText xml:space="preserve"> PAGEREF _Toc299994505 \h </w:instrText>
        </w:r>
        <w:r>
          <w:rPr>
            <w:webHidden/>
          </w:rPr>
        </w:r>
        <w:r>
          <w:rPr>
            <w:webHidden/>
          </w:rPr>
          <w:fldChar w:fldCharType="separate"/>
        </w:r>
        <w:r>
          <w:rPr>
            <w:webHidden/>
          </w:rPr>
          <w:t>61</w:t>
        </w:r>
        <w:r>
          <w:rPr>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507" w:history="1">
        <w:r w:rsidRPr="005E5B0F">
          <w:rPr>
            <w:rStyle w:val="Hyperlink"/>
            <w:noProof/>
          </w:rPr>
          <w:t xml:space="preserve">5.1 </w:t>
        </w:r>
        <w:r w:rsidRPr="002E7701">
          <w:rPr>
            <w:rFonts w:cs="Times New Roman"/>
            <w:smallCaps w:val="0"/>
            <w:noProof/>
            <w:sz w:val="22"/>
            <w:szCs w:val="22"/>
            <w:lang w:val="nl-NL"/>
          </w:rPr>
          <w:tab/>
        </w:r>
        <w:r w:rsidRPr="005E5B0F">
          <w:rPr>
            <w:rStyle w:val="Hyperlink"/>
            <w:noProof/>
          </w:rPr>
          <w:t>Conclusions</w:t>
        </w:r>
        <w:r>
          <w:rPr>
            <w:noProof/>
            <w:webHidden/>
          </w:rPr>
          <w:tab/>
        </w:r>
        <w:r>
          <w:rPr>
            <w:noProof/>
            <w:webHidden/>
          </w:rPr>
          <w:fldChar w:fldCharType="begin"/>
        </w:r>
        <w:r>
          <w:rPr>
            <w:noProof/>
            <w:webHidden/>
          </w:rPr>
          <w:instrText xml:space="preserve"> PAGEREF _Toc299994507 \h </w:instrText>
        </w:r>
        <w:r>
          <w:rPr>
            <w:noProof/>
            <w:webHidden/>
          </w:rPr>
        </w:r>
        <w:r>
          <w:rPr>
            <w:noProof/>
            <w:webHidden/>
          </w:rPr>
          <w:fldChar w:fldCharType="separate"/>
        </w:r>
        <w:r>
          <w:rPr>
            <w:noProof/>
            <w:webHidden/>
          </w:rPr>
          <w:t>61</w:t>
        </w:r>
        <w:r>
          <w:rPr>
            <w:noProof/>
            <w:webHidden/>
          </w:rPr>
          <w:fldChar w:fldCharType="end"/>
        </w:r>
      </w:hyperlink>
    </w:p>
    <w:p w:rsidR="003402C3" w:rsidRPr="002E7701" w:rsidRDefault="003402C3">
      <w:pPr>
        <w:pStyle w:val="TOC2"/>
        <w:tabs>
          <w:tab w:val="left" w:pos="960"/>
          <w:tab w:val="right" w:leader="dot" w:pos="9062"/>
        </w:tabs>
        <w:rPr>
          <w:rFonts w:cs="Times New Roman"/>
          <w:smallCaps w:val="0"/>
          <w:noProof/>
          <w:sz w:val="22"/>
          <w:szCs w:val="22"/>
          <w:lang w:val="nl-NL"/>
        </w:rPr>
      </w:pPr>
      <w:hyperlink w:anchor="_Toc299994508" w:history="1">
        <w:r w:rsidRPr="005E5B0F">
          <w:rPr>
            <w:rStyle w:val="Hyperlink"/>
            <w:noProof/>
          </w:rPr>
          <w:t xml:space="preserve">5.2 </w:t>
        </w:r>
        <w:r w:rsidRPr="002E7701">
          <w:rPr>
            <w:rFonts w:cs="Times New Roman"/>
            <w:smallCaps w:val="0"/>
            <w:noProof/>
            <w:sz w:val="22"/>
            <w:szCs w:val="22"/>
            <w:lang w:val="nl-NL"/>
          </w:rPr>
          <w:tab/>
        </w:r>
        <w:r w:rsidRPr="005E5B0F">
          <w:rPr>
            <w:rStyle w:val="Hyperlink"/>
            <w:noProof/>
          </w:rPr>
          <w:t>Recommendations</w:t>
        </w:r>
        <w:r>
          <w:rPr>
            <w:noProof/>
            <w:webHidden/>
          </w:rPr>
          <w:tab/>
        </w:r>
        <w:r>
          <w:rPr>
            <w:noProof/>
            <w:webHidden/>
          </w:rPr>
          <w:fldChar w:fldCharType="begin"/>
        </w:r>
        <w:r>
          <w:rPr>
            <w:noProof/>
            <w:webHidden/>
          </w:rPr>
          <w:instrText xml:space="preserve"> PAGEREF _Toc299994508 \h </w:instrText>
        </w:r>
        <w:r>
          <w:rPr>
            <w:noProof/>
            <w:webHidden/>
          </w:rPr>
        </w:r>
        <w:r>
          <w:rPr>
            <w:noProof/>
            <w:webHidden/>
          </w:rPr>
          <w:fldChar w:fldCharType="separate"/>
        </w:r>
        <w:r>
          <w:rPr>
            <w:noProof/>
            <w:webHidden/>
          </w:rPr>
          <w:t>62</w:t>
        </w:r>
        <w:r>
          <w:rPr>
            <w:noProof/>
            <w:webHidden/>
          </w:rPr>
          <w:fldChar w:fldCharType="end"/>
        </w:r>
      </w:hyperlink>
    </w:p>
    <w:p w:rsidR="003402C3" w:rsidRDefault="003402C3">
      <w:pPr>
        <w:pStyle w:val="TOC2"/>
        <w:tabs>
          <w:tab w:val="left" w:pos="960"/>
          <w:tab w:val="right" w:leader="dot" w:pos="9062"/>
        </w:tabs>
        <w:rPr>
          <w:rStyle w:val="Hyperlink"/>
          <w:noProof/>
        </w:rPr>
      </w:pPr>
      <w:hyperlink w:anchor="_Toc299994509" w:history="1">
        <w:r w:rsidRPr="005E5B0F">
          <w:rPr>
            <w:rStyle w:val="Hyperlink"/>
            <w:noProof/>
          </w:rPr>
          <w:t xml:space="preserve">5.3 </w:t>
        </w:r>
        <w:r w:rsidRPr="002E7701">
          <w:rPr>
            <w:rFonts w:cs="Times New Roman"/>
            <w:smallCaps w:val="0"/>
            <w:noProof/>
            <w:sz w:val="22"/>
            <w:szCs w:val="22"/>
            <w:lang w:val="nl-NL"/>
          </w:rPr>
          <w:tab/>
        </w:r>
        <w:r w:rsidRPr="005E5B0F">
          <w:rPr>
            <w:rStyle w:val="Hyperlink"/>
            <w:noProof/>
          </w:rPr>
          <w:t>Limitations and future research</w:t>
        </w:r>
        <w:r>
          <w:rPr>
            <w:noProof/>
            <w:webHidden/>
          </w:rPr>
          <w:tab/>
        </w:r>
        <w:r>
          <w:rPr>
            <w:noProof/>
            <w:webHidden/>
          </w:rPr>
          <w:fldChar w:fldCharType="begin"/>
        </w:r>
        <w:r>
          <w:rPr>
            <w:noProof/>
            <w:webHidden/>
          </w:rPr>
          <w:instrText xml:space="preserve"> PAGEREF _Toc299994509 \h </w:instrText>
        </w:r>
        <w:r>
          <w:rPr>
            <w:noProof/>
            <w:webHidden/>
          </w:rPr>
        </w:r>
        <w:r>
          <w:rPr>
            <w:noProof/>
            <w:webHidden/>
          </w:rPr>
          <w:fldChar w:fldCharType="separate"/>
        </w:r>
        <w:r>
          <w:rPr>
            <w:noProof/>
            <w:webHidden/>
          </w:rPr>
          <w:t>63</w:t>
        </w:r>
        <w:r>
          <w:rPr>
            <w:noProof/>
            <w:webHidden/>
          </w:rPr>
          <w:fldChar w:fldCharType="end"/>
        </w:r>
      </w:hyperlink>
    </w:p>
    <w:p w:rsidR="003402C3" w:rsidRPr="002E7701" w:rsidRDefault="003402C3" w:rsidP="003402C3">
      <w:pPr>
        <w:rPr>
          <w:noProof/>
        </w:rPr>
      </w:pPr>
    </w:p>
    <w:p w:rsidR="003402C3" w:rsidRDefault="003402C3">
      <w:pPr>
        <w:pStyle w:val="TOC1"/>
        <w:rPr>
          <w:rStyle w:val="Hyperlink"/>
        </w:rPr>
      </w:pPr>
      <w:hyperlink w:anchor="_Toc299994510" w:history="1">
        <w:r w:rsidRPr="005E5B0F">
          <w:rPr>
            <w:rStyle w:val="Hyperlink"/>
          </w:rPr>
          <w:t>REFERENCES</w:t>
        </w:r>
        <w:r>
          <w:rPr>
            <w:webHidden/>
          </w:rPr>
          <w:tab/>
        </w:r>
        <w:r>
          <w:rPr>
            <w:webHidden/>
          </w:rPr>
          <w:fldChar w:fldCharType="begin"/>
        </w:r>
        <w:r>
          <w:rPr>
            <w:webHidden/>
          </w:rPr>
          <w:instrText xml:space="preserve"> PAGEREF _Toc299994510 \h </w:instrText>
        </w:r>
        <w:r>
          <w:rPr>
            <w:webHidden/>
          </w:rPr>
        </w:r>
        <w:r>
          <w:rPr>
            <w:webHidden/>
          </w:rPr>
          <w:fldChar w:fldCharType="separate"/>
        </w:r>
        <w:r>
          <w:rPr>
            <w:webHidden/>
          </w:rPr>
          <w:t>65</w:t>
        </w:r>
        <w:r>
          <w:rPr>
            <w:webHidden/>
          </w:rPr>
          <w:fldChar w:fldCharType="end"/>
        </w:r>
      </w:hyperlink>
    </w:p>
    <w:p w:rsidR="003402C3" w:rsidRPr="002E7701" w:rsidRDefault="003402C3" w:rsidP="003402C3">
      <w:pPr>
        <w:rPr>
          <w:noProof/>
        </w:rPr>
      </w:pPr>
    </w:p>
    <w:p w:rsidR="003402C3" w:rsidRPr="002E7701" w:rsidRDefault="003402C3">
      <w:pPr>
        <w:pStyle w:val="TOC1"/>
        <w:rPr>
          <w:rFonts w:cs="Times New Roman"/>
          <w:b w:val="0"/>
          <w:bCs w:val="0"/>
          <w:caps w:val="0"/>
          <w:color w:val="auto"/>
          <w:lang w:val="nl-NL"/>
        </w:rPr>
      </w:pPr>
      <w:hyperlink w:anchor="_Toc299994511" w:history="1">
        <w:r w:rsidRPr="005E5B0F">
          <w:rPr>
            <w:rStyle w:val="Hyperlink"/>
          </w:rPr>
          <w:t>APPENDICES</w:t>
        </w:r>
        <w:r>
          <w:rPr>
            <w:webHidden/>
          </w:rPr>
          <w:tab/>
        </w:r>
        <w:r>
          <w:rPr>
            <w:webHidden/>
          </w:rPr>
          <w:fldChar w:fldCharType="begin"/>
        </w:r>
        <w:r>
          <w:rPr>
            <w:webHidden/>
          </w:rPr>
          <w:instrText xml:space="preserve"> PAGEREF _Toc299994511 \h </w:instrText>
        </w:r>
        <w:r>
          <w:rPr>
            <w:webHidden/>
          </w:rPr>
        </w:r>
        <w:r>
          <w:rPr>
            <w:webHidden/>
          </w:rPr>
          <w:fldChar w:fldCharType="separate"/>
        </w:r>
        <w:r>
          <w:rPr>
            <w:webHidden/>
          </w:rPr>
          <w:t>71</w:t>
        </w:r>
        <w:r>
          <w:rPr>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2" w:history="1">
        <w:r w:rsidRPr="005E5B0F">
          <w:rPr>
            <w:rStyle w:val="Hyperlink"/>
            <w:noProof/>
          </w:rPr>
          <w:t>Appendix 1</w:t>
        </w:r>
        <w:r w:rsidRPr="002E7701">
          <w:rPr>
            <w:rFonts w:cs="Times New Roman"/>
            <w:smallCaps w:val="0"/>
            <w:noProof/>
            <w:sz w:val="22"/>
            <w:szCs w:val="22"/>
            <w:lang w:val="nl-NL"/>
          </w:rPr>
          <w:tab/>
        </w:r>
        <w:r w:rsidRPr="005E5B0F">
          <w:rPr>
            <w:rStyle w:val="Hyperlink"/>
            <w:noProof/>
          </w:rPr>
          <w:t>Research procedure</w:t>
        </w:r>
        <w:r>
          <w:rPr>
            <w:noProof/>
            <w:webHidden/>
          </w:rPr>
          <w:tab/>
        </w:r>
        <w:r>
          <w:rPr>
            <w:noProof/>
            <w:webHidden/>
          </w:rPr>
          <w:fldChar w:fldCharType="begin"/>
        </w:r>
        <w:r>
          <w:rPr>
            <w:noProof/>
            <w:webHidden/>
          </w:rPr>
          <w:instrText xml:space="preserve"> PAGEREF _Toc299994512 \h </w:instrText>
        </w:r>
        <w:r>
          <w:rPr>
            <w:noProof/>
            <w:webHidden/>
          </w:rPr>
        </w:r>
        <w:r>
          <w:rPr>
            <w:noProof/>
            <w:webHidden/>
          </w:rPr>
          <w:fldChar w:fldCharType="separate"/>
        </w:r>
        <w:r>
          <w:rPr>
            <w:noProof/>
            <w:webHidden/>
          </w:rPr>
          <w:t>72</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3" w:history="1">
        <w:r w:rsidRPr="005E5B0F">
          <w:rPr>
            <w:rStyle w:val="Hyperlink"/>
            <w:noProof/>
          </w:rPr>
          <w:t>Appendix 2</w:t>
        </w:r>
        <w:r w:rsidRPr="002E7701">
          <w:rPr>
            <w:rFonts w:cs="Times New Roman"/>
            <w:smallCaps w:val="0"/>
            <w:noProof/>
            <w:sz w:val="22"/>
            <w:szCs w:val="22"/>
            <w:lang w:val="nl-NL"/>
          </w:rPr>
          <w:tab/>
        </w:r>
        <w:r w:rsidRPr="005E5B0F">
          <w:rPr>
            <w:rStyle w:val="Hyperlink"/>
            <w:noProof/>
          </w:rPr>
          <w:t>Research purpose and research approach</w:t>
        </w:r>
        <w:r>
          <w:rPr>
            <w:noProof/>
            <w:webHidden/>
          </w:rPr>
          <w:tab/>
        </w:r>
        <w:r>
          <w:rPr>
            <w:noProof/>
            <w:webHidden/>
          </w:rPr>
          <w:fldChar w:fldCharType="begin"/>
        </w:r>
        <w:r>
          <w:rPr>
            <w:noProof/>
            <w:webHidden/>
          </w:rPr>
          <w:instrText xml:space="preserve"> PAGEREF _Toc299994513 \h </w:instrText>
        </w:r>
        <w:r>
          <w:rPr>
            <w:noProof/>
            <w:webHidden/>
          </w:rPr>
        </w:r>
        <w:r>
          <w:rPr>
            <w:noProof/>
            <w:webHidden/>
          </w:rPr>
          <w:fldChar w:fldCharType="separate"/>
        </w:r>
        <w:r>
          <w:rPr>
            <w:noProof/>
            <w:webHidden/>
          </w:rPr>
          <w:t>73</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4" w:history="1">
        <w:r w:rsidRPr="005E5B0F">
          <w:rPr>
            <w:rStyle w:val="Hyperlink"/>
            <w:noProof/>
          </w:rPr>
          <w:t>Appendix 3</w:t>
        </w:r>
        <w:r w:rsidRPr="002E7701">
          <w:rPr>
            <w:rFonts w:cs="Times New Roman"/>
            <w:smallCaps w:val="0"/>
            <w:noProof/>
            <w:sz w:val="22"/>
            <w:szCs w:val="22"/>
            <w:lang w:val="nl-NL"/>
          </w:rPr>
          <w:tab/>
        </w:r>
        <w:r w:rsidRPr="005E5B0F">
          <w:rPr>
            <w:rStyle w:val="Hyperlink"/>
            <w:noProof/>
          </w:rPr>
          <w:t>Liking Model (dependent variable: (log)likes)</w:t>
        </w:r>
        <w:r>
          <w:rPr>
            <w:noProof/>
            <w:webHidden/>
          </w:rPr>
          <w:tab/>
        </w:r>
        <w:r>
          <w:rPr>
            <w:noProof/>
            <w:webHidden/>
          </w:rPr>
          <w:fldChar w:fldCharType="begin"/>
        </w:r>
        <w:r>
          <w:rPr>
            <w:noProof/>
            <w:webHidden/>
          </w:rPr>
          <w:instrText xml:space="preserve"> PAGEREF _Toc299994514 \h </w:instrText>
        </w:r>
        <w:r>
          <w:rPr>
            <w:noProof/>
            <w:webHidden/>
          </w:rPr>
        </w:r>
        <w:r>
          <w:rPr>
            <w:noProof/>
            <w:webHidden/>
          </w:rPr>
          <w:fldChar w:fldCharType="separate"/>
        </w:r>
        <w:r>
          <w:rPr>
            <w:noProof/>
            <w:webHidden/>
          </w:rPr>
          <w:t>76</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5" w:history="1">
        <w:r w:rsidRPr="005E5B0F">
          <w:rPr>
            <w:rStyle w:val="Hyperlink"/>
            <w:noProof/>
          </w:rPr>
          <w:t>Appendix 4</w:t>
        </w:r>
        <w:r w:rsidRPr="002E7701">
          <w:rPr>
            <w:rFonts w:cs="Times New Roman"/>
            <w:smallCaps w:val="0"/>
            <w:noProof/>
            <w:sz w:val="22"/>
            <w:szCs w:val="22"/>
            <w:lang w:val="nl-NL"/>
          </w:rPr>
          <w:tab/>
        </w:r>
        <w:r w:rsidRPr="005E5B0F">
          <w:rPr>
            <w:rStyle w:val="Hyperlink"/>
            <w:noProof/>
          </w:rPr>
          <w:t>Comments Model (dependent variable: (log)comments)</w:t>
        </w:r>
        <w:r>
          <w:rPr>
            <w:noProof/>
            <w:webHidden/>
          </w:rPr>
          <w:tab/>
        </w:r>
        <w:r>
          <w:rPr>
            <w:noProof/>
            <w:webHidden/>
          </w:rPr>
          <w:fldChar w:fldCharType="begin"/>
        </w:r>
        <w:r>
          <w:rPr>
            <w:noProof/>
            <w:webHidden/>
          </w:rPr>
          <w:instrText xml:space="preserve"> PAGEREF _Toc299994515 \h </w:instrText>
        </w:r>
        <w:r>
          <w:rPr>
            <w:noProof/>
            <w:webHidden/>
          </w:rPr>
        </w:r>
        <w:r>
          <w:rPr>
            <w:noProof/>
            <w:webHidden/>
          </w:rPr>
          <w:fldChar w:fldCharType="separate"/>
        </w:r>
        <w:r>
          <w:rPr>
            <w:noProof/>
            <w:webHidden/>
          </w:rPr>
          <w:t>79</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6" w:history="1">
        <w:r w:rsidRPr="005E5B0F">
          <w:rPr>
            <w:rStyle w:val="Hyperlink"/>
            <w:noProof/>
          </w:rPr>
          <w:t>Appendix 5</w:t>
        </w:r>
        <w:r w:rsidRPr="002E7701">
          <w:rPr>
            <w:rFonts w:cs="Times New Roman"/>
            <w:smallCaps w:val="0"/>
            <w:noProof/>
            <w:sz w:val="22"/>
            <w:szCs w:val="22"/>
            <w:lang w:val="nl-NL"/>
          </w:rPr>
          <w:tab/>
        </w:r>
        <w:r w:rsidRPr="005E5B0F">
          <w:rPr>
            <w:rStyle w:val="Hyperlink"/>
            <w:noProof/>
          </w:rPr>
          <w:t>Additional model (post type)</w:t>
        </w:r>
        <w:r>
          <w:rPr>
            <w:noProof/>
            <w:webHidden/>
          </w:rPr>
          <w:tab/>
        </w:r>
        <w:r>
          <w:rPr>
            <w:noProof/>
            <w:webHidden/>
          </w:rPr>
          <w:fldChar w:fldCharType="begin"/>
        </w:r>
        <w:r>
          <w:rPr>
            <w:noProof/>
            <w:webHidden/>
          </w:rPr>
          <w:instrText xml:space="preserve"> PAGEREF _Toc299994516 \h </w:instrText>
        </w:r>
        <w:r>
          <w:rPr>
            <w:noProof/>
            <w:webHidden/>
          </w:rPr>
        </w:r>
        <w:r>
          <w:rPr>
            <w:noProof/>
            <w:webHidden/>
          </w:rPr>
          <w:fldChar w:fldCharType="separate"/>
        </w:r>
        <w:r>
          <w:rPr>
            <w:noProof/>
            <w:webHidden/>
          </w:rPr>
          <w:t>82</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7" w:history="1">
        <w:r w:rsidRPr="005E5B0F">
          <w:rPr>
            <w:rStyle w:val="Hyperlink"/>
            <w:noProof/>
          </w:rPr>
          <w:t>Appendix 6</w:t>
        </w:r>
        <w:r w:rsidRPr="002E7701">
          <w:rPr>
            <w:rFonts w:cs="Times New Roman"/>
            <w:smallCaps w:val="0"/>
            <w:noProof/>
            <w:sz w:val="22"/>
            <w:szCs w:val="22"/>
            <w:lang w:val="nl-NL"/>
          </w:rPr>
          <w:tab/>
        </w:r>
        <w:r w:rsidRPr="005E5B0F">
          <w:rPr>
            <w:rStyle w:val="Hyperlink"/>
            <w:noProof/>
          </w:rPr>
          <w:t xml:space="preserve"> Comparing coefficients hypothesis 8 ((log)likes)</w:t>
        </w:r>
        <w:r>
          <w:rPr>
            <w:noProof/>
            <w:webHidden/>
          </w:rPr>
          <w:tab/>
        </w:r>
        <w:r>
          <w:rPr>
            <w:noProof/>
            <w:webHidden/>
          </w:rPr>
          <w:fldChar w:fldCharType="begin"/>
        </w:r>
        <w:r>
          <w:rPr>
            <w:noProof/>
            <w:webHidden/>
          </w:rPr>
          <w:instrText xml:space="preserve"> PAGEREF _Toc299994517 \h </w:instrText>
        </w:r>
        <w:r>
          <w:rPr>
            <w:noProof/>
            <w:webHidden/>
          </w:rPr>
        </w:r>
        <w:r>
          <w:rPr>
            <w:noProof/>
            <w:webHidden/>
          </w:rPr>
          <w:fldChar w:fldCharType="separate"/>
        </w:r>
        <w:r>
          <w:rPr>
            <w:noProof/>
            <w:webHidden/>
          </w:rPr>
          <w:t>90</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8" w:history="1">
        <w:r w:rsidRPr="005E5B0F">
          <w:rPr>
            <w:rStyle w:val="Hyperlink"/>
            <w:noProof/>
          </w:rPr>
          <w:t>Appendix 7</w:t>
        </w:r>
        <w:r w:rsidRPr="002E7701">
          <w:rPr>
            <w:rFonts w:cs="Times New Roman"/>
            <w:smallCaps w:val="0"/>
            <w:noProof/>
            <w:sz w:val="22"/>
            <w:szCs w:val="22"/>
            <w:lang w:val="nl-NL"/>
          </w:rPr>
          <w:tab/>
        </w:r>
        <w:r w:rsidRPr="005E5B0F">
          <w:rPr>
            <w:rStyle w:val="Hyperlink"/>
            <w:noProof/>
          </w:rPr>
          <w:t xml:space="preserve"> Comparing coefficients hypothesis 8 ((log)comments)</w:t>
        </w:r>
        <w:r>
          <w:rPr>
            <w:noProof/>
            <w:webHidden/>
          </w:rPr>
          <w:tab/>
        </w:r>
        <w:r>
          <w:rPr>
            <w:noProof/>
            <w:webHidden/>
          </w:rPr>
          <w:fldChar w:fldCharType="begin"/>
        </w:r>
        <w:r>
          <w:rPr>
            <w:noProof/>
            <w:webHidden/>
          </w:rPr>
          <w:instrText xml:space="preserve"> PAGEREF _Toc299994518 \h </w:instrText>
        </w:r>
        <w:r>
          <w:rPr>
            <w:noProof/>
            <w:webHidden/>
          </w:rPr>
        </w:r>
        <w:r>
          <w:rPr>
            <w:noProof/>
            <w:webHidden/>
          </w:rPr>
          <w:fldChar w:fldCharType="separate"/>
        </w:r>
        <w:r>
          <w:rPr>
            <w:noProof/>
            <w:webHidden/>
          </w:rPr>
          <w:t>91</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19" w:history="1">
        <w:r w:rsidRPr="005E5B0F">
          <w:rPr>
            <w:rStyle w:val="Hyperlink"/>
            <w:noProof/>
          </w:rPr>
          <w:t>Appendix 8</w:t>
        </w:r>
        <w:r w:rsidRPr="002E7701">
          <w:rPr>
            <w:rFonts w:cs="Times New Roman"/>
            <w:smallCaps w:val="0"/>
            <w:noProof/>
            <w:sz w:val="22"/>
            <w:szCs w:val="22"/>
            <w:lang w:val="nl-NL"/>
          </w:rPr>
          <w:tab/>
        </w:r>
        <w:r w:rsidRPr="005E5B0F">
          <w:rPr>
            <w:rStyle w:val="Hyperlink"/>
            <w:noProof/>
          </w:rPr>
          <w:t xml:space="preserve"> Comparing coefficients hypothesis 9A ((log)likes)</w:t>
        </w:r>
        <w:r>
          <w:rPr>
            <w:noProof/>
            <w:webHidden/>
          </w:rPr>
          <w:tab/>
        </w:r>
        <w:r>
          <w:rPr>
            <w:noProof/>
            <w:webHidden/>
          </w:rPr>
          <w:fldChar w:fldCharType="begin"/>
        </w:r>
        <w:r>
          <w:rPr>
            <w:noProof/>
            <w:webHidden/>
          </w:rPr>
          <w:instrText xml:space="preserve"> PAGEREF _Toc299994519 \h </w:instrText>
        </w:r>
        <w:r>
          <w:rPr>
            <w:noProof/>
            <w:webHidden/>
          </w:rPr>
        </w:r>
        <w:r>
          <w:rPr>
            <w:noProof/>
            <w:webHidden/>
          </w:rPr>
          <w:fldChar w:fldCharType="separate"/>
        </w:r>
        <w:r>
          <w:rPr>
            <w:noProof/>
            <w:webHidden/>
          </w:rPr>
          <w:t>92</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20" w:history="1">
        <w:r w:rsidRPr="005E5B0F">
          <w:rPr>
            <w:rStyle w:val="Hyperlink"/>
            <w:noProof/>
          </w:rPr>
          <w:t>Appendix 9</w:t>
        </w:r>
        <w:r w:rsidRPr="002E7701">
          <w:rPr>
            <w:rFonts w:cs="Times New Roman"/>
            <w:smallCaps w:val="0"/>
            <w:noProof/>
            <w:sz w:val="22"/>
            <w:szCs w:val="22"/>
            <w:lang w:val="nl-NL"/>
          </w:rPr>
          <w:tab/>
        </w:r>
        <w:r w:rsidRPr="005E5B0F">
          <w:rPr>
            <w:rStyle w:val="Hyperlink"/>
            <w:noProof/>
          </w:rPr>
          <w:t xml:space="preserve"> Comparing coefficients hypothesis 9A ((log)comments)</w:t>
        </w:r>
        <w:r>
          <w:rPr>
            <w:noProof/>
            <w:webHidden/>
          </w:rPr>
          <w:tab/>
        </w:r>
        <w:r>
          <w:rPr>
            <w:noProof/>
            <w:webHidden/>
          </w:rPr>
          <w:fldChar w:fldCharType="begin"/>
        </w:r>
        <w:r>
          <w:rPr>
            <w:noProof/>
            <w:webHidden/>
          </w:rPr>
          <w:instrText xml:space="preserve"> PAGEREF _Toc299994520 \h </w:instrText>
        </w:r>
        <w:r>
          <w:rPr>
            <w:noProof/>
            <w:webHidden/>
          </w:rPr>
        </w:r>
        <w:r>
          <w:rPr>
            <w:noProof/>
            <w:webHidden/>
          </w:rPr>
          <w:fldChar w:fldCharType="separate"/>
        </w:r>
        <w:r>
          <w:rPr>
            <w:noProof/>
            <w:webHidden/>
          </w:rPr>
          <w:t>93</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21" w:history="1">
        <w:r w:rsidRPr="005E5B0F">
          <w:rPr>
            <w:rStyle w:val="Hyperlink"/>
            <w:noProof/>
          </w:rPr>
          <w:t>Appendix 10</w:t>
        </w:r>
        <w:r w:rsidRPr="002E7701">
          <w:rPr>
            <w:rFonts w:cs="Times New Roman"/>
            <w:smallCaps w:val="0"/>
            <w:noProof/>
            <w:sz w:val="22"/>
            <w:szCs w:val="22"/>
            <w:lang w:val="nl-NL"/>
          </w:rPr>
          <w:tab/>
        </w:r>
        <w:r w:rsidRPr="005E5B0F">
          <w:rPr>
            <w:rStyle w:val="Hyperlink"/>
            <w:noProof/>
          </w:rPr>
          <w:t xml:space="preserve"> Comparing coefficients hypothesis 9B ((log)likes)</w:t>
        </w:r>
        <w:r>
          <w:rPr>
            <w:noProof/>
            <w:webHidden/>
          </w:rPr>
          <w:tab/>
        </w:r>
        <w:r>
          <w:rPr>
            <w:noProof/>
            <w:webHidden/>
          </w:rPr>
          <w:fldChar w:fldCharType="begin"/>
        </w:r>
        <w:r>
          <w:rPr>
            <w:noProof/>
            <w:webHidden/>
          </w:rPr>
          <w:instrText xml:space="preserve"> PAGEREF _Toc299994521 \h </w:instrText>
        </w:r>
        <w:r>
          <w:rPr>
            <w:noProof/>
            <w:webHidden/>
          </w:rPr>
        </w:r>
        <w:r>
          <w:rPr>
            <w:noProof/>
            <w:webHidden/>
          </w:rPr>
          <w:fldChar w:fldCharType="separate"/>
        </w:r>
        <w:r>
          <w:rPr>
            <w:noProof/>
            <w:webHidden/>
          </w:rPr>
          <w:t>94</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22" w:history="1">
        <w:r w:rsidRPr="005E5B0F">
          <w:rPr>
            <w:rStyle w:val="Hyperlink"/>
            <w:noProof/>
          </w:rPr>
          <w:t>Appendix 11</w:t>
        </w:r>
        <w:r w:rsidRPr="002E7701">
          <w:rPr>
            <w:rFonts w:cs="Times New Roman"/>
            <w:smallCaps w:val="0"/>
            <w:noProof/>
            <w:sz w:val="22"/>
            <w:szCs w:val="22"/>
            <w:lang w:val="nl-NL"/>
          </w:rPr>
          <w:tab/>
        </w:r>
        <w:r w:rsidRPr="005E5B0F">
          <w:rPr>
            <w:rStyle w:val="Hyperlink"/>
            <w:noProof/>
          </w:rPr>
          <w:t xml:space="preserve"> Comparing coefficients hypothesis 9B((log)comments)</w:t>
        </w:r>
        <w:r>
          <w:rPr>
            <w:noProof/>
            <w:webHidden/>
          </w:rPr>
          <w:tab/>
        </w:r>
        <w:r>
          <w:rPr>
            <w:noProof/>
            <w:webHidden/>
          </w:rPr>
          <w:fldChar w:fldCharType="begin"/>
        </w:r>
        <w:r>
          <w:rPr>
            <w:noProof/>
            <w:webHidden/>
          </w:rPr>
          <w:instrText xml:space="preserve"> PAGEREF _Toc299994522 \h </w:instrText>
        </w:r>
        <w:r>
          <w:rPr>
            <w:noProof/>
            <w:webHidden/>
          </w:rPr>
        </w:r>
        <w:r>
          <w:rPr>
            <w:noProof/>
            <w:webHidden/>
          </w:rPr>
          <w:fldChar w:fldCharType="separate"/>
        </w:r>
        <w:r>
          <w:rPr>
            <w:noProof/>
            <w:webHidden/>
          </w:rPr>
          <w:t>95</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23" w:history="1">
        <w:r w:rsidRPr="005E5B0F">
          <w:rPr>
            <w:rStyle w:val="Hyperlink"/>
            <w:noProof/>
          </w:rPr>
          <w:t>Appendix 12</w:t>
        </w:r>
        <w:r w:rsidRPr="002E7701">
          <w:rPr>
            <w:rFonts w:cs="Times New Roman"/>
            <w:smallCaps w:val="0"/>
            <w:noProof/>
            <w:sz w:val="22"/>
            <w:szCs w:val="22"/>
            <w:lang w:val="nl-NL"/>
          </w:rPr>
          <w:tab/>
        </w:r>
        <w:r w:rsidRPr="005E5B0F">
          <w:rPr>
            <w:rStyle w:val="Hyperlink"/>
            <w:noProof/>
          </w:rPr>
          <w:t xml:space="preserve"> Regression analysis: split on “good distinction” variable ((log)likes)</w:t>
        </w:r>
        <w:r>
          <w:rPr>
            <w:noProof/>
            <w:webHidden/>
          </w:rPr>
          <w:tab/>
        </w:r>
        <w:r>
          <w:rPr>
            <w:noProof/>
            <w:webHidden/>
          </w:rPr>
          <w:fldChar w:fldCharType="begin"/>
        </w:r>
        <w:r>
          <w:rPr>
            <w:noProof/>
            <w:webHidden/>
          </w:rPr>
          <w:instrText xml:space="preserve"> PAGEREF _Toc299994523 \h </w:instrText>
        </w:r>
        <w:r>
          <w:rPr>
            <w:noProof/>
            <w:webHidden/>
          </w:rPr>
        </w:r>
        <w:r>
          <w:rPr>
            <w:noProof/>
            <w:webHidden/>
          </w:rPr>
          <w:fldChar w:fldCharType="separate"/>
        </w:r>
        <w:r>
          <w:rPr>
            <w:noProof/>
            <w:webHidden/>
          </w:rPr>
          <w:t>96</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24" w:history="1">
        <w:r w:rsidRPr="005E5B0F">
          <w:rPr>
            <w:rStyle w:val="Hyperlink"/>
            <w:noProof/>
          </w:rPr>
          <w:t>Appendix 13</w:t>
        </w:r>
        <w:r w:rsidRPr="002E7701">
          <w:rPr>
            <w:rFonts w:cs="Times New Roman"/>
            <w:smallCaps w:val="0"/>
            <w:noProof/>
            <w:sz w:val="22"/>
            <w:szCs w:val="22"/>
            <w:lang w:val="nl-NL"/>
          </w:rPr>
          <w:tab/>
        </w:r>
        <w:r w:rsidRPr="005E5B0F">
          <w:rPr>
            <w:rStyle w:val="Hyperlink"/>
            <w:noProof/>
          </w:rPr>
          <w:t xml:space="preserve"> Regression analysis: split on “good distinction” variable ((log)comments)</w:t>
        </w:r>
        <w:r>
          <w:rPr>
            <w:noProof/>
            <w:webHidden/>
          </w:rPr>
          <w:tab/>
        </w:r>
        <w:r>
          <w:rPr>
            <w:noProof/>
            <w:webHidden/>
          </w:rPr>
          <w:fldChar w:fldCharType="begin"/>
        </w:r>
        <w:r>
          <w:rPr>
            <w:noProof/>
            <w:webHidden/>
          </w:rPr>
          <w:instrText xml:space="preserve"> PAGEREF _Toc299994524 \h </w:instrText>
        </w:r>
        <w:r>
          <w:rPr>
            <w:noProof/>
            <w:webHidden/>
          </w:rPr>
        </w:r>
        <w:r>
          <w:rPr>
            <w:noProof/>
            <w:webHidden/>
          </w:rPr>
          <w:fldChar w:fldCharType="separate"/>
        </w:r>
        <w:r>
          <w:rPr>
            <w:noProof/>
            <w:webHidden/>
          </w:rPr>
          <w:t>98</w:t>
        </w:r>
        <w:r>
          <w:rPr>
            <w:noProof/>
            <w:webHidden/>
          </w:rPr>
          <w:fldChar w:fldCharType="end"/>
        </w:r>
      </w:hyperlink>
    </w:p>
    <w:p w:rsidR="003402C3" w:rsidRPr="002E7701" w:rsidRDefault="003402C3">
      <w:pPr>
        <w:pStyle w:val="TOC2"/>
        <w:tabs>
          <w:tab w:val="left" w:pos="1440"/>
          <w:tab w:val="right" w:leader="dot" w:pos="9062"/>
        </w:tabs>
        <w:rPr>
          <w:rFonts w:cs="Times New Roman"/>
          <w:smallCaps w:val="0"/>
          <w:noProof/>
          <w:sz w:val="22"/>
          <w:szCs w:val="22"/>
          <w:lang w:val="nl-NL"/>
        </w:rPr>
      </w:pPr>
      <w:hyperlink w:anchor="_Toc299994525" w:history="1">
        <w:r w:rsidRPr="005E5B0F">
          <w:rPr>
            <w:rStyle w:val="Hyperlink"/>
            <w:rFonts w:eastAsia="Calibri"/>
            <w:noProof/>
            <w:lang w:eastAsia="en-US"/>
          </w:rPr>
          <w:t>Appendix 14</w:t>
        </w:r>
        <w:r w:rsidRPr="002E7701">
          <w:rPr>
            <w:rFonts w:cs="Times New Roman"/>
            <w:smallCaps w:val="0"/>
            <w:noProof/>
            <w:sz w:val="22"/>
            <w:szCs w:val="22"/>
            <w:lang w:val="nl-NL"/>
          </w:rPr>
          <w:tab/>
        </w:r>
        <w:r w:rsidRPr="005E5B0F">
          <w:rPr>
            <w:rStyle w:val="Hyperlink"/>
            <w:rFonts w:eastAsia="Calibri"/>
            <w:noProof/>
            <w:lang w:eastAsia="en-US"/>
          </w:rPr>
          <w:t xml:space="preserve"> </w:t>
        </w:r>
        <w:r w:rsidRPr="005E5B0F">
          <w:rPr>
            <w:rStyle w:val="Hyperlink"/>
            <w:noProof/>
          </w:rPr>
          <w:t>Comparing coefficients hypothesis 10C((log)comments)</w:t>
        </w:r>
        <w:r>
          <w:rPr>
            <w:noProof/>
            <w:webHidden/>
          </w:rPr>
          <w:tab/>
        </w:r>
        <w:r>
          <w:rPr>
            <w:noProof/>
            <w:webHidden/>
          </w:rPr>
          <w:fldChar w:fldCharType="begin"/>
        </w:r>
        <w:r>
          <w:rPr>
            <w:noProof/>
            <w:webHidden/>
          </w:rPr>
          <w:instrText xml:space="preserve"> PAGEREF _Toc299994525 \h </w:instrText>
        </w:r>
        <w:r>
          <w:rPr>
            <w:noProof/>
            <w:webHidden/>
          </w:rPr>
        </w:r>
        <w:r>
          <w:rPr>
            <w:noProof/>
            <w:webHidden/>
          </w:rPr>
          <w:fldChar w:fldCharType="separate"/>
        </w:r>
        <w:r>
          <w:rPr>
            <w:noProof/>
            <w:webHidden/>
          </w:rPr>
          <w:t>100</w:t>
        </w:r>
        <w:r>
          <w:rPr>
            <w:noProof/>
            <w:webHidden/>
          </w:rPr>
          <w:fldChar w:fldCharType="end"/>
        </w:r>
      </w:hyperlink>
    </w:p>
    <w:p w:rsidR="00BB61C0" w:rsidRDefault="00BB61C0" w:rsidP="00750C1C">
      <w:pPr>
        <w:pStyle w:val="TOCHeading"/>
        <w:spacing w:line="360" w:lineRule="auto"/>
        <w:rPr>
          <w:rFonts w:ascii="Calibri" w:hAnsi="Calibri" w:cs="Calibri"/>
          <w:sz w:val="22"/>
          <w:szCs w:val="22"/>
          <w:lang w:val="en-US"/>
        </w:rPr>
      </w:pPr>
      <w:r w:rsidRPr="00117783">
        <w:rPr>
          <w:rFonts w:ascii="Calibri" w:hAnsi="Calibri" w:cs="Calibri"/>
          <w:sz w:val="22"/>
          <w:szCs w:val="22"/>
          <w:lang w:val="en-US"/>
        </w:rPr>
        <w:fldChar w:fldCharType="end"/>
      </w:r>
    </w:p>
    <w:p w:rsidR="00750C1C" w:rsidRPr="00750C1C" w:rsidRDefault="00750C1C" w:rsidP="00750C1C"/>
    <w:p w:rsidR="004633AC" w:rsidRPr="00844694" w:rsidRDefault="004633AC" w:rsidP="004633AC">
      <w:pPr>
        <w:pStyle w:val="NoSpacing"/>
        <w:rPr>
          <w:rFonts w:ascii="Century Schoolbook" w:hAnsi="Century Schoolbook"/>
          <w:b/>
          <w:color w:val="1F497D"/>
          <w:sz w:val="28"/>
          <w:szCs w:val="28"/>
        </w:rPr>
      </w:pPr>
    </w:p>
    <w:p w:rsidR="004633AC" w:rsidRDefault="004633AC" w:rsidP="008C681B">
      <w:pPr>
        <w:pStyle w:val="Heading1"/>
      </w:pPr>
    </w:p>
    <w:p w:rsidR="004633AC" w:rsidRDefault="004633AC" w:rsidP="004633AC"/>
    <w:p w:rsidR="004633AC" w:rsidRDefault="004633AC" w:rsidP="004633AC"/>
    <w:p w:rsidR="004633AC" w:rsidRDefault="004633AC" w:rsidP="004633AC"/>
    <w:p w:rsidR="004633AC" w:rsidRDefault="004633AC" w:rsidP="004633AC"/>
    <w:p w:rsidR="004633AC" w:rsidRDefault="004633AC" w:rsidP="004633AC"/>
    <w:p w:rsidR="00D906A5" w:rsidRDefault="00D906A5" w:rsidP="004633AC"/>
    <w:p w:rsidR="00D906A5" w:rsidRDefault="00D906A5" w:rsidP="004633AC"/>
    <w:p w:rsidR="00D906A5" w:rsidRDefault="00D906A5" w:rsidP="004633AC"/>
    <w:p w:rsidR="00D906A5" w:rsidRDefault="00D906A5" w:rsidP="004633AC"/>
    <w:p w:rsidR="004633AC" w:rsidRDefault="004633AC" w:rsidP="004633AC"/>
    <w:p w:rsidR="006A6E8F" w:rsidRDefault="006A6E8F" w:rsidP="004633AC"/>
    <w:p w:rsidR="006A6E8F" w:rsidRDefault="006A6E8F" w:rsidP="004633AC"/>
    <w:p w:rsidR="006A6E8F" w:rsidRDefault="006A6E8F" w:rsidP="004633AC"/>
    <w:p w:rsidR="004633AC" w:rsidRDefault="004633AC" w:rsidP="004633AC"/>
    <w:p w:rsidR="004633AC" w:rsidRDefault="004633AC" w:rsidP="004633AC"/>
    <w:p w:rsidR="004633AC" w:rsidRDefault="004633AC" w:rsidP="004633AC"/>
    <w:p w:rsidR="004633AC" w:rsidRDefault="004633AC" w:rsidP="004633AC"/>
    <w:p w:rsidR="004633AC" w:rsidRDefault="004633AC" w:rsidP="004633AC"/>
    <w:p w:rsidR="004633AC" w:rsidRDefault="004633AC" w:rsidP="004633AC"/>
    <w:p w:rsidR="004633AC" w:rsidRPr="004633AC" w:rsidRDefault="004633AC" w:rsidP="004633AC"/>
    <w:p w:rsidR="008C681B" w:rsidRDefault="008C681B" w:rsidP="008C681B">
      <w:pPr>
        <w:pStyle w:val="Heading1"/>
      </w:pPr>
      <w:bookmarkStart w:id="1" w:name="_Toc296020453"/>
      <w:bookmarkStart w:id="2" w:name="_Toc296090553"/>
      <w:bookmarkStart w:id="3" w:name="_Toc299994457"/>
      <w:r>
        <w:lastRenderedPageBreak/>
        <w:t>CHAPTER 1</w:t>
      </w:r>
      <w:bookmarkEnd w:id="1"/>
      <w:bookmarkEnd w:id="2"/>
      <w:bookmarkEnd w:id="3"/>
    </w:p>
    <w:p w:rsidR="007116E8" w:rsidRPr="007116E8" w:rsidRDefault="007116E8" w:rsidP="007116E8"/>
    <w:p w:rsidR="00DF6128" w:rsidRPr="008C681B" w:rsidRDefault="00DF6128" w:rsidP="008C681B">
      <w:pPr>
        <w:pStyle w:val="Heading1"/>
      </w:pPr>
      <w:bookmarkStart w:id="4" w:name="_Toc296020454"/>
      <w:bookmarkStart w:id="5" w:name="_Toc296090554"/>
      <w:bookmarkStart w:id="6" w:name="_Toc296090648"/>
      <w:bookmarkStart w:id="7" w:name="_Toc296091357"/>
      <w:bookmarkStart w:id="8" w:name="_Toc296161322"/>
      <w:bookmarkStart w:id="9" w:name="_Toc296253904"/>
      <w:bookmarkStart w:id="10" w:name="_Toc297549559"/>
      <w:bookmarkStart w:id="11" w:name="_Toc299289496"/>
      <w:bookmarkStart w:id="12" w:name="_Toc299289673"/>
      <w:bookmarkStart w:id="13" w:name="_Toc299994458"/>
      <w:r w:rsidRPr="008C681B">
        <w:t>INTRODUCTION</w:t>
      </w:r>
      <w:bookmarkEnd w:id="0"/>
      <w:bookmarkEnd w:id="4"/>
      <w:bookmarkEnd w:id="5"/>
      <w:bookmarkEnd w:id="6"/>
      <w:bookmarkEnd w:id="7"/>
      <w:bookmarkEnd w:id="8"/>
      <w:bookmarkEnd w:id="9"/>
      <w:bookmarkEnd w:id="10"/>
      <w:bookmarkEnd w:id="11"/>
      <w:bookmarkEnd w:id="12"/>
      <w:bookmarkEnd w:id="13"/>
    </w:p>
    <w:p w:rsidR="009F1815" w:rsidRDefault="009F1815" w:rsidP="008C681B">
      <w:pPr>
        <w:spacing w:line="360" w:lineRule="auto"/>
        <w:rPr>
          <w:sz w:val="22"/>
          <w:szCs w:val="22"/>
        </w:rPr>
      </w:pPr>
    </w:p>
    <w:p w:rsidR="00026A91" w:rsidRPr="008C681B" w:rsidRDefault="00026A91" w:rsidP="008C681B">
      <w:pPr>
        <w:spacing w:line="360" w:lineRule="auto"/>
        <w:rPr>
          <w:sz w:val="22"/>
          <w:szCs w:val="22"/>
        </w:rPr>
      </w:pPr>
    </w:p>
    <w:p w:rsidR="00DF6128" w:rsidRPr="008C681B" w:rsidRDefault="00DF6128" w:rsidP="008C681B">
      <w:pPr>
        <w:spacing w:line="360" w:lineRule="auto"/>
        <w:rPr>
          <w:rFonts w:ascii="Calibri" w:hAnsi="Calibri" w:cs="Calibri"/>
          <w:sz w:val="22"/>
          <w:szCs w:val="22"/>
          <w:lang/>
        </w:rPr>
      </w:pPr>
      <w:r w:rsidRPr="008C681B">
        <w:rPr>
          <w:rStyle w:val="hps"/>
          <w:rFonts w:ascii="Calibri" w:hAnsi="Calibri" w:cs="Calibri"/>
          <w:sz w:val="22"/>
          <w:szCs w:val="22"/>
          <w:lang/>
        </w:rPr>
        <w:t>The</w:t>
      </w:r>
      <w:r w:rsidRPr="008C681B">
        <w:rPr>
          <w:rFonts w:ascii="Calibri" w:hAnsi="Calibri" w:cs="Calibri"/>
          <w:sz w:val="22"/>
          <w:szCs w:val="22"/>
          <w:lang/>
        </w:rPr>
        <w:t xml:space="preserve"> </w:t>
      </w:r>
      <w:r w:rsidRPr="008C681B">
        <w:rPr>
          <w:rStyle w:val="hps"/>
          <w:rFonts w:ascii="Calibri" w:hAnsi="Calibri" w:cs="Calibri"/>
          <w:sz w:val="22"/>
          <w:szCs w:val="22"/>
          <w:lang/>
        </w:rPr>
        <w:t>Internet</w:t>
      </w:r>
      <w:r w:rsidRPr="008C681B">
        <w:rPr>
          <w:rFonts w:ascii="Calibri" w:hAnsi="Calibri" w:cs="Calibri"/>
          <w:sz w:val="22"/>
          <w:szCs w:val="22"/>
          <w:lang/>
        </w:rPr>
        <w:t xml:space="preserve"> </w:t>
      </w:r>
      <w:r w:rsidRPr="008C681B">
        <w:rPr>
          <w:rStyle w:val="hps"/>
          <w:rFonts w:ascii="Calibri" w:hAnsi="Calibri" w:cs="Calibri"/>
          <w:sz w:val="22"/>
          <w:szCs w:val="22"/>
          <w:lang/>
        </w:rPr>
        <w:t>has</w:t>
      </w:r>
      <w:r w:rsidRPr="008C681B">
        <w:rPr>
          <w:rFonts w:ascii="Calibri" w:hAnsi="Calibri" w:cs="Calibri"/>
          <w:sz w:val="22"/>
          <w:szCs w:val="22"/>
          <w:lang/>
        </w:rPr>
        <w:t xml:space="preserve"> taken </w:t>
      </w:r>
      <w:r w:rsidRPr="008C681B">
        <w:rPr>
          <w:rStyle w:val="hps"/>
          <w:rFonts w:ascii="Calibri" w:hAnsi="Calibri" w:cs="Calibri"/>
          <w:sz w:val="22"/>
          <w:szCs w:val="22"/>
          <w:lang/>
        </w:rPr>
        <w:t>an</w:t>
      </w:r>
      <w:r w:rsidRPr="008C681B">
        <w:rPr>
          <w:rFonts w:ascii="Calibri" w:hAnsi="Calibri" w:cs="Calibri"/>
          <w:sz w:val="22"/>
          <w:szCs w:val="22"/>
          <w:lang/>
        </w:rPr>
        <w:t xml:space="preserve"> </w:t>
      </w:r>
      <w:r w:rsidRPr="008C681B">
        <w:rPr>
          <w:rStyle w:val="hps"/>
          <w:rFonts w:ascii="Calibri" w:hAnsi="Calibri" w:cs="Calibri"/>
          <w:sz w:val="22"/>
          <w:szCs w:val="22"/>
          <w:lang/>
        </w:rPr>
        <w:t>indispensable</w:t>
      </w:r>
      <w:r w:rsidRPr="008C681B">
        <w:rPr>
          <w:rFonts w:ascii="Calibri" w:hAnsi="Calibri" w:cs="Calibri"/>
          <w:sz w:val="22"/>
          <w:szCs w:val="22"/>
          <w:lang/>
        </w:rPr>
        <w:t xml:space="preserve"> </w:t>
      </w:r>
      <w:r w:rsidRPr="008C681B">
        <w:rPr>
          <w:rStyle w:val="hps"/>
          <w:rFonts w:ascii="Calibri" w:hAnsi="Calibri" w:cs="Calibri"/>
          <w:sz w:val="22"/>
          <w:szCs w:val="22"/>
          <w:lang/>
        </w:rPr>
        <w:t>place in</w:t>
      </w:r>
      <w:r w:rsidRPr="008C681B">
        <w:rPr>
          <w:rFonts w:ascii="Calibri" w:hAnsi="Calibri" w:cs="Calibri"/>
          <w:sz w:val="22"/>
          <w:szCs w:val="22"/>
          <w:lang/>
        </w:rPr>
        <w:t xml:space="preserve"> </w:t>
      </w:r>
      <w:r w:rsidRPr="008C681B">
        <w:rPr>
          <w:rStyle w:val="hps"/>
          <w:rFonts w:ascii="Calibri" w:hAnsi="Calibri" w:cs="Calibri"/>
          <w:sz w:val="22"/>
          <w:szCs w:val="22"/>
          <w:lang/>
        </w:rPr>
        <w:t>society</w:t>
      </w:r>
      <w:r w:rsidRPr="008C681B">
        <w:rPr>
          <w:rFonts w:ascii="Calibri" w:hAnsi="Calibri" w:cs="Calibri"/>
          <w:sz w:val="22"/>
          <w:szCs w:val="22"/>
          <w:lang/>
        </w:rPr>
        <w:t xml:space="preserve"> and the amount of Internet users is still growing. According to the Internet Usage Statistics, almost 2 billion people use the Internet (Internet World Stats, 2010), which is a penetration of the world population of almost 30 percent. The amount of Internet users has grown with almost 450 percent from the year 2000 until 2010 (Internet World Stats, 2010). The table below shows the tremendous growth of the Internet in the last decade.</w:t>
      </w:r>
    </w:p>
    <w:p w:rsidR="008C5786" w:rsidRPr="008C681B" w:rsidRDefault="008C5786" w:rsidP="008C681B">
      <w:pPr>
        <w:spacing w:line="360" w:lineRule="auto"/>
        <w:rPr>
          <w:sz w:val="22"/>
          <w:szCs w:val="22"/>
          <w:lang/>
        </w:rPr>
      </w:pPr>
    </w:p>
    <w:tbl>
      <w:tblPr>
        <w:tblW w:w="9556" w:type="dxa"/>
        <w:tblBorders>
          <w:top w:val="single" w:sz="8" w:space="0" w:color="4F81BD"/>
          <w:left w:val="single" w:sz="8" w:space="0" w:color="4F81BD"/>
          <w:bottom w:val="single" w:sz="8" w:space="0" w:color="4F81BD"/>
          <w:right w:val="single" w:sz="8" w:space="0" w:color="4F81BD"/>
        </w:tblBorders>
        <w:tblLayout w:type="fixed"/>
        <w:tblLook w:val="04A0"/>
      </w:tblPr>
      <w:tblGrid>
        <w:gridCol w:w="1795"/>
        <w:gridCol w:w="1496"/>
        <w:gridCol w:w="1353"/>
        <w:gridCol w:w="1560"/>
        <w:gridCol w:w="1229"/>
        <w:gridCol w:w="1117"/>
        <w:gridCol w:w="1006"/>
      </w:tblGrid>
      <w:tr w:rsidR="00026A91" w:rsidRPr="005F0655" w:rsidTr="005F0655">
        <w:tc>
          <w:tcPr>
            <w:tcW w:w="1795" w:type="dxa"/>
            <w:shd w:val="clear" w:color="auto" w:fill="4F81BD"/>
          </w:tcPr>
          <w:p w:rsidR="00026A91" w:rsidRPr="00BB61C0" w:rsidRDefault="00026A91" w:rsidP="005F0655">
            <w:pPr>
              <w:pStyle w:val="NoSpacing"/>
              <w:rPr>
                <w:rFonts w:cs="Calibri"/>
                <w:b/>
                <w:bCs/>
                <w:color w:val="FFFFFF"/>
                <w:sz w:val="20"/>
                <w:szCs w:val="20"/>
                <w:lang w:val="en-US"/>
              </w:rPr>
            </w:pPr>
            <w:bookmarkStart w:id="14" w:name="_Toc290272694"/>
          </w:p>
          <w:p w:rsidR="00026A91" w:rsidRPr="00BB61C0" w:rsidRDefault="00026A91" w:rsidP="005F0655">
            <w:pPr>
              <w:pStyle w:val="NoSpacing"/>
              <w:rPr>
                <w:rFonts w:cs="Calibri"/>
                <w:b/>
                <w:bCs/>
                <w:color w:val="FFFFFF"/>
                <w:sz w:val="20"/>
                <w:szCs w:val="20"/>
                <w:lang w:val="en-US"/>
              </w:rPr>
            </w:pPr>
          </w:p>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World Regions</w:t>
            </w:r>
          </w:p>
        </w:tc>
        <w:tc>
          <w:tcPr>
            <w:tcW w:w="1496" w:type="dxa"/>
            <w:shd w:val="clear" w:color="auto" w:fill="4F81BD"/>
          </w:tcPr>
          <w:p w:rsidR="00026A91" w:rsidRPr="005F0655" w:rsidRDefault="00026A91" w:rsidP="005F0655">
            <w:pPr>
              <w:pStyle w:val="NoSpacing"/>
              <w:rPr>
                <w:rFonts w:cs="Calibri"/>
                <w:b/>
                <w:bCs/>
                <w:color w:val="FFFFFF"/>
                <w:sz w:val="20"/>
                <w:szCs w:val="20"/>
              </w:rPr>
            </w:pPr>
          </w:p>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Population (2010 Est.)</w:t>
            </w:r>
          </w:p>
        </w:tc>
        <w:tc>
          <w:tcPr>
            <w:tcW w:w="1353" w:type="dxa"/>
            <w:shd w:val="clear" w:color="auto" w:fill="4F81BD"/>
          </w:tcPr>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Internet Users 31-12, 2000</w:t>
            </w:r>
          </w:p>
        </w:tc>
        <w:tc>
          <w:tcPr>
            <w:tcW w:w="1560" w:type="dxa"/>
            <w:shd w:val="clear" w:color="auto" w:fill="4F81BD"/>
          </w:tcPr>
          <w:p w:rsidR="00026A91" w:rsidRPr="005F0655" w:rsidRDefault="00026A91" w:rsidP="005F0655">
            <w:pPr>
              <w:pStyle w:val="NoSpacing"/>
              <w:rPr>
                <w:rFonts w:cs="Calibri"/>
                <w:b/>
                <w:bCs/>
                <w:color w:val="FFFFFF"/>
                <w:sz w:val="20"/>
                <w:szCs w:val="20"/>
              </w:rPr>
            </w:pPr>
          </w:p>
          <w:p w:rsidR="00026A91" w:rsidRPr="005F0655" w:rsidRDefault="00026A91" w:rsidP="005F0655">
            <w:pPr>
              <w:pStyle w:val="NoSpacing"/>
              <w:rPr>
                <w:rFonts w:cs="Calibri"/>
                <w:b/>
                <w:bCs/>
                <w:color w:val="FFFFFF"/>
                <w:sz w:val="20"/>
                <w:szCs w:val="20"/>
              </w:rPr>
            </w:pPr>
          </w:p>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 xml:space="preserve">Internet Users </w:t>
            </w:r>
          </w:p>
        </w:tc>
        <w:tc>
          <w:tcPr>
            <w:tcW w:w="1229" w:type="dxa"/>
            <w:shd w:val="clear" w:color="auto" w:fill="4F81BD"/>
          </w:tcPr>
          <w:p w:rsidR="00026A91" w:rsidRPr="005F0655" w:rsidRDefault="00026A91" w:rsidP="005F0655">
            <w:pPr>
              <w:pStyle w:val="NoSpacing"/>
              <w:rPr>
                <w:rFonts w:cs="Calibri"/>
                <w:b/>
                <w:bCs/>
                <w:color w:val="FFFFFF"/>
                <w:sz w:val="20"/>
                <w:szCs w:val="20"/>
              </w:rPr>
            </w:pPr>
          </w:p>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Penetration (% pop.)</w:t>
            </w:r>
          </w:p>
        </w:tc>
        <w:tc>
          <w:tcPr>
            <w:tcW w:w="1117" w:type="dxa"/>
            <w:shd w:val="clear" w:color="auto" w:fill="4F81BD"/>
          </w:tcPr>
          <w:p w:rsidR="00026A91" w:rsidRPr="005F0655" w:rsidRDefault="00026A91" w:rsidP="005F0655">
            <w:pPr>
              <w:pStyle w:val="NoSpacing"/>
              <w:rPr>
                <w:rFonts w:cs="Calibri"/>
                <w:b/>
                <w:bCs/>
                <w:color w:val="FFFFFF"/>
                <w:sz w:val="20"/>
                <w:szCs w:val="20"/>
              </w:rPr>
            </w:pPr>
          </w:p>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Growth  00-10</w:t>
            </w:r>
          </w:p>
        </w:tc>
        <w:tc>
          <w:tcPr>
            <w:tcW w:w="1006" w:type="dxa"/>
            <w:shd w:val="clear" w:color="auto" w:fill="4F81BD"/>
          </w:tcPr>
          <w:p w:rsidR="00026A91" w:rsidRPr="005F0655" w:rsidRDefault="00026A91" w:rsidP="005F0655">
            <w:pPr>
              <w:pStyle w:val="NoSpacing"/>
              <w:rPr>
                <w:rFonts w:cs="Calibri"/>
                <w:b/>
                <w:bCs/>
                <w:color w:val="FFFFFF"/>
                <w:sz w:val="20"/>
                <w:szCs w:val="20"/>
              </w:rPr>
            </w:pPr>
          </w:p>
          <w:p w:rsidR="00026A91" w:rsidRPr="005F0655" w:rsidRDefault="00026A91" w:rsidP="005F0655">
            <w:pPr>
              <w:pStyle w:val="NoSpacing"/>
              <w:rPr>
                <w:rFonts w:cs="Calibri"/>
                <w:b/>
                <w:bCs/>
                <w:color w:val="FFFFFF"/>
                <w:sz w:val="20"/>
                <w:szCs w:val="20"/>
              </w:rPr>
            </w:pPr>
            <w:r w:rsidRPr="005F0655">
              <w:rPr>
                <w:rFonts w:cs="Calibri"/>
                <w:b/>
                <w:bCs/>
                <w:color w:val="FFFFFF"/>
                <w:sz w:val="20"/>
                <w:szCs w:val="20"/>
              </w:rPr>
              <w:t>Users % of Table</w:t>
            </w:r>
          </w:p>
        </w:tc>
      </w:tr>
      <w:tr w:rsidR="00026A91" w:rsidRPr="005F0655" w:rsidTr="005F0655">
        <w:tc>
          <w:tcPr>
            <w:tcW w:w="179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Africa</w:t>
            </w:r>
          </w:p>
        </w:tc>
        <w:tc>
          <w:tcPr>
            <w:tcW w:w="149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1.013.779.050</w:t>
            </w:r>
          </w:p>
        </w:tc>
        <w:tc>
          <w:tcPr>
            <w:tcW w:w="1353"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4.514.400</w:t>
            </w:r>
          </w:p>
        </w:tc>
        <w:tc>
          <w:tcPr>
            <w:tcW w:w="1560"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110.931.700</w:t>
            </w:r>
          </w:p>
        </w:tc>
        <w:tc>
          <w:tcPr>
            <w:tcW w:w="1229"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10,90%</w:t>
            </w:r>
          </w:p>
        </w:tc>
        <w:tc>
          <w:tcPr>
            <w:tcW w:w="1117"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2357,30%</w:t>
            </w:r>
          </w:p>
        </w:tc>
        <w:tc>
          <w:tcPr>
            <w:tcW w:w="100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5,60%</w:t>
            </w:r>
          </w:p>
        </w:tc>
      </w:tr>
      <w:tr w:rsidR="00026A91" w:rsidRPr="005F0655" w:rsidTr="005F0655">
        <w:tc>
          <w:tcPr>
            <w:tcW w:w="1795" w:type="dxa"/>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Asia</w:t>
            </w:r>
          </w:p>
        </w:tc>
        <w:tc>
          <w:tcPr>
            <w:tcW w:w="149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3.834.792.852</w:t>
            </w:r>
          </w:p>
        </w:tc>
        <w:tc>
          <w:tcPr>
            <w:tcW w:w="1353"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114.304.000</w:t>
            </w:r>
          </w:p>
        </w:tc>
        <w:tc>
          <w:tcPr>
            <w:tcW w:w="1560"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825.094.396</w:t>
            </w:r>
          </w:p>
        </w:tc>
        <w:tc>
          <w:tcPr>
            <w:tcW w:w="122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21,50%</w:t>
            </w:r>
          </w:p>
        </w:tc>
        <w:tc>
          <w:tcPr>
            <w:tcW w:w="1117"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621,80%</w:t>
            </w:r>
          </w:p>
        </w:tc>
        <w:tc>
          <w:tcPr>
            <w:tcW w:w="100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42,00%</w:t>
            </w:r>
          </w:p>
        </w:tc>
      </w:tr>
      <w:tr w:rsidR="00026A91" w:rsidRPr="005F0655" w:rsidTr="005F0655">
        <w:tc>
          <w:tcPr>
            <w:tcW w:w="179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Europe</w:t>
            </w:r>
          </w:p>
        </w:tc>
        <w:tc>
          <w:tcPr>
            <w:tcW w:w="149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813.319.511</w:t>
            </w:r>
          </w:p>
        </w:tc>
        <w:tc>
          <w:tcPr>
            <w:tcW w:w="1353"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105.096.093</w:t>
            </w:r>
          </w:p>
        </w:tc>
        <w:tc>
          <w:tcPr>
            <w:tcW w:w="1560"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475.069.448</w:t>
            </w:r>
          </w:p>
        </w:tc>
        <w:tc>
          <w:tcPr>
            <w:tcW w:w="1229"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58,40%</w:t>
            </w:r>
          </w:p>
        </w:tc>
        <w:tc>
          <w:tcPr>
            <w:tcW w:w="1117"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352,00%</w:t>
            </w:r>
          </w:p>
        </w:tc>
        <w:tc>
          <w:tcPr>
            <w:tcW w:w="100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24,20%</w:t>
            </w:r>
          </w:p>
        </w:tc>
      </w:tr>
      <w:tr w:rsidR="00026A91" w:rsidRPr="005F0655" w:rsidTr="005F0655">
        <w:tc>
          <w:tcPr>
            <w:tcW w:w="1795" w:type="dxa"/>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Middle East</w:t>
            </w:r>
          </w:p>
        </w:tc>
        <w:tc>
          <w:tcPr>
            <w:tcW w:w="149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212.336.924</w:t>
            </w:r>
          </w:p>
        </w:tc>
        <w:tc>
          <w:tcPr>
            <w:tcW w:w="1353"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3.284.800</w:t>
            </w:r>
          </w:p>
        </w:tc>
        <w:tc>
          <w:tcPr>
            <w:tcW w:w="1560"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63.240.946</w:t>
            </w:r>
          </w:p>
        </w:tc>
        <w:tc>
          <w:tcPr>
            <w:tcW w:w="122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29,80%</w:t>
            </w:r>
          </w:p>
        </w:tc>
        <w:tc>
          <w:tcPr>
            <w:tcW w:w="1117"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1825,30%</w:t>
            </w:r>
          </w:p>
        </w:tc>
        <w:tc>
          <w:tcPr>
            <w:tcW w:w="100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3,20%</w:t>
            </w:r>
          </w:p>
        </w:tc>
      </w:tr>
      <w:tr w:rsidR="00026A91" w:rsidRPr="005F0655" w:rsidTr="005F0655">
        <w:tc>
          <w:tcPr>
            <w:tcW w:w="179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North America</w:t>
            </w:r>
          </w:p>
        </w:tc>
        <w:tc>
          <w:tcPr>
            <w:tcW w:w="149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344.124.450</w:t>
            </w:r>
          </w:p>
        </w:tc>
        <w:tc>
          <w:tcPr>
            <w:tcW w:w="1353"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108.096.800</w:t>
            </w:r>
          </w:p>
        </w:tc>
        <w:tc>
          <w:tcPr>
            <w:tcW w:w="1560"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266.224.500</w:t>
            </w:r>
          </w:p>
        </w:tc>
        <w:tc>
          <w:tcPr>
            <w:tcW w:w="1229"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77,40%</w:t>
            </w:r>
          </w:p>
        </w:tc>
        <w:tc>
          <w:tcPr>
            <w:tcW w:w="1117"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146,30%</w:t>
            </w:r>
          </w:p>
        </w:tc>
        <w:tc>
          <w:tcPr>
            <w:tcW w:w="100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13,50%</w:t>
            </w:r>
          </w:p>
        </w:tc>
      </w:tr>
      <w:tr w:rsidR="00026A91" w:rsidRPr="005F0655" w:rsidTr="005F0655">
        <w:tc>
          <w:tcPr>
            <w:tcW w:w="1795" w:type="dxa"/>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Latin America</w:t>
            </w:r>
          </w:p>
        </w:tc>
        <w:tc>
          <w:tcPr>
            <w:tcW w:w="149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592.556.972</w:t>
            </w:r>
          </w:p>
        </w:tc>
        <w:tc>
          <w:tcPr>
            <w:tcW w:w="1353"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18.068.919</w:t>
            </w:r>
          </w:p>
        </w:tc>
        <w:tc>
          <w:tcPr>
            <w:tcW w:w="1560"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204.689.836</w:t>
            </w:r>
          </w:p>
        </w:tc>
        <w:tc>
          <w:tcPr>
            <w:tcW w:w="122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34,50%</w:t>
            </w:r>
          </w:p>
        </w:tc>
        <w:tc>
          <w:tcPr>
            <w:tcW w:w="1117"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1032,80%</w:t>
            </w:r>
          </w:p>
        </w:tc>
        <w:tc>
          <w:tcPr>
            <w:tcW w:w="100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10,40%</w:t>
            </w:r>
          </w:p>
        </w:tc>
      </w:tr>
      <w:tr w:rsidR="00026A91" w:rsidRPr="005F0655" w:rsidTr="005F0655">
        <w:tc>
          <w:tcPr>
            <w:tcW w:w="179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bCs/>
                <w:color w:val="000000"/>
                <w:sz w:val="20"/>
                <w:szCs w:val="20"/>
              </w:rPr>
            </w:pPr>
            <w:r w:rsidRPr="005F0655">
              <w:rPr>
                <w:rFonts w:cs="Calibri"/>
                <w:bCs/>
                <w:color w:val="000000"/>
                <w:sz w:val="20"/>
                <w:szCs w:val="20"/>
              </w:rPr>
              <w:t>Oceania/Australia</w:t>
            </w:r>
          </w:p>
        </w:tc>
        <w:tc>
          <w:tcPr>
            <w:tcW w:w="149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34.700.201</w:t>
            </w:r>
          </w:p>
        </w:tc>
        <w:tc>
          <w:tcPr>
            <w:tcW w:w="1353"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7.620.480</w:t>
            </w:r>
          </w:p>
        </w:tc>
        <w:tc>
          <w:tcPr>
            <w:tcW w:w="1560"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21.263.990</w:t>
            </w:r>
          </w:p>
        </w:tc>
        <w:tc>
          <w:tcPr>
            <w:tcW w:w="1229"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61,30%</w:t>
            </w:r>
          </w:p>
        </w:tc>
        <w:tc>
          <w:tcPr>
            <w:tcW w:w="1117"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179,00%</w:t>
            </w:r>
          </w:p>
        </w:tc>
        <w:tc>
          <w:tcPr>
            <w:tcW w:w="100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1,10%</w:t>
            </w:r>
          </w:p>
        </w:tc>
      </w:tr>
      <w:tr w:rsidR="00026A91" w:rsidRPr="005F0655" w:rsidTr="005F0655">
        <w:tc>
          <w:tcPr>
            <w:tcW w:w="1795" w:type="dxa"/>
            <w:shd w:val="clear" w:color="auto" w:fill="auto"/>
          </w:tcPr>
          <w:p w:rsidR="00026A91" w:rsidRPr="005F0655" w:rsidRDefault="00026A91" w:rsidP="005F0655">
            <w:pPr>
              <w:pStyle w:val="NoSpacing"/>
              <w:rPr>
                <w:rFonts w:cs="Calibri"/>
                <w:bCs/>
                <w:color w:val="FF0000"/>
                <w:sz w:val="20"/>
                <w:szCs w:val="20"/>
              </w:rPr>
            </w:pPr>
            <w:r w:rsidRPr="005F0655">
              <w:rPr>
                <w:rFonts w:cs="Calibri"/>
                <w:bCs/>
                <w:color w:val="FF0000"/>
                <w:sz w:val="20"/>
                <w:szCs w:val="20"/>
              </w:rPr>
              <w:t>WORLD TOTAL</w:t>
            </w:r>
          </w:p>
        </w:tc>
        <w:tc>
          <w:tcPr>
            <w:tcW w:w="1496" w:type="dxa"/>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6.845.609.960</w:t>
            </w:r>
          </w:p>
        </w:tc>
        <w:tc>
          <w:tcPr>
            <w:tcW w:w="1353" w:type="dxa"/>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360.985.492</w:t>
            </w:r>
          </w:p>
        </w:tc>
        <w:tc>
          <w:tcPr>
            <w:tcW w:w="1560" w:type="dxa"/>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1.966.514.816</w:t>
            </w:r>
          </w:p>
        </w:tc>
        <w:tc>
          <w:tcPr>
            <w:tcW w:w="1229" w:type="dxa"/>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28,70%</w:t>
            </w:r>
          </w:p>
        </w:tc>
        <w:tc>
          <w:tcPr>
            <w:tcW w:w="1117" w:type="dxa"/>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444,80%</w:t>
            </w:r>
          </w:p>
        </w:tc>
        <w:tc>
          <w:tcPr>
            <w:tcW w:w="1006" w:type="dxa"/>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100,00%</w:t>
            </w:r>
          </w:p>
        </w:tc>
      </w:tr>
    </w:tbl>
    <w:p w:rsidR="00026A91" w:rsidRDefault="00026A91" w:rsidP="00026A91">
      <w:pPr>
        <w:rPr>
          <w:rFonts w:ascii="Calibri" w:hAnsi="Calibri" w:cs="Calibri"/>
          <w:sz w:val="20"/>
          <w:szCs w:val="20"/>
          <w:lang/>
        </w:rPr>
      </w:pPr>
      <w:r w:rsidRPr="00336D99">
        <w:rPr>
          <w:rFonts w:ascii="Calibri" w:hAnsi="Calibri" w:cs="Calibri"/>
          <w:sz w:val="20"/>
          <w:szCs w:val="20"/>
          <w:lang/>
        </w:rPr>
        <w:t>Table 1.1</w:t>
      </w:r>
      <w:r w:rsidRPr="00336D99">
        <w:rPr>
          <w:rFonts w:ascii="Calibri" w:hAnsi="Calibri" w:cs="Calibri"/>
          <w:sz w:val="20"/>
          <w:szCs w:val="20"/>
          <w:lang/>
        </w:rPr>
        <w:tab/>
      </w:r>
      <w:r w:rsidRPr="00336D99">
        <w:rPr>
          <w:rFonts w:ascii="Calibri" w:hAnsi="Calibri" w:cs="Calibri"/>
          <w:sz w:val="20"/>
          <w:szCs w:val="20"/>
          <w:lang/>
        </w:rPr>
        <w:tab/>
        <w:t>World Internet Usage and Population Statistics (Internet World Stats, 2010)</w:t>
      </w:r>
    </w:p>
    <w:p w:rsidR="00026A91" w:rsidRPr="00336D99" w:rsidRDefault="00026A91" w:rsidP="00026A91">
      <w:pPr>
        <w:rPr>
          <w:rFonts w:ascii="Calibri" w:hAnsi="Calibri" w:cs="Calibri"/>
          <w:sz w:val="20"/>
          <w:szCs w:val="20"/>
          <w:lang/>
        </w:rPr>
      </w:pPr>
    </w:p>
    <w:p w:rsidR="00DF6128" w:rsidRPr="008C681B" w:rsidRDefault="00DF6128" w:rsidP="008C681B">
      <w:pPr>
        <w:pStyle w:val="Heading2"/>
        <w:spacing w:line="360" w:lineRule="auto"/>
        <w:rPr>
          <w:rFonts w:cs="Calibri"/>
          <w:szCs w:val="24"/>
          <w:lang/>
        </w:rPr>
      </w:pPr>
      <w:bookmarkStart w:id="15" w:name="_Toc296020455"/>
      <w:bookmarkStart w:id="16" w:name="_Toc296090555"/>
      <w:bookmarkStart w:id="17" w:name="_Toc299994459"/>
      <w:r w:rsidRPr="008C681B">
        <w:rPr>
          <w:rFonts w:cs="Calibri"/>
          <w:szCs w:val="24"/>
          <w:lang/>
        </w:rPr>
        <w:t xml:space="preserve">1.1 </w:t>
      </w:r>
      <w:r w:rsidRPr="008C681B">
        <w:rPr>
          <w:rFonts w:cs="Calibri"/>
          <w:szCs w:val="24"/>
          <w:lang/>
        </w:rPr>
        <w:tab/>
        <w:t>Marketing and the Internet</w:t>
      </w:r>
      <w:bookmarkEnd w:id="14"/>
      <w:bookmarkEnd w:id="15"/>
      <w:bookmarkEnd w:id="16"/>
      <w:bookmarkEnd w:id="17"/>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With the advent of the Internet, there also changed a lot for marketers. A whole new communication tool was born and marketers needed to integrate their Internet activities in their marketing communication plans. In the United States only, the total online advertising revenues reached $6.2 billion in the second quarter of 2010, which is $753 million (13.9 percent) more than in the second quarter of 2009 (Internet Advertising Bureau, 2010). This again emphasizes the tremendous growth that the Internet still goes through. </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A good way to get to understand the enormous impact of the Internet, is by comparing it with traditional media, like radio and TV. It took radio 38 years to reach a market audience of 50 million people, TV 13 years and the Internet only 4 years </w:t>
      </w:r>
      <w:r w:rsidRPr="008C681B">
        <w:rPr>
          <w:rFonts w:ascii="Calibri" w:hAnsi="Calibri" w:cs="Calibri"/>
          <w:sz w:val="22"/>
          <w:szCs w:val="22"/>
          <w:lang w:val="en-GB"/>
        </w:rPr>
        <w:t>(eZineArticles, 2010).</w:t>
      </w:r>
    </w:p>
    <w:p w:rsidR="00DF6128" w:rsidRPr="008C681B" w:rsidRDefault="00DF6128" w:rsidP="008C681B">
      <w:pPr>
        <w:spacing w:line="360" w:lineRule="auto"/>
        <w:rPr>
          <w:sz w:val="22"/>
          <w:szCs w:val="22"/>
          <w:lang/>
        </w:rPr>
      </w:pPr>
    </w:p>
    <w:p w:rsidR="00DF6128" w:rsidRPr="008C681B" w:rsidRDefault="00DF6128" w:rsidP="008C681B">
      <w:pPr>
        <w:pStyle w:val="Heading2"/>
        <w:spacing w:line="360" w:lineRule="auto"/>
        <w:rPr>
          <w:rFonts w:cs="Calibri"/>
          <w:iCs w:val="0"/>
          <w:szCs w:val="24"/>
          <w:lang/>
        </w:rPr>
      </w:pPr>
      <w:bookmarkStart w:id="18" w:name="_Toc290272695"/>
      <w:bookmarkStart w:id="19" w:name="_Toc296020456"/>
      <w:bookmarkStart w:id="20" w:name="_Toc296090556"/>
      <w:bookmarkStart w:id="21" w:name="_Toc299994460"/>
      <w:r w:rsidRPr="008C681B">
        <w:rPr>
          <w:rFonts w:cs="Calibri"/>
          <w:iCs w:val="0"/>
          <w:szCs w:val="24"/>
          <w:lang/>
        </w:rPr>
        <w:lastRenderedPageBreak/>
        <w:t xml:space="preserve">1.2 </w:t>
      </w:r>
      <w:r w:rsidRPr="008C681B">
        <w:rPr>
          <w:rFonts w:cs="Calibri"/>
          <w:iCs w:val="0"/>
          <w:szCs w:val="24"/>
          <w:lang/>
        </w:rPr>
        <w:tab/>
        <w:t>Social Media</w:t>
      </w:r>
      <w:bookmarkEnd w:id="18"/>
      <w:bookmarkEnd w:id="19"/>
      <w:bookmarkEnd w:id="20"/>
      <w:bookmarkEnd w:id="21"/>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A very important place for marketers to be active on nowadays is on the so-called social media websites. Kaplan and Haenlein (2010, p.60) define social media as “a group of Internet-based applications that build on the ideological and technological foundations of Web 2.0, and that allow the creation and exchange of user-generated content”. Dunn (2010) states that if a company, or even its chief executive, doesn’t have a presence on social networks today, the company risks not being in the conversation at all. Over time, he believes, that can be fatal to a business. </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Simon Mainwaring (2009) sums up the important benefits of social media over traditional media. Some important benefits are:</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numPr>
          <w:ilvl w:val="0"/>
          <w:numId w:val="3"/>
        </w:numPr>
        <w:spacing w:line="360" w:lineRule="auto"/>
        <w:rPr>
          <w:rFonts w:ascii="Calibri" w:hAnsi="Calibri" w:cs="Calibri"/>
          <w:sz w:val="22"/>
          <w:szCs w:val="22"/>
          <w:lang w:val="en-GB"/>
        </w:rPr>
      </w:pPr>
      <w:r w:rsidRPr="008C681B">
        <w:rPr>
          <w:rFonts w:ascii="Calibri" w:hAnsi="Calibri" w:cs="Calibri"/>
          <w:sz w:val="22"/>
          <w:szCs w:val="22"/>
          <w:u w:val="single"/>
          <w:lang w:val="en-GB"/>
        </w:rPr>
        <w:t>Cost:</w:t>
      </w:r>
      <w:r w:rsidRPr="008C681B">
        <w:rPr>
          <w:rFonts w:ascii="Calibri" w:hAnsi="Calibri" w:cs="Calibri"/>
          <w:sz w:val="22"/>
          <w:szCs w:val="22"/>
          <w:lang w:val="en-GB"/>
        </w:rPr>
        <w:t xml:space="preserve"> There are almost no barriers to entry in creating or distributing social media content. </w:t>
      </w:r>
    </w:p>
    <w:p w:rsidR="00DF6128" w:rsidRPr="008C681B" w:rsidRDefault="00DF6128" w:rsidP="008C681B">
      <w:pPr>
        <w:numPr>
          <w:ilvl w:val="0"/>
          <w:numId w:val="3"/>
        </w:numPr>
        <w:spacing w:line="360" w:lineRule="auto"/>
        <w:rPr>
          <w:rFonts w:ascii="Calibri" w:hAnsi="Calibri" w:cs="Calibri"/>
          <w:sz w:val="22"/>
          <w:szCs w:val="22"/>
          <w:lang w:val="en-GB"/>
        </w:rPr>
      </w:pPr>
      <w:r w:rsidRPr="008C681B">
        <w:rPr>
          <w:rFonts w:ascii="Calibri" w:hAnsi="Calibri" w:cs="Calibri"/>
          <w:sz w:val="22"/>
          <w:szCs w:val="22"/>
          <w:u w:val="single"/>
          <w:lang w:val="en-GB"/>
        </w:rPr>
        <w:t>Targeting:</w:t>
      </w:r>
      <w:r w:rsidRPr="008C681B">
        <w:rPr>
          <w:rFonts w:ascii="Calibri" w:hAnsi="Calibri" w:cs="Calibri"/>
          <w:sz w:val="22"/>
          <w:szCs w:val="22"/>
          <w:lang w:val="en-GB"/>
        </w:rPr>
        <w:t xml:space="preserve"> Social media can be far more specific in isolating exactly who the brand wants to reach/wants to talk to. This can also be called “precise targeting”. </w:t>
      </w:r>
    </w:p>
    <w:p w:rsidR="00DF6128" w:rsidRPr="008C681B" w:rsidRDefault="00DF6128" w:rsidP="008C681B">
      <w:pPr>
        <w:numPr>
          <w:ilvl w:val="0"/>
          <w:numId w:val="3"/>
        </w:numPr>
        <w:spacing w:line="360" w:lineRule="auto"/>
        <w:rPr>
          <w:rFonts w:ascii="Calibri" w:hAnsi="Calibri" w:cs="Calibri"/>
          <w:sz w:val="22"/>
          <w:szCs w:val="22"/>
          <w:lang w:val="en-GB"/>
        </w:rPr>
      </w:pPr>
      <w:r w:rsidRPr="008C681B">
        <w:rPr>
          <w:rFonts w:ascii="Calibri" w:hAnsi="Calibri" w:cs="Calibri"/>
          <w:sz w:val="22"/>
          <w:szCs w:val="22"/>
          <w:u w:val="single"/>
          <w:lang w:val="en-GB"/>
        </w:rPr>
        <w:t>Measurement:</w:t>
      </w:r>
      <w:r w:rsidRPr="008C681B">
        <w:rPr>
          <w:rFonts w:ascii="Calibri" w:hAnsi="Calibri" w:cs="Calibri"/>
          <w:sz w:val="22"/>
          <w:szCs w:val="22"/>
          <w:lang w:val="en-GB"/>
        </w:rPr>
        <w:t xml:space="preserve"> Traditional media has to rely on long-term measurement tools to gauge the effectiveness of brand messaging. With social media that measurement can be almost instantaneous as the customers respond to brands and each other across networks, platforms and apps. When that response is negative, a brand has the chance to course-correct quickly minimizing damage to the brand.</w:t>
      </w:r>
    </w:p>
    <w:p w:rsidR="00DF6128" w:rsidRPr="008C681B" w:rsidRDefault="00DF6128" w:rsidP="008C681B">
      <w:pPr>
        <w:numPr>
          <w:ilvl w:val="0"/>
          <w:numId w:val="3"/>
        </w:numPr>
        <w:spacing w:line="360" w:lineRule="auto"/>
        <w:rPr>
          <w:rFonts w:ascii="Calibri" w:hAnsi="Calibri" w:cs="Calibri"/>
          <w:sz w:val="22"/>
          <w:szCs w:val="22"/>
          <w:lang w:val="en-GB"/>
        </w:rPr>
      </w:pPr>
      <w:r w:rsidRPr="008C681B">
        <w:rPr>
          <w:rFonts w:ascii="Calibri" w:hAnsi="Calibri" w:cs="Calibri"/>
          <w:sz w:val="22"/>
          <w:szCs w:val="22"/>
          <w:u w:val="single"/>
          <w:lang w:val="en-GB"/>
        </w:rPr>
        <w:t>Participatory:</w:t>
      </w:r>
      <w:r w:rsidRPr="008C681B">
        <w:rPr>
          <w:rFonts w:ascii="Calibri" w:hAnsi="Calibri" w:cs="Calibri"/>
          <w:sz w:val="22"/>
          <w:szCs w:val="22"/>
          <w:lang w:val="en-GB"/>
        </w:rPr>
        <w:t xml:space="preserve"> Consumers can participate in the ‘commercial dialogue’. They can now create content their selves.  </w:t>
      </w:r>
    </w:p>
    <w:p w:rsidR="00DF6128" w:rsidRPr="008C681B" w:rsidRDefault="00DF6128" w:rsidP="008C681B">
      <w:pPr>
        <w:numPr>
          <w:ilvl w:val="0"/>
          <w:numId w:val="3"/>
        </w:numPr>
        <w:spacing w:line="360" w:lineRule="auto"/>
        <w:rPr>
          <w:rFonts w:ascii="Calibri" w:hAnsi="Calibri" w:cs="Calibri"/>
          <w:sz w:val="22"/>
          <w:szCs w:val="22"/>
          <w:lang w:val="en-GB"/>
        </w:rPr>
      </w:pPr>
      <w:r w:rsidRPr="008C681B">
        <w:rPr>
          <w:rFonts w:ascii="Calibri" w:hAnsi="Calibri" w:cs="Calibri"/>
          <w:sz w:val="22"/>
          <w:szCs w:val="22"/>
          <w:u w:val="single"/>
          <w:lang w:val="en-GB"/>
        </w:rPr>
        <w:t>Proximity:</w:t>
      </w:r>
      <w:r w:rsidRPr="008C681B">
        <w:rPr>
          <w:rFonts w:ascii="Calibri" w:hAnsi="Calibri" w:cs="Calibri"/>
          <w:sz w:val="22"/>
          <w:szCs w:val="22"/>
          <w:lang w:val="en-GB"/>
        </w:rPr>
        <w:t xml:space="preserve"> Time and distance have virtually disappeared as a barrier between consumers around the globe. As such, social media has created a global, connected community like no traditional media tool ever did.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lang/>
        </w:rPr>
        <w:t xml:space="preserve">According to the Nielsen Company, </w:t>
      </w:r>
      <w:r w:rsidRPr="008C681B">
        <w:rPr>
          <w:rFonts w:ascii="Calibri" w:hAnsi="Calibri" w:cs="Calibri"/>
          <w:sz w:val="22"/>
          <w:szCs w:val="22"/>
        </w:rPr>
        <w:t xml:space="preserve">the global average time spent per person on social networking sites is nearly five and half hours per month in December 2009, which is an 82% increase from the same time last year when users were spending just over three hours on social networking sites. In addition, the overall traffic to social networking sites has grown over the last three years (Nielsen, 2010). This tremendous growth in time spent on social networking sites has not been unnoticed by companies. According to the Interactive Marketing Forecast of Forrester Research (Mashable, 2009), the estimated social media marketing annual growth rate in the U.S. is 34 percent, which is faster than any other form of online marketing and double the average growth rate (of 17 percent) for all online mediums. Forrester estimates that $716 million is spent on social media in 2009 and that in </w:t>
      </w:r>
      <w:r w:rsidRPr="008C681B">
        <w:rPr>
          <w:rFonts w:ascii="Calibri" w:hAnsi="Calibri" w:cs="Calibri"/>
          <w:sz w:val="22"/>
          <w:szCs w:val="22"/>
        </w:rPr>
        <w:lastRenderedPageBreak/>
        <w:t xml:space="preserve">2014 there will be spent $3.1 billion on social media marketing. At that point, according to Forrester, social media will be a bigger marketing channel than both email and mobile. </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Some of this growth comes from the expense of offline advertising. According to Forrester’s  estimations, online advertising will grow from 12 percent of total marketing in 2009 to 21 percent in 2014, meaning that offline ad spend will fall. The table below shows the estimations of Forrester’s Interactive Marketing Forecast (2009).</w:t>
      </w:r>
    </w:p>
    <w:p w:rsidR="00DF6128" w:rsidRPr="008C681B" w:rsidRDefault="00DF6128" w:rsidP="008C681B">
      <w:pPr>
        <w:spacing w:line="360" w:lineRule="auto"/>
        <w:rPr>
          <w:sz w:val="22"/>
          <w:szCs w:val="22"/>
        </w:rPr>
      </w:pPr>
    </w:p>
    <w:tbl>
      <w:tblPr>
        <w:tblW w:w="9322" w:type="dxa"/>
        <w:tblBorders>
          <w:top w:val="single" w:sz="8" w:space="0" w:color="4F81BD"/>
          <w:left w:val="single" w:sz="8" w:space="0" w:color="4F81BD"/>
          <w:bottom w:val="single" w:sz="8" w:space="0" w:color="4F81BD"/>
          <w:right w:val="single" w:sz="8" w:space="0" w:color="4F81BD"/>
        </w:tblBorders>
        <w:tblLayout w:type="fixed"/>
        <w:tblLook w:val="04A0"/>
      </w:tblPr>
      <w:tblGrid>
        <w:gridCol w:w="2235"/>
        <w:gridCol w:w="1134"/>
        <w:gridCol w:w="1134"/>
        <w:gridCol w:w="1338"/>
        <w:gridCol w:w="1213"/>
        <w:gridCol w:w="1134"/>
        <w:gridCol w:w="1134"/>
      </w:tblGrid>
      <w:tr w:rsidR="00026A91" w:rsidRPr="005F0655" w:rsidTr="005F0655">
        <w:tc>
          <w:tcPr>
            <w:tcW w:w="2235" w:type="dxa"/>
            <w:shd w:val="clear" w:color="auto" w:fill="4F81BD"/>
          </w:tcPr>
          <w:p w:rsidR="00026A91" w:rsidRPr="005F0655" w:rsidRDefault="00026A91" w:rsidP="005F0655">
            <w:pPr>
              <w:rPr>
                <w:rFonts w:ascii="Calibri" w:hAnsi="Calibri" w:cs="Calibri"/>
                <w:b/>
                <w:bCs/>
                <w:color w:val="FFFFFF"/>
                <w:sz w:val="22"/>
                <w:szCs w:val="22"/>
              </w:rPr>
            </w:pPr>
            <w:bookmarkStart w:id="22" w:name="_Toc290272696"/>
          </w:p>
        </w:tc>
        <w:tc>
          <w:tcPr>
            <w:tcW w:w="1134" w:type="dxa"/>
            <w:shd w:val="clear" w:color="auto" w:fill="4F81BD"/>
          </w:tcPr>
          <w:p w:rsidR="00026A91" w:rsidRPr="005F0655" w:rsidRDefault="00026A91" w:rsidP="005F0655">
            <w:pPr>
              <w:jc w:val="right"/>
              <w:rPr>
                <w:rFonts w:ascii="Calibri" w:hAnsi="Calibri" w:cs="Calibri"/>
                <w:b/>
                <w:bCs/>
                <w:color w:val="FFFFFF"/>
                <w:sz w:val="22"/>
                <w:szCs w:val="22"/>
              </w:rPr>
            </w:pPr>
            <w:r w:rsidRPr="005F0655">
              <w:rPr>
                <w:rFonts w:ascii="Calibri" w:hAnsi="Calibri" w:cs="Calibri"/>
                <w:b/>
                <w:bCs/>
                <w:color w:val="FFFFFF"/>
                <w:sz w:val="22"/>
                <w:szCs w:val="22"/>
              </w:rPr>
              <w:t>2009</w:t>
            </w:r>
          </w:p>
        </w:tc>
        <w:tc>
          <w:tcPr>
            <w:tcW w:w="1134" w:type="dxa"/>
            <w:shd w:val="clear" w:color="auto" w:fill="4F81BD"/>
          </w:tcPr>
          <w:p w:rsidR="00026A91" w:rsidRPr="005F0655" w:rsidRDefault="00026A91" w:rsidP="005F0655">
            <w:pPr>
              <w:jc w:val="right"/>
              <w:rPr>
                <w:rFonts w:ascii="Calibri" w:hAnsi="Calibri" w:cs="Calibri"/>
                <w:b/>
                <w:bCs/>
                <w:color w:val="FFFFFF"/>
                <w:sz w:val="22"/>
                <w:szCs w:val="22"/>
              </w:rPr>
            </w:pPr>
            <w:r w:rsidRPr="005F0655">
              <w:rPr>
                <w:rFonts w:ascii="Calibri" w:hAnsi="Calibri" w:cs="Calibri"/>
                <w:b/>
                <w:bCs/>
                <w:color w:val="FFFFFF"/>
                <w:sz w:val="22"/>
                <w:szCs w:val="22"/>
              </w:rPr>
              <w:t>2010</w:t>
            </w:r>
          </w:p>
        </w:tc>
        <w:tc>
          <w:tcPr>
            <w:tcW w:w="1338" w:type="dxa"/>
            <w:shd w:val="clear" w:color="auto" w:fill="4F81BD"/>
          </w:tcPr>
          <w:p w:rsidR="00026A91" w:rsidRPr="005F0655" w:rsidRDefault="00026A91" w:rsidP="005F0655">
            <w:pPr>
              <w:jc w:val="right"/>
              <w:rPr>
                <w:rFonts w:ascii="Calibri" w:hAnsi="Calibri" w:cs="Calibri"/>
                <w:b/>
                <w:bCs/>
                <w:color w:val="FFFFFF"/>
                <w:sz w:val="22"/>
                <w:szCs w:val="22"/>
              </w:rPr>
            </w:pPr>
            <w:r w:rsidRPr="005F0655">
              <w:rPr>
                <w:rFonts w:ascii="Calibri" w:hAnsi="Calibri" w:cs="Calibri"/>
                <w:b/>
                <w:bCs/>
                <w:color w:val="FFFFFF"/>
                <w:sz w:val="22"/>
                <w:szCs w:val="22"/>
              </w:rPr>
              <w:t>2011</w:t>
            </w:r>
          </w:p>
        </w:tc>
        <w:tc>
          <w:tcPr>
            <w:tcW w:w="1213" w:type="dxa"/>
            <w:shd w:val="clear" w:color="auto" w:fill="4F81BD"/>
          </w:tcPr>
          <w:p w:rsidR="00026A91" w:rsidRPr="005F0655" w:rsidRDefault="00026A91" w:rsidP="005F0655">
            <w:pPr>
              <w:jc w:val="right"/>
              <w:rPr>
                <w:rFonts w:ascii="Calibri" w:hAnsi="Calibri" w:cs="Calibri"/>
                <w:b/>
                <w:bCs/>
                <w:color w:val="FFFFFF"/>
                <w:sz w:val="22"/>
                <w:szCs w:val="22"/>
              </w:rPr>
            </w:pPr>
            <w:r w:rsidRPr="005F0655">
              <w:rPr>
                <w:rFonts w:ascii="Calibri" w:hAnsi="Calibri" w:cs="Calibri"/>
                <w:b/>
                <w:bCs/>
                <w:color w:val="FFFFFF"/>
                <w:sz w:val="22"/>
                <w:szCs w:val="22"/>
              </w:rPr>
              <w:t>2012</w:t>
            </w:r>
          </w:p>
        </w:tc>
        <w:tc>
          <w:tcPr>
            <w:tcW w:w="1134" w:type="dxa"/>
            <w:shd w:val="clear" w:color="auto" w:fill="4F81BD"/>
          </w:tcPr>
          <w:p w:rsidR="00026A91" w:rsidRPr="005F0655" w:rsidRDefault="00026A91" w:rsidP="005F0655">
            <w:pPr>
              <w:jc w:val="right"/>
              <w:rPr>
                <w:rFonts w:ascii="Calibri" w:hAnsi="Calibri" w:cs="Calibri"/>
                <w:b/>
                <w:bCs/>
                <w:color w:val="FFFFFF"/>
                <w:sz w:val="22"/>
                <w:szCs w:val="22"/>
              </w:rPr>
            </w:pPr>
            <w:r w:rsidRPr="005F0655">
              <w:rPr>
                <w:rFonts w:ascii="Calibri" w:hAnsi="Calibri" w:cs="Calibri"/>
                <w:b/>
                <w:bCs/>
                <w:color w:val="FFFFFF"/>
                <w:sz w:val="22"/>
                <w:szCs w:val="22"/>
              </w:rPr>
              <w:t>2013</w:t>
            </w:r>
          </w:p>
        </w:tc>
        <w:tc>
          <w:tcPr>
            <w:tcW w:w="1134" w:type="dxa"/>
            <w:shd w:val="clear" w:color="auto" w:fill="4F81BD"/>
          </w:tcPr>
          <w:p w:rsidR="00026A91" w:rsidRPr="005F0655" w:rsidRDefault="00026A91" w:rsidP="005F0655">
            <w:pPr>
              <w:jc w:val="right"/>
              <w:rPr>
                <w:rFonts w:ascii="Calibri" w:hAnsi="Calibri" w:cs="Calibri"/>
                <w:b/>
                <w:bCs/>
                <w:color w:val="FFFFFF"/>
                <w:sz w:val="22"/>
                <w:szCs w:val="22"/>
              </w:rPr>
            </w:pPr>
            <w:r w:rsidRPr="005F0655">
              <w:rPr>
                <w:rFonts w:ascii="Calibri" w:hAnsi="Calibri" w:cs="Calibri"/>
                <w:b/>
                <w:bCs/>
                <w:color w:val="FFFFFF"/>
                <w:sz w:val="22"/>
                <w:szCs w:val="22"/>
              </w:rPr>
              <w:t>2014</w:t>
            </w:r>
          </w:p>
        </w:tc>
      </w:tr>
      <w:tr w:rsidR="00026A91" w:rsidRPr="005F0655" w:rsidTr="005F0655">
        <w:tc>
          <w:tcPr>
            <w:tcW w:w="223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rPr>
                <w:rFonts w:ascii="Calibri" w:hAnsi="Calibri" w:cs="Calibri"/>
                <w:bCs/>
                <w:color w:val="000000"/>
                <w:sz w:val="22"/>
                <w:szCs w:val="22"/>
              </w:rPr>
            </w:pPr>
            <w:r w:rsidRPr="005F0655">
              <w:rPr>
                <w:rFonts w:ascii="Calibri" w:hAnsi="Calibri" w:cs="Calibri"/>
                <w:bCs/>
                <w:color w:val="000000"/>
                <w:sz w:val="22"/>
                <w:szCs w:val="22"/>
              </w:rPr>
              <w:t>Mobile marketing</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$391</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$561</w:t>
            </w:r>
          </w:p>
        </w:tc>
        <w:tc>
          <w:tcPr>
            <w:tcW w:w="1338"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$748</w:t>
            </w:r>
          </w:p>
        </w:tc>
        <w:tc>
          <w:tcPr>
            <w:tcW w:w="1213"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$950</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$1.131</w:t>
            </w:r>
          </w:p>
        </w:tc>
        <w:tc>
          <w:tcPr>
            <w:tcW w:w="1134"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$1.274</w:t>
            </w:r>
          </w:p>
        </w:tc>
      </w:tr>
      <w:tr w:rsidR="00026A91" w:rsidRPr="005F0655" w:rsidTr="005F0655">
        <w:tc>
          <w:tcPr>
            <w:tcW w:w="2235" w:type="dxa"/>
            <w:shd w:val="clear" w:color="auto" w:fill="auto"/>
          </w:tcPr>
          <w:p w:rsidR="00026A91" w:rsidRPr="005F0655" w:rsidRDefault="00026A91" w:rsidP="005F0655">
            <w:pPr>
              <w:rPr>
                <w:rFonts w:ascii="Calibri" w:hAnsi="Calibri" w:cs="Calibri"/>
                <w:bCs/>
                <w:i/>
                <w:iCs/>
                <w:color w:val="000000"/>
                <w:sz w:val="22"/>
                <w:szCs w:val="22"/>
              </w:rPr>
            </w:pPr>
            <w:r w:rsidRPr="005F0655">
              <w:rPr>
                <w:rFonts w:ascii="Calibri" w:hAnsi="Calibri" w:cs="Calibri"/>
                <w:bCs/>
                <w:i/>
                <w:iCs/>
                <w:color w:val="000000"/>
                <w:sz w:val="22"/>
                <w:szCs w:val="22"/>
              </w:rPr>
              <w:t>Social media</w:t>
            </w:r>
          </w:p>
        </w:tc>
        <w:tc>
          <w:tcPr>
            <w:tcW w:w="1134" w:type="dxa"/>
            <w:shd w:val="clear" w:color="auto" w:fill="auto"/>
          </w:tcPr>
          <w:p w:rsidR="00026A91" w:rsidRPr="005F0655" w:rsidRDefault="00026A91" w:rsidP="005F0655">
            <w:pPr>
              <w:jc w:val="right"/>
              <w:rPr>
                <w:rFonts w:ascii="Calibri" w:hAnsi="Calibri" w:cs="Calibri"/>
                <w:i/>
                <w:iCs/>
                <w:color w:val="000000"/>
                <w:sz w:val="22"/>
                <w:szCs w:val="22"/>
              </w:rPr>
            </w:pPr>
            <w:r w:rsidRPr="005F0655">
              <w:rPr>
                <w:rFonts w:ascii="Calibri" w:hAnsi="Calibri" w:cs="Calibri"/>
                <w:i/>
                <w:iCs/>
                <w:color w:val="000000"/>
                <w:sz w:val="22"/>
                <w:szCs w:val="22"/>
              </w:rPr>
              <w:t>$716</w:t>
            </w:r>
          </w:p>
        </w:tc>
        <w:tc>
          <w:tcPr>
            <w:tcW w:w="1134" w:type="dxa"/>
            <w:shd w:val="clear" w:color="auto" w:fill="auto"/>
          </w:tcPr>
          <w:p w:rsidR="00026A91" w:rsidRPr="005F0655" w:rsidRDefault="00026A91" w:rsidP="005F0655">
            <w:pPr>
              <w:jc w:val="right"/>
              <w:rPr>
                <w:rFonts w:ascii="Calibri" w:hAnsi="Calibri" w:cs="Calibri"/>
                <w:i/>
                <w:iCs/>
                <w:color w:val="000000"/>
                <w:sz w:val="22"/>
                <w:szCs w:val="22"/>
              </w:rPr>
            </w:pPr>
            <w:r w:rsidRPr="005F0655">
              <w:rPr>
                <w:rFonts w:ascii="Calibri" w:hAnsi="Calibri" w:cs="Calibri"/>
                <w:i/>
                <w:iCs/>
                <w:color w:val="000000"/>
                <w:sz w:val="22"/>
                <w:szCs w:val="22"/>
              </w:rPr>
              <w:t>$935</w:t>
            </w:r>
          </w:p>
        </w:tc>
        <w:tc>
          <w:tcPr>
            <w:tcW w:w="1338" w:type="dxa"/>
            <w:shd w:val="clear" w:color="auto" w:fill="auto"/>
          </w:tcPr>
          <w:p w:rsidR="00026A91" w:rsidRPr="005F0655" w:rsidRDefault="00026A91" w:rsidP="005F0655">
            <w:pPr>
              <w:jc w:val="right"/>
              <w:rPr>
                <w:rFonts w:ascii="Calibri" w:hAnsi="Calibri" w:cs="Calibri"/>
                <w:i/>
                <w:iCs/>
                <w:color w:val="000000"/>
                <w:sz w:val="22"/>
                <w:szCs w:val="22"/>
              </w:rPr>
            </w:pPr>
            <w:r w:rsidRPr="005F0655">
              <w:rPr>
                <w:rFonts w:ascii="Calibri" w:hAnsi="Calibri" w:cs="Calibri"/>
                <w:i/>
                <w:iCs/>
                <w:color w:val="000000"/>
                <w:sz w:val="22"/>
                <w:szCs w:val="22"/>
              </w:rPr>
              <w:t>$1.217</w:t>
            </w:r>
          </w:p>
        </w:tc>
        <w:tc>
          <w:tcPr>
            <w:tcW w:w="1213" w:type="dxa"/>
            <w:shd w:val="clear" w:color="auto" w:fill="auto"/>
          </w:tcPr>
          <w:p w:rsidR="00026A91" w:rsidRPr="005F0655" w:rsidRDefault="00026A91" w:rsidP="005F0655">
            <w:pPr>
              <w:jc w:val="right"/>
              <w:rPr>
                <w:rFonts w:ascii="Calibri" w:hAnsi="Calibri" w:cs="Calibri"/>
                <w:i/>
                <w:iCs/>
                <w:color w:val="000000"/>
                <w:sz w:val="22"/>
                <w:szCs w:val="22"/>
              </w:rPr>
            </w:pPr>
            <w:r w:rsidRPr="005F0655">
              <w:rPr>
                <w:rFonts w:ascii="Calibri" w:hAnsi="Calibri" w:cs="Calibri"/>
                <w:i/>
                <w:iCs/>
                <w:color w:val="000000"/>
                <w:sz w:val="22"/>
                <w:szCs w:val="22"/>
              </w:rPr>
              <w:t>$1.649</w:t>
            </w:r>
          </w:p>
        </w:tc>
        <w:tc>
          <w:tcPr>
            <w:tcW w:w="1134" w:type="dxa"/>
            <w:shd w:val="clear" w:color="auto" w:fill="auto"/>
          </w:tcPr>
          <w:p w:rsidR="00026A91" w:rsidRPr="005F0655" w:rsidRDefault="00026A91" w:rsidP="005F0655">
            <w:pPr>
              <w:jc w:val="right"/>
              <w:rPr>
                <w:rFonts w:ascii="Calibri" w:hAnsi="Calibri" w:cs="Calibri"/>
                <w:i/>
                <w:iCs/>
                <w:color w:val="000000"/>
                <w:sz w:val="22"/>
                <w:szCs w:val="22"/>
              </w:rPr>
            </w:pPr>
            <w:r w:rsidRPr="005F0655">
              <w:rPr>
                <w:rFonts w:ascii="Calibri" w:hAnsi="Calibri" w:cs="Calibri"/>
                <w:i/>
                <w:iCs/>
                <w:color w:val="000000"/>
                <w:sz w:val="22"/>
                <w:szCs w:val="22"/>
              </w:rPr>
              <w:t>$2.254</w:t>
            </w:r>
          </w:p>
        </w:tc>
        <w:tc>
          <w:tcPr>
            <w:tcW w:w="1134" w:type="dxa"/>
            <w:shd w:val="clear" w:color="auto" w:fill="auto"/>
          </w:tcPr>
          <w:p w:rsidR="00026A91" w:rsidRPr="005F0655" w:rsidRDefault="00026A91" w:rsidP="005F0655">
            <w:pPr>
              <w:jc w:val="right"/>
              <w:rPr>
                <w:rFonts w:ascii="Calibri" w:hAnsi="Calibri" w:cs="Calibri"/>
                <w:i/>
                <w:iCs/>
                <w:color w:val="000000"/>
                <w:sz w:val="22"/>
                <w:szCs w:val="22"/>
              </w:rPr>
            </w:pPr>
            <w:r w:rsidRPr="005F0655">
              <w:rPr>
                <w:rFonts w:ascii="Calibri" w:hAnsi="Calibri" w:cs="Calibri"/>
                <w:i/>
                <w:iCs/>
                <w:color w:val="000000"/>
                <w:sz w:val="22"/>
                <w:szCs w:val="22"/>
              </w:rPr>
              <w:t>$3.113</w:t>
            </w:r>
          </w:p>
        </w:tc>
      </w:tr>
      <w:tr w:rsidR="00026A91" w:rsidRPr="005F0655" w:rsidTr="005F0655">
        <w:tc>
          <w:tcPr>
            <w:tcW w:w="223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rPr>
                <w:rFonts w:ascii="Calibri" w:hAnsi="Calibri" w:cs="Calibri"/>
                <w:bCs/>
                <w:color w:val="000000"/>
                <w:sz w:val="22"/>
                <w:szCs w:val="22"/>
              </w:rPr>
            </w:pPr>
            <w:r w:rsidRPr="005F0655">
              <w:rPr>
                <w:rFonts w:ascii="Calibri" w:hAnsi="Calibri" w:cs="Calibri"/>
                <w:bCs/>
                <w:color w:val="000000"/>
                <w:sz w:val="22"/>
                <w:szCs w:val="22"/>
              </w:rPr>
              <w:t>Email marketing</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$1.248</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$1.355</w:t>
            </w:r>
          </w:p>
        </w:tc>
        <w:tc>
          <w:tcPr>
            <w:tcW w:w="1338"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$1.504</w:t>
            </w:r>
          </w:p>
        </w:tc>
        <w:tc>
          <w:tcPr>
            <w:tcW w:w="1213"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$676</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$1.867</w:t>
            </w:r>
          </w:p>
        </w:tc>
        <w:tc>
          <w:tcPr>
            <w:tcW w:w="1134"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$2.081</w:t>
            </w:r>
          </w:p>
        </w:tc>
      </w:tr>
      <w:tr w:rsidR="00026A91" w:rsidRPr="005F0655" w:rsidTr="005F0655">
        <w:tc>
          <w:tcPr>
            <w:tcW w:w="2235" w:type="dxa"/>
            <w:shd w:val="clear" w:color="auto" w:fill="auto"/>
          </w:tcPr>
          <w:p w:rsidR="00026A91" w:rsidRPr="005F0655" w:rsidRDefault="00026A91" w:rsidP="005F0655">
            <w:pPr>
              <w:rPr>
                <w:rFonts w:ascii="Calibri" w:hAnsi="Calibri" w:cs="Calibri"/>
                <w:bCs/>
                <w:color w:val="000000"/>
                <w:sz w:val="22"/>
                <w:szCs w:val="22"/>
              </w:rPr>
            </w:pPr>
            <w:r w:rsidRPr="005F0655">
              <w:rPr>
                <w:rFonts w:ascii="Calibri" w:hAnsi="Calibri" w:cs="Calibri"/>
                <w:bCs/>
                <w:color w:val="000000"/>
                <w:sz w:val="22"/>
                <w:szCs w:val="22"/>
              </w:rPr>
              <w:t>Display advertising</w:t>
            </w:r>
          </w:p>
        </w:tc>
        <w:tc>
          <w:tcPr>
            <w:tcW w:w="1134" w:type="dxa"/>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$7.829</w:t>
            </w:r>
          </w:p>
        </w:tc>
        <w:tc>
          <w:tcPr>
            <w:tcW w:w="1134" w:type="dxa"/>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$8.395</w:t>
            </w:r>
          </w:p>
        </w:tc>
        <w:tc>
          <w:tcPr>
            <w:tcW w:w="1338" w:type="dxa"/>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$9.846</w:t>
            </w:r>
          </w:p>
        </w:tc>
        <w:tc>
          <w:tcPr>
            <w:tcW w:w="1213" w:type="dxa"/>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$11.732</w:t>
            </w:r>
          </w:p>
        </w:tc>
        <w:tc>
          <w:tcPr>
            <w:tcW w:w="1134" w:type="dxa"/>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$14.339</w:t>
            </w:r>
          </w:p>
        </w:tc>
        <w:tc>
          <w:tcPr>
            <w:tcW w:w="1134" w:type="dxa"/>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$16.900</w:t>
            </w:r>
          </w:p>
        </w:tc>
      </w:tr>
      <w:tr w:rsidR="00026A91" w:rsidRPr="005F0655" w:rsidTr="005F0655">
        <w:tc>
          <w:tcPr>
            <w:tcW w:w="2235"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rPr>
                <w:rFonts w:ascii="Calibri" w:hAnsi="Calibri" w:cs="Calibri"/>
                <w:bCs/>
                <w:color w:val="000000"/>
                <w:sz w:val="22"/>
                <w:szCs w:val="22"/>
              </w:rPr>
            </w:pPr>
            <w:r w:rsidRPr="005F0655">
              <w:rPr>
                <w:rFonts w:ascii="Calibri" w:hAnsi="Calibri" w:cs="Calibri"/>
                <w:bCs/>
                <w:color w:val="000000"/>
                <w:sz w:val="22"/>
                <w:szCs w:val="22"/>
              </w:rPr>
              <w:t>Search Marketing</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$15.393</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$17.765</w:t>
            </w:r>
          </w:p>
        </w:tc>
        <w:tc>
          <w:tcPr>
            <w:tcW w:w="1338"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$20.763</w:t>
            </w:r>
          </w:p>
        </w:tc>
        <w:tc>
          <w:tcPr>
            <w:tcW w:w="1213"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$24.299</w:t>
            </w:r>
          </w:p>
        </w:tc>
        <w:tc>
          <w:tcPr>
            <w:tcW w:w="1134" w:type="dxa"/>
            <w:tcBorders>
              <w:top w:val="single" w:sz="8" w:space="0" w:color="4F81BD"/>
              <w:bottom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$27.786</w:t>
            </w:r>
          </w:p>
        </w:tc>
        <w:tc>
          <w:tcPr>
            <w:tcW w:w="1134"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jc w:val="right"/>
              <w:rPr>
                <w:rFonts w:ascii="Calibri" w:hAnsi="Calibri" w:cs="Calibri"/>
                <w:color w:val="000000"/>
                <w:sz w:val="22"/>
                <w:szCs w:val="22"/>
              </w:rPr>
            </w:pPr>
            <w:r w:rsidRPr="005F0655">
              <w:rPr>
                <w:rFonts w:ascii="Calibri" w:hAnsi="Calibri" w:cs="Calibri"/>
                <w:color w:val="000000"/>
                <w:sz w:val="22"/>
                <w:szCs w:val="22"/>
              </w:rPr>
              <w:t>$31.588</w:t>
            </w:r>
          </w:p>
        </w:tc>
      </w:tr>
      <w:tr w:rsidR="00026A91" w:rsidRPr="005F0655" w:rsidTr="005F0655">
        <w:tc>
          <w:tcPr>
            <w:tcW w:w="2235" w:type="dxa"/>
            <w:shd w:val="clear" w:color="auto" w:fill="auto"/>
          </w:tcPr>
          <w:p w:rsidR="00026A91" w:rsidRPr="005F0655" w:rsidRDefault="00026A91" w:rsidP="005F0655">
            <w:pPr>
              <w:rPr>
                <w:rFonts w:ascii="Calibri" w:hAnsi="Calibri" w:cs="Calibri"/>
                <w:bCs/>
                <w:color w:val="FF0000"/>
                <w:sz w:val="22"/>
                <w:szCs w:val="22"/>
              </w:rPr>
            </w:pPr>
            <w:r w:rsidRPr="005F0655">
              <w:rPr>
                <w:rFonts w:ascii="Calibri" w:hAnsi="Calibri" w:cs="Calibri"/>
                <w:bCs/>
                <w:color w:val="FF0000"/>
                <w:sz w:val="22"/>
                <w:szCs w:val="22"/>
              </w:rPr>
              <w:t>TOTAL</w:t>
            </w:r>
          </w:p>
        </w:tc>
        <w:tc>
          <w:tcPr>
            <w:tcW w:w="1134" w:type="dxa"/>
            <w:shd w:val="clear" w:color="auto" w:fill="auto"/>
          </w:tcPr>
          <w:p w:rsidR="00026A91" w:rsidRPr="005F0655" w:rsidRDefault="00026A91" w:rsidP="005F0655">
            <w:pPr>
              <w:jc w:val="right"/>
              <w:rPr>
                <w:rFonts w:ascii="Calibri" w:hAnsi="Calibri" w:cs="Calibri"/>
                <w:color w:val="FF0000"/>
                <w:sz w:val="22"/>
                <w:szCs w:val="22"/>
              </w:rPr>
            </w:pPr>
            <w:r w:rsidRPr="005F0655">
              <w:rPr>
                <w:rFonts w:ascii="Calibri" w:hAnsi="Calibri" w:cs="Calibri"/>
                <w:color w:val="FF0000"/>
                <w:sz w:val="22"/>
                <w:szCs w:val="22"/>
              </w:rPr>
              <w:t>$25.577</w:t>
            </w:r>
          </w:p>
        </w:tc>
        <w:tc>
          <w:tcPr>
            <w:tcW w:w="1134" w:type="dxa"/>
            <w:shd w:val="clear" w:color="auto" w:fill="auto"/>
          </w:tcPr>
          <w:p w:rsidR="00026A91" w:rsidRPr="005F0655" w:rsidRDefault="00026A91" w:rsidP="005F0655">
            <w:pPr>
              <w:jc w:val="right"/>
              <w:rPr>
                <w:rFonts w:ascii="Calibri" w:hAnsi="Calibri" w:cs="Calibri"/>
                <w:color w:val="FF0000"/>
                <w:sz w:val="22"/>
                <w:szCs w:val="22"/>
              </w:rPr>
            </w:pPr>
            <w:r w:rsidRPr="005F0655">
              <w:rPr>
                <w:rFonts w:ascii="Calibri" w:hAnsi="Calibri" w:cs="Calibri"/>
                <w:color w:val="FF0000"/>
                <w:sz w:val="22"/>
                <w:szCs w:val="22"/>
              </w:rPr>
              <w:t>$29.011</w:t>
            </w:r>
          </w:p>
        </w:tc>
        <w:tc>
          <w:tcPr>
            <w:tcW w:w="1338" w:type="dxa"/>
            <w:shd w:val="clear" w:color="auto" w:fill="auto"/>
          </w:tcPr>
          <w:p w:rsidR="00026A91" w:rsidRPr="005F0655" w:rsidRDefault="00026A91" w:rsidP="005F0655">
            <w:pPr>
              <w:jc w:val="right"/>
              <w:rPr>
                <w:rFonts w:ascii="Calibri" w:hAnsi="Calibri" w:cs="Calibri"/>
                <w:color w:val="FF0000"/>
                <w:sz w:val="22"/>
                <w:szCs w:val="22"/>
              </w:rPr>
            </w:pPr>
            <w:r w:rsidRPr="005F0655">
              <w:rPr>
                <w:rFonts w:ascii="Calibri" w:hAnsi="Calibri" w:cs="Calibri"/>
                <w:color w:val="FF0000"/>
                <w:sz w:val="22"/>
                <w:szCs w:val="22"/>
              </w:rPr>
              <w:t>$34.078</w:t>
            </w:r>
          </w:p>
        </w:tc>
        <w:tc>
          <w:tcPr>
            <w:tcW w:w="1213" w:type="dxa"/>
            <w:shd w:val="clear" w:color="auto" w:fill="auto"/>
          </w:tcPr>
          <w:p w:rsidR="00026A91" w:rsidRPr="005F0655" w:rsidRDefault="00026A91" w:rsidP="005F0655">
            <w:pPr>
              <w:jc w:val="right"/>
              <w:rPr>
                <w:rFonts w:ascii="Calibri" w:hAnsi="Calibri" w:cs="Calibri"/>
                <w:color w:val="FF0000"/>
                <w:sz w:val="22"/>
                <w:szCs w:val="22"/>
              </w:rPr>
            </w:pPr>
            <w:r w:rsidRPr="005F0655">
              <w:rPr>
                <w:rFonts w:ascii="Calibri" w:hAnsi="Calibri" w:cs="Calibri"/>
                <w:color w:val="FF0000"/>
                <w:sz w:val="22"/>
                <w:szCs w:val="22"/>
              </w:rPr>
              <w:t>$39.306</w:t>
            </w:r>
          </w:p>
        </w:tc>
        <w:tc>
          <w:tcPr>
            <w:tcW w:w="1134" w:type="dxa"/>
            <w:shd w:val="clear" w:color="auto" w:fill="auto"/>
          </w:tcPr>
          <w:p w:rsidR="00026A91" w:rsidRPr="005F0655" w:rsidRDefault="00026A91" w:rsidP="005F0655">
            <w:pPr>
              <w:jc w:val="right"/>
              <w:rPr>
                <w:rFonts w:ascii="Calibri" w:hAnsi="Calibri" w:cs="Calibri"/>
                <w:color w:val="FF0000"/>
                <w:sz w:val="22"/>
                <w:szCs w:val="22"/>
              </w:rPr>
            </w:pPr>
            <w:r w:rsidRPr="005F0655">
              <w:rPr>
                <w:rFonts w:ascii="Calibri" w:hAnsi="Calibri" w:cs="Calibri"/>
                <w:color w:val="FF0000"/>
                <w:sz w:val="22"/>
                <w:szCs w:val="22"/>
              </w:rPr>
              <w:t>$47.377</w:t>
            </w:r>
          </w:p>
        </w:tc>
        <w:tc>
          <w:tcPr>
            <w:tcW w:w="1134" w:type="dxa"/>
            <w:shd w:val="clear" w:color="auto" w:fill="auto"/>
          </w:tcPr>
          <w:p w:rsidR="00026A91" w:rsidRPr="005F0655" w:rsidRDefault="00026A91" w:rsidP="005F0655">
            <w:pPr>
              <w:jc w:val="right"/>
              <w:rPr>
                <w:rFonts w:ascii="Calibri" w:hAnsi="Calibri" w:cs="Calibri"/>
                <w:color w:val="FF0000"/>
                <w:sz w:val="22"/>
                <w:szCs w:val="22"/>
              </w:rPr>
            </w:pPr>
            <w:r w:rsidRPr="005F0655">
              <w:rPr>
                <w:rFonts w:ascii="Calibri" w:hAnsi="Calibri" w:cs="Calibri"/>
                <w:color w:val="FF0000"/>
                <w:sz w:val="22"/>
                <w:szCs w:val="22"/>
              </w:rPr>
              <w:t>$54.956</w:t>
            </w:r>
          </w:p>
        </w:tc>
      </w:tr>
    </w:tbl>
    <w:p w:rsidR="00026A91" w:rsidRDefault="00026A91" w:rsidP="00026A91">
      <w:pPr>
        <w:rPr>
          <w:rFonts w:ascii="Calibri" w:hAnsi="Calibri" w:cs="Calibri"/>
          <w:sz w:val="20"/>
          <w:szCs w:val="20"/>
          <w:lang/>
        </w:rPr>
      </w:pPr>
      <w:r w:rsidRPr="00336D99">
        <w:rPr>
          <w:rFonts w:ascii="Calibri" w:hAnsi="Calibri" w:cs="Calibri"/>
          <w:sz w:val="20"/>
          <w:szCs w:val="20"/>
          <w:lang/>
        </w:rPr>
        <w:t>Table 1.2</w:t>
      </w:r>
      <w:r w:rsidRPr="00336D99">
        <w:rPr>
          <w:rFonts w:ascii="Calibri" w:hAnsi="Calibri" w:cs="Calibri"/>
          <w:sz w:val="20"/>
          <w:szCs w:val="20"/>
          <w:lang/>
        </w:rPr>
        <w:tab/>
      </w:r>
      <w:r w:rsidRPr="00336D99">
        <w:rPr>
          <w:rFonts w:ascii="Calibri" w:hAnsi="Calibri" w:cs="Calibri"/>
          <w:sz w:val="20"/>
          <w:szCs w:val="20"/>
          <w:lang/>
        </w:rPr>
        <w:tab/>
        <w:t>Forrester Forecast: US Interactive Marketing Spend, 2009 to 2014 (Mashable, 2009)</w:t>
      </w:r>
    </w:p>
    <w:p w:rsidR="00026A91" w:rsidRDefault="00026A91" w:rsidP="00026A91">
      <w:pPr>
        <w:rPr>
          <w:rFonts w:ascii="Calibri" w:hAnsi="Calibri" w:cs="Calibri"/>
          <w:sz w:val="20"/>
          <w:szCs w:val="20"/>
          <w:lang/>
        </w:rPr>
      </w:pPr>
    </w:p>
    <w:p w:rsidR="00DF6128" w:rsidRPr="008C681B" w:rsidRDefault="00DF6128" w:rsidP="008C681B">
      <w:pPr>
        <w:pStyle w:val="Heading3"/>
        <w:spacing w:line="360" w:lineRule="auto"/>
        <w:rPr>
          <w:rFonts w:cs="Calibri"/>
          <w:color w:val="1F497D"/>
          <w:szCs w:val="24"/>
          <w:lang/>
        </w:rPr>
      </w:pPr>
      <w:bookmarkStart w:id="23" w:name="_Toc296020457"/>
      <w:bookmarkStart w:id="24" w:name="_Toc296090557"/>
      <w:bookmarkStart w:id="25" w:name="_Toc299994461"/>
      <w:r w:rsidRPr="008C681B">
        <w:rPr>
          <w:rFonts w:cs="Calibri"/>
          <w:color w:val="1F497D"/>
          <w:szCs w:val="24"/>
          <w:lang/>
        </w:rPr>
        <w:t>1.2.1</w:t>
      </w:r>
      <w:r w:rsidRPr="008C681B">
        <w:rPr>
          <w:rFonts w:cs="Calibri"/>
          <w:color w:val="1F497D"/>
          <w:szCs w:val="24"/>
          <w:lang/>
        </w:rPr>
        <w:tab/>
        <w:t>Social Networks</w:t>
      </w:r>
      <w:bookmarkEnd w:id="22"/>
      <w:bookmarkEnd w:id="23"/>
      <w:bookmarkEnd w:id="24"/>
      <w:bookmarkEnd w:id="25"/>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A very important part of social media are the so-called social networks, which are professional build websites that allow people to build personal web pages and then connect with friends to share content and communication. The three most popular social networking websites are (eBizMBA, 2011):</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numPr>
          <w:ilvl w:val="0"/>
          <w:numId w:val="2"/>
        </w:numPr>
        <w:spacing w:line="360" w:lineRule="auto"/>
        <w:rPr>
          <w:rFonts w:ascii="Calibri" w:hAnsi="Calibri" w:cs="Calibri"/>
          <w:sz w:val="22"/>
          <w:szCs w:val="22"/>
          <w:lang/>
        </w:rPr>
      </w:pPr>
      <w:r w:rsidRPr="008C681B">
        <w:rPr>
          <w:rFonts w:ascii="Calibri" w:hAnsi="Calibri" w:cs="Calibri"/>
          <w:sz w:val="22"/>
          <w:szCs w:val="22"/>
          <w:lang/>
        </w:rPr>
        <w:t xml:space="preserve">Facebook: </w:t>
      </w:r>
      <w:r w:rsidRPr="008C681B">
        <w:rPr>
          <w:rFonts w:ascii="Calibri" w:hAnsi="Calibri" w:cs="Calibri"/>
          <w:sz w:val="22"/>
          <w:szCs w:val="22"/>
          <w:lang/>
        </w:rPr>
        <w:tab/>
        <w:t>550,000,000 estimated unique monthly visitors;</w:t>
      </w:r>
    </w:p>
    <w:p w:rsidR="00DF6128" w:rsidRPr="008C681B" w:rsidRDefault="00DF6128" w:rsidP="008C681B">
      <w:pPr>
        <w:numPr>
          <w:ilvl w:val="0"/>
          <w:numId w:val="2"/>
        </w:numPr>
        <w:spacing w:line="360" w:lineRule="auto"/>
        <w:rPr>
          <w:rFonts w:ascii="Calibri" w:hAnsi="Calibri" w:cs="Calibri"/>
          <w:sz w:val="22"/>
          <w:szCs w:val="22"/>
          <w:lang/>
        </w:rPr>
      </w:pPr>
      <w:r w:rsidRPr="008C681B">
        <w:rPr>
          <w:rFonts w:ascii="Calibri" w:hAnsi="Calibri" w:cs="Calibri"/>
          <w:sz w:val="22"/>
          <w:szCs w:val="22"/>
          <w:lang/>
        </w:rPr>
        <w:t xml:space="preserve">MySpace: </w:t>
      </w:r>
      <w:r w:rsidRPr="008C681B">
        <w:rPr>
          <w:rFonts w:ascii="Calibri" w:hAnsi="Calibri" w:cs="Calibri"/>
          <w:sz w:val="22"/>
          <w:szCs w:val="22"/>
          <w:lang/>
        </w:rPr>
        <w:tab/>
        <w:t>90,500,000 estimated unique monthly visitors;</w:t>
      </w:r>
    </w:p>
    <w:p w:rsidR="00DF6128" w:rsidRPr="008C681B" w:rsidRDefault="00DF6128" w:rsidP="008C681B">
      <w:pPr>
        <w:numPr>
          <w:ilvl w:val="0"/>
          <w:numId w:val="2"/>
        </w:numPr>
        <w:spacing w:line="360" w:lineRule="auto"/>
        <w:rPr>
          <w:rFonts w:ascii="Calibri" w:hAnsi="Calibri" w:cs="Calibri"/>
          <w:sz w:val="22"/>
          <w:szCs w:val="22"/>
          <w:lang/>
        </w:rPr>
      </w:pPr>
      <w:r w:rsidRPr="008C681B">
        <w:rPr>
          <w:rFonts w:ascii="Calibri" w:hAnsi="Calibri" w:cs="Calibri"/>
          <w:sz w:val="22"/>
          <w:szCs w:val="22"/>
          <w:lang/>
        </w:rPr>
        <w:t>Twitter:</w:t>
      </w:r>
      <w:r w:rsidRPr="008C681B">
        <w:rPr>
          <w:rFonts w:ascii="Calibri" w:hAnsi="Calibri" w:cs="Calibri"/>
          <w:sz w:val="22"/>
          <w:szCs w:val="22"/>
          <w:lang/>
        </w:rPr>
        <w:tab/>
        <w:t>89,800,000 estimated unique monthly visitors.</w:t>
      </w:r>
    </w:p>
    <w:p w:rsidR="00DF6128" w:rsidRPr="008C681B" w:rsidRDefault="00DF6128" w:rsidP="008C681B">
      <w:pPr>
        <w:spacing w:line="360" w:lineRule="auto"/>
        <w:ind w:left="360"/>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The figure below shows the tremendous growth of social networks in the U.S. from December 2007 until December 2009 (Nielsen, 2010).</w:t>
      </w:r>
    </w:p>
    <w:p w:rsidR="00DF6128" w:rsidRPr="008C681B" w:rsidRDefault="00DF6128" w:rsidP="008C681B">
      <w:pPr>
        <w:spacing w:line="360" w:lineRule="auto"/>
        <w:rPr>
          <w:sz w:val="22"/>
          <w:szCs w:val="22"/>
          <w:lang/>
        </w:rPr>
      </w:pPr>
    </w:p>
    <w:p w:rsidR="00026A91" w:rsidRDefault="00E20CBA" w:rsidP="00026A91">
      <w:pPr>
        <w:rPr>
          <w:lang/>
        </w:rPr>
      </w:pPr>
      <w:bookmarkStart w:id="26" w:name="_Toc290272697"/>
      <w:r>
        <w:rPr>
          <w:noProof/>
          <w:lang w:eastAsia="en-US"/>
        </w:rPr>
        <w:lastRenderedPageBreak/>
        <w:drawing>
          <wp:inline distT="0" distB="0" distL="0" distR="0">
            <wp:extent cx="5474335" cy="2660015"/>
            <wp:effectExtent l="0" t="0" r="0" b="0"/>
            <wp:docPr id="3" name="Grafiek 10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26A91" w:rsidRDefault="00026A91" w:rsidP="00026A91">
      <w:pPr>
        <w:rPr>
          <w:rFonts w:ascii="Calibri" w:hAnsi="Calibri" w:cs="Calibri"/>
          <w:sz w:val="20"/>
          <w:szCs w:val="20"/>
          <w:lang/>
        </w:rPr>
      </w:pPr>
      <w:r w:rsidRPr="00336D99">
        <w:rPr>
          <w:rFonts w:ascii="Calibri" w:hAnsi="Calibri" w:cs="Calibri"/>
          <w:sz w:val="20"/>
          <w:szCs w:val="20"/>
          <w:lang/>
        </w:rPr>
        <w:t>Figure 1.1</w:t>
      </w:r>
      <w:r w:rsidRPr="00336D99">
        <w:rPr>
          <w:rFonts w:ascii="Calibri" w:hAnsi="Calibri" w:cs="Calibri"/>
          <w:sz w:val="20"/>
          <w:szCs w:val="20"/>
          <w:lang/>
        </w:rPr>
        <w:tab/>
        <w:t>Top U.S. Social Media Sites: December 2009 (Nielsen, 2010)</w:t>
      </w:r>
    </w:p>
    <w:p w:rsidR="00026A91" w:rsidRPr="00336D99" w:rsidRDefault="00026A91" w:rsidP="00026A91">
      <w:pPr>
        <w:rPr>
          <w:rFonts w:ascii="Calibri" w:hAnsi="Calibri" w:cs="Calibri"/>
          <w:sz w:val="20"/>
          <w:szCs w:val="20"/>
          <w:lang/>
        </w:rPr>
      </w:pPr>
    </w:p>
    <w:p w:rsidR="00DF6128" w:rsidRPr="008C681B" w:rsidRDefault="00DF6128" w:rsidP="008C681B">
      <w:pPr>
        <w:pStyle w:val="Heading3"/>
        <w:spacing w:line="360" w:lineRule="auto"/>
        <w:rPr>
          <w:rFonts w:cs="Calibri"/>
          <w:bCs w:val="0"/>
          <w:iCs/>
          <w:color w:val="1F497D"/>
          <w:szCs w:val="24"/>
          <w:lang/>
        </w:rPr>
      </w:pPr>
      <w:bookmarkStart w:id="27" w:name="_Toc296020458"/>
      <w:bookmarkStart w:id="28" w:name="_Toc296090558"/>
      <w:bookmarkStart w:id="29" w:name="_Toc299994462"/>
      <w:r w:rsidRPr="008C681B">
        <w:rPr>
          <w:rFonts w:cs="Calibri"/>
          <w:bCs w:val="0"/>
          <w:iCs/>
          <w:color w:val="1F497D"/>
          <w:szCs w:val="24"/>
          <w:lang/>
        </w:rPr>
        <w:t>1.2.2</w:t>
      </w:r>
      <w:r w:rsidRPr="008C681B">
        <w:rPr>
          <w:rFonts w:cs="Calibri"/>
          <w:bCs w:val="0"/>
          <w:iCs/>
          <w:color w:val="1F497D"/>
          <w:szCs w:val="24"/>
          <w:lang/>
        </w:rPr>
        <w:tab/>
        <w:t>Facebook</w:t>
      </w:r>
      <w:bookmarkEnd w:id="26"/>
      <w:bookmarkEnd w:id="27"/>
      <w:bookmarkEnd w:id="28"/>
      <w:bookmarkEnd w:id="29"/>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Facebook is the number 1 social media website in the world with over 600 million users worldwide (Social Bakers, 2011). Facebook can be both used by students/employees as by companies. Students and employees can use Facebook to share information and stay in touch with their friends and other contacts. Companies can use Facebook as a free platform to share information and stay in touch with customers and other people that are interested in the brand.  The following table shows the number of Facebook users by continent.</w:t>
      </w:r>
    </w:p>
    <w:p w:rsidR="006F20C4" w:rsidRPr="008C681B" w:rsidRDefault="006F20C4" w:rsidP="008C681B">
      <w:pPr>
        <w:spacing w:line="360" w:lineRule="auto"/>
        <w:rPr>
          <w:sz w:val="22"/>
          <w:szCs w:val="22"/>
          <w:lang/>
        </w:rPr>
      </w:pPr>
    </w:p>
    <w:tbl>
      <w:tblPr>
        <w:tblW w:w="9606" w:type="dxa"/>
        <w:tblBorders>
          <w:top w:val="single" w:sz="8" w:space="0" w:color="4F81BD"/>
          <w:left w:val="single" w:sz="8" w:space="0" w:color="4F81BD"/>
          <w:bottom w:val="single" w:sz="8" w:space="0" w:color="4F81BD"/>
          <w:right w:val="single" w:sz="8" w:space="0" w:color="4F81BD"/>
        </w:tblBorders>
        <w:tblLook w:val="04A0"/>
      </w:tblPr>
      <w:tblGrid>
        <w:gridCol w:w="1809"/>
        <w:gridCol w:w="1418"/>
        <w:gridCol w:w="1276"/>
        <w:gridCol w:w="1275"/>
        <w:gridCol w:w="1134"/>
        <w:gridCol w:w="1418"/>
        <w:gridCol w:w="1276"/>
      </w:tblGrid>
      <w:tr w:rsidR="00026A91" w:rsidRPr="005F0655" w:rsidTr="005F0655">
        <w:tc>
          <w:tcPr>
            <w:tcW w:w="1809" w:type="dxa"/>
            <w:shd w:val="clear" w:color="auto" w:fill="4F81BD"/>
          </w:tcPr>
          <w:p w:rsidR="00026A91" w:rsidRPr="005F0655" w:rsidRDefault="00026A91" w:rsidP="005F0655">
            <w:pPr>
              <w:pStyle w:val="NoSpacing"/>
              <w:rPr>
                <w:rFonts w:cs="Calibri"/>
                <w:b/>
                <w:color w:val="FFFFFF"/>
                <w:sz w:val="20"/>
                <w:szCs w:val="20"/>
                <w:lang w:val="en-US"/>
              </w:rPr>
            </w:pPr>
          </w:p>
          <w:p w:rsidR="00026A91" w:rsidRPr="005F0655" w:rsidRDefault="00026A91" w:rsidP="005F0655">
            <w:pPr>
              <w:pStyle w:val="NoSpacing"/>
              <w:rPr>
                <w:rFonts w:cs="Calibri"/>
                <w:b/>
                <w:color w:val="FFFFFF"/>
                <w:sz w:val="20"/>
                <w:szCs w:val="20"/>
              </w:rPr>
            </w:pPr>
            <w:r w:rsidRPr="005F0655">
              <w:rPr>
                <w:rFonts w:cs="Calibri"/>
                <w:b/>
                <w:color w:val="FFFFFF"/>
                <w:sz w:val="20"/>
                <w:szCs w:val="20"/>
              </w:rPr>
              <w:t>World Regions</w:t>
            </w:r>
          </w:p>
        </w:tc>
        <w:tc>
          <w:tcPr>
            <w:tcW w:w="1418" w:type="dxa"/>
            <w:shd w:val="clear" w:color="auto" w:fill="4F81BD"/>
          </w:tcPr>
          <w:p w:rsidR="00026A91" w:rsidRPr="005F0655" w:rsidRDefault="00026A91" w:rsidP="005F0655">
            <w:pPr>
              <w:pStyle w:val="NoSpacing"/>
              <w:rPr>
                <w:rFonts w:cs="Calibri"/>
                <w:b/>
                <w:color w:val="FFFFFF"/>
                <w:sz w:val="20"/>
                <w:szCs w:val="20"/>
              </w:rPr>
            </w:pPr>
            <w:r w:rsidRPr="005F0655">
              <w:rPr>
                <w:rFonts w:cs="Calibri"/>
                <w:b/>
                <w:color w:val="FFFFFF"/>
                <w:sz w:val="20"/>
                <w:szCs w:val="20"/>
              </w:rPr>
              <w:t>Population (2010 Est.)</w:t>
            </w:r>
          </w:p>
        </w:tc>
        <w:tc>
          <w:tcPr>
            <w:tcW w:w="1276" w:type="dxa"/>
            <w:shd w:val="clear" w:color="auto" w:fill="4F81BD"/>
          </w:tcPr>
          <w:p w:rsidR="00026A91" w:rsidRPr="005F0655" w:rsidRDefault="00026A91" w:rsidP="005F0655">
            <w:pPr>
              <w:pStyle w:val="NoSpacing"/>
              <w:rPr>
                <w:rFonts w:cs="Calibri"/>
                <w:b/>
                <w:color w:val="FFFFFF"/>
                <w:sz w:val="20"/>
                <w:szCs w:val="20"/>
              </w:rPr>
            </w:pPr>
            <w:r w:rsidRPr="005F0655">
              <w:rPr>
                <w:rFonts w:cs="Calibri"/>
                <w:b/>
                <w:color w:val="FFFFFF"/>
                <w:sz w:val="20"/>
                <w:szCs w:val="20"/>
              </w:rPr>
              <w:t>Facebook Users</w:t>
            </w:r>
          </w:p>
        </w:tc>
        <w:tc>
          <w:tcPr>
            <w:tcW w:w="1275" w:type="dxa"/>
            <w:shd w:val="clear" w:color="auto" w:fill="4F81BD"/>
          </w:tcPr>
          <w:p w:rsidR="00026A91" w:rsidRPr="005F0655" w:rsidRDefault="00026A91" w:rsidP="005F0655">
            <w:pPr>
              <w:pStyle w:val="NoSpacing"/>
              <w:rPr>
                <w:rFonts w:cs="Calibri"/>
                <w:b/>
                <w:color w:val="FFFFFF"/>
                <w:sz w:val="20"/>
                <w:szCs w:val="20"/>
              </w:rPr>
            </w:pPr>
            <w:r w:rsidRPr="005F0655">
              <w:rPr>
                <w:rFonts w:cs="Calibri"/>
                <w:b/>
                <w:color w:val="FFFFFF"/>
                <w:sz w:val="20"/>
                <w:szCs w:val="20"/>
              </w:rPr>
              <w:t>Facebook Penetration</w:t>
            </w:r>
          </w:p>
        </w:tc>
        <w:tc>
          <w:tcPr>
            <w:tcW w:w="1134" w:type="dxa"/>
            <w:shd w:val="clear" w:color="auto" w:fill="4F81BD"/>
          </w:tcPr>
          <w:p w:rsidR="00026A91" w:rsidRPr="005F0655" w:rsidRDefault="00026A91" w:rsidP="005F0655">
            <w:pPr>
              <w:pStyle w:val="NoSpacing"/>
              <w:rPr>
                <w:rFonts w:cs="Calibri"/>
                <w:b/>
                <w:color w:val="FFFFFF"/>
                <w:sz w:val="20"/>
                <w:szCs w:val="20"/>
              </w:rPr>
            </w:pPr>
            <w:r w:rsidRPr="005F0655">
              <w:rPr>
                <w:rFonts w:cs="Calibri"/>
                <w:b/>
                <w:color w:val="FFFFFF"/>
                <w:sz w:val="20"/>
                <w:szCs w:val="20"/>
              </w:rPr>
              <w:t>Facebook Index (*)</w:t>
            </w:r>
          </w:p>
        </w:tc>
        <w:tc>
          <w:tcPr>
            <w:tcW w:w="1418" w:type="dxa"/>
            <w:shd w:val="clear" w:color="auto" w:fill="4F81BD"/>
          </w:tcPr>
          <w:p w:rsidR="00026A91" w:rsidRPr="005F0655" w:rsidRDefault="00026A91" w:rsidP="005F0655">
            <w:pPr>
              <w:pStyle w:val="NoSpacing"/>
              <w:rPr>
                <w:rFonts w:cs="Calibri"/>
                <w:b/>
                <w:color w:val="FFFFFF"/>
                <w:sz w:val="20"/>
                <w:szCs w:val="20"/>
              </w:rPr>
            </w:pPr>
            <w:r w:rsidRPr="005F0655">
              <w:rPr>
                <w:rFonts w:cs="Calibri"/>
                <w:b/>
                <w:color w:val="FFFFFF"/>
                <w:sz w:val="20"/>
                <w:szCs w:val="20"/>
              </w:rPr>
              <w:t>Internet  Users</w:t>
            </w:r>
          </w:p>
        </w:tc>
        <w:tc>
          <w:tcPr>
            <w:tcW w:w="1276" w:type="dxa"/>
            <w:shd w:val="clear" w:color="auto" w:fill="4F81BD"/>
          </w:tcPr>
          <w:p w:rsidR="00026A91" w:rsidRPr="005F0655" w:rsidRDefault="00026A91" w:rsidP="005F0655">
            <w:pPr>
              <w:pStyle w:val="NoSpacing"/>
              <w:rPr>
                <w:rFonts w:cs="Calibri"/>
                <w:b/>
                <w:color w:val="FFFFFF"/>
                <w:sz w:val="20"/>
                <w:szCs w:val="20"/>
              </w:rPr>
            </w:pPr>
            <w:r w:rsidRPr="005F0655">
              <w:rPr>
                <w:rFonts w:cs="Calibri"/>
                <w:b/>
                <w:color w:val="FFFFFF"/>
                <w:sz w:val="20"/>
                <w:szCs w:val="20"/>
              </w:rPr>
              <w:t>Internet Penetration</w:t>
            </w:r>
          </w:p>
        </w:tc>
      </w:tr>
      <w:tr w:rsidR="00026A91" w:rsidRPr="005F0655" w:rsidTr="005F0655">
        <w:tc>
          <w:tcPr>
            <w:tcW w:w="1809"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Asia</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3.834.792.852</w:t>
            </w:r>
          </w:p>
        </w:tc>
        <w:tc>
          <w:tcPr>
            <w:tcW w:w="127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93.584.580</w:t>
            </w:r>
          </w:p>
        </w:tc>
        <w:tc>
          <w:tcPr>
            <w:tcW w:w="1275"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2,40%</w:t>
            </w:r>
          </w:p>
        </w:tc>
        <w:tc>
          <w:tcPr>
            <w:tcW w:w="1134"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11,30%</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828.930.856</w:t>
            </w:r>
          </w:p>
        </w:tc>
        <w:tc>
          <w:tcPr>
            <w:tcW w:w="127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21,60%</w:t>
            </w:r>
          </w:p>
        </w:tc>
      </w:tr>
      <w:tr w:rsidR="00026A91" w:rsidRPr="005F0655" w:rsidTr="005F0655">
        <w:tc>
          <w:tcPr>
            <w:tcW w:w="180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Africa</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1.013.779.050</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17.607.440</w:t>
            </w:r>
          </w:p>
        </w:tc>
        <w:tc>
          <w:tcPr>
            <w:tcW w:w="1275"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1,70%</w:t>
            </w:r>
          </w:p>
        </w:tc>
        <w:tc>
          <w:tcPr>
            <w:tcW w:w="1134"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15,90%</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110.948.420</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10,90%</w:t>
            </w:r>
          </w:p>
        </w:tc>
      </w:tr>
      <w:tr w:rsidR="00026A91" w:rsidRPr="005F0655" w:rsidTr="005F0655">
        <w:tc>
          <w:tcPr>
            <w:tcW w:w="1809"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Europe</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813.319.511</w:t>
            </w:r>
          </w:p>
        </w:tc>
        <w:tc>
          <w:tcPr>
            <w:tcW w:w="127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162.104.640</w:t>
            </w:r>
          </w:p>
        </w:tc>
        <w:tc>
          <w:tcPr>
            <w:tcW w:w="1275"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19,90%</w:t>
            </w:r>
          </w:p>
        </w:tc>
        <w:tc>
          <w:tcPr>
            <w:tcW w:w="1134"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34,10%</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475.121.735</w:t>
            </w:r>
          </w:p>
        </w:tc>
        <w:tc>
          <w:tcPr>
            <w:tcW w:w="127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58,40%</w:t>
            </w:r>
          </w:p>
        </w:tc>
      </w:tr>
      <w:tr w:rsidR="00026A91" w:rsidRPr="005F0655" w:rsidTr="005F0655">
        <w:tc>
          <w:tcPr>
            <w:tcW w:w="180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Latin America</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550.924.250</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68.189.920</w:t>
            </w:r>
          </w:p>
        </w:tc>
        <w:tc>
          <w:tcPr>
            <w:tcW w:w="1275"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12,40%</w:t>
            </w:r>
          </w:p>
        </w:tc>
        <w:tc>
          <w:tcPr>
            <w:tcW w:w="1134"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35,00%</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195.042.230</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30,40%</w:t>
            </w:r>
          </w:p>
        </w:tc>
      </w:tr>
      <w:tr w:rsidR="00026A91" w:rsidRPr="005F0655" w:rsidTr="005F0655">
        <w:tc>
          <w:tcPr>
            <w:tcW w:w="1809"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North America</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344.124.450</w:t>
            </w:r>
          </w:p>
        </w:tc>
        <w:tc>
          <w:tcPr>
            <w:tcW w:w="127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149.054.040</w:t>
            </w:r>
          </w:p>
        </w:tc>
        <w:tc>
          <w:tcPr>
            <w:tcW w:w="1275"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43,30%</w:t>
            </w:r>
          </w:p>
        </w:tc>
        <w:tc>
          <w:tcPr>
            <w:tcW w:w="1134"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56,00%</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266.224.500</w:t>
            </w:r>
          </w:p>
        </w:tc>
        <w:tc>
          <w:tcPr>
            <w:tcW w:w="127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77,40%</w:t>
            </w:r>
          </w:p>
        </w:tc>
      </w:tr>
      <w:tr w:rsidR="00026A91" w:rsidRPr="005F0655" w:rsidTr="005F0655">
        <w:tc>
          <w:tcPr>
            <w:tcW w:w="180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Middle East</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212.336.924</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11.698.120</w:t>
            </w:r>
          </w:p>
        </w:tc>
        <w:tc>
          <w:tcPr>
            <w:tcW w:w="1275"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5,50%</w:t>
            </w:r>
          </w:p>
        </w:tc>
        <w:tc>
          <w:tcPr>
            <w:tcW w:w="1134"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18,50%</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63.240.946</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29,80%</w:t>
            </w:r>
          </w:p>
        </w:tc>
      </w:tr>
      <w:tr w:rsidR="00026A91" w:rsidRPr="005F0655" w:rsidTr="005F0655">
        <w:tc>
          <w:tcPr>
            <w:tcW w:w="1809"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The Caribbean</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41.632.722</w:t>
            </w:r>
          </w:p>
        </w:tc>
        <w:tc>
          <w:tcPr>
            <w:tcW w:w="127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3.925.060</w:t>
            </w:r>
          </w:p>
        </w:tc>
        <w:tc>
          <w:tcPr>
            <w:tcW w:w="1275"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9,40%</w:t>
            </w:r>
          </w:p>
        </w:tc>
        <w:tc>
          <w:tcPr>
            <w:tcW w:w="1134"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39,00%</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10.055.240</w:t>
            </w:r>
          </w:p>
        </w:tc>
        <w:tc>
          <w:tcPr>
            <w:tcW w:w="127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24,20%</w:t>
            </w:r>
          </w:p>
        </w:tc>
      </w:tr>
      <w:tr w:rsidR="00026A91" w:rsidRPr="005F0655" w:rsidTr="005F0655">
        <w:tc>
          <w:tcPr>
            <w:tcW w:w="1809"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Oceania/Australia</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34.700.201</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11.596.660</w:t>
            </w:r>
          </w:p>
        </w:tc>
        <w:tc>
          <w:tcPr>
            <w:tcW w:w="1275"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33,40%</w:t>
            </w:r>
          </w:p>
        </w:tc>
        <w:tc>
          <w:tcPr>
            <w:tcW w:w="1134"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54,50%</w:t>
            </w:r>
          </w:p>
        </w:tc>
        <w:tc>
          <w:tcPr>
            <w:tcW w:w="1418"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21.272.470</w:t>
            </w:r>
          </w:p>
        </w:tc>
        <w:tc>
          <w:tcPr>
            <w:tcW w:w="1276" w:type="dxa"/>
            <w:shd w:val="clear" w:color="auto" w:fill="auto"/>
          </w:tcPr>
          <w:p w:rsidR="00026A91" w:rsidRPr="005F0655" w:rsidRDefault="00026A91" w:rsidP="005F0655">
            <w:pPr>
              <w:pStyle w:val="NoSpacing"/>
              <w:rPr>
                <w:rFonts w:cs="Calibri"/>
                <w:color w:val="000000"/>
                <w:sz w:val="20"/>
                <w:szCs w:val="20"/>
              </w:rPr>
            </w:pPr>
            <w:r w:rsidRPr="005F0655">
              <w:rPr>
                <w:rFonts w:cs="Calibri"/>
                <w:color w:val="000000"/>
                <w:sz w:val="20"/>
                <w:szCs w:val="20"/>
              </w:rPr>
              <w:t>61,30%</w:t>
            </w:r>
          </w:p>
        </w:tc>
      </w:tr>
      <w:tr w:rsidR="00026A91" w:rsidRPr="005F0655" w:rsidTr="005F0655">
        <w:tc>
          <w:tcPr>
            <w:tcW w:w="1809" w:type="dxa"/>
            <w:tcBorders>
              <w:top w:val="single" w:sz="8" w:space="0" w:color="4F81BD"/>
              <w:left w:val="single" w:sz="8" w:space="0" w:color="4F81BD"/>
              <w:bottom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WORLD TOTAL</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6.845.609.960</w:t>
            </w:r>
          </w:p>
        </w:tc>
        <w:tc>
          <w:tcPr>
            <w:tcW w:w="1276"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517.760.460</w:t>
            </w:r>
          </w:p>
        </w:tc>
        <w:tc>
          <w:tcPr>
            <w:tcW w:w="1275"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7,60%</w:t>
            </w:r>
          </w:p>
        </w:tc>
        <w:tc>
          <w:tcPr>
            <w:tcW w:w="1134"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26,30%</w:t>
            </w:r>
          </w:p>
        </w:tc>
        <w:tc>
          <w:tcPr>
            <w:tcW w:w="1418" w:type="dxa"/>
            <w:tcBorders>
              <w:top w:val="single" w:sz="8" w:space="0" w:color="4F81BD"/>
              <w:bottom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1.970.836.397</w:t>
            </w:r>
          </w:p>
        </w:tc>
        <w:tc>
          <w:tcPr>
            <w:tcW w:w="1276" w:type="dxa"/>
            <w:tcBorders>
              <w:top w:val="single" w:sz="8" w:space="0" w:color="4F81BD"/>
              <w:bottom w:val="single" w:sz="8" w:space="0" w:color="4F81BD"/>
              <w:right w:val="single" w:sz="8" w:space="0" w:color="4F81BD"/>
            </w:tcBorders>
            <w:shd w:val="clear" w:color="auto" w:fill="auto"/>
          </w:tcPr>
          <w:p w:rsidR="00026A91" w:rsidRPr="005F0655" w:rsidRDefault="00026A91" w:rsidP="005F0655">
            <w:pPr>
              <w:pStyle w:val="NoSpacing"/>
              <w:rPr>
                <w:rFonts w:cs="Calibri"/>
                <w:color w:val="FF0000"/>
                <w:sz w:val="20"/>
                <w:szCs w:val="20"/>
              </w:rPr>
            </w:pPr>
            <w:r w:rsidRPr="005F0655">
              <w:rPr>
                <w:rFonts w:cs="Calibri"/>
                <w:color w:val="FF0000"/>
                <w:sz w:val="20"/>
                <w:szCs w:val="20"/>
              </w:rPr>
              <w:t>28,80%</w:t>
            </w:r>
          </w:p>
        </w:tc>
      </w:tr>
    </w:tbl>
    <w:p w:rsidR="00026A91" w:rsidRPr="00336D99" w:rsidRDefault="00026A91" w:rsidP="00026A91">
      <w:pPr>
        <w:rPr>
          <w:rFonts w:ascii="Calibri" w:hAnsi="Calibri" w:cs="Calibri"/>
          <w:sz w:val="20"/>
          <w:szCs w:val="20"/>
          <w:lang/>
        </w:rPr>
      </w:pPr>
      <w:r w:rsidRPr="00336D99">
        <w:rPr>
          <w:rFonts w:ascii="Calibri" w:hAnsi="Calibri" w:cs="Calibri"/>
          <w:sz w:val="20"/>
          <w:szCs w:val="20"/>
          <w:lang/>
        </w:rPr>
        <w:t>Table 1.3</w:t>
      </w:r>
      <w:r w:rsidRPr="00336D99">
        <w:rPr>
          <w:rFonts w:ascii="Calibri" w:hAnsi="Calibri" w:cs="Calibri"/>
          <w:sz w:val="20"/>
          <w:szCs w:val="20"/>
          <w:lang/>
        </w:rPr>
        <w:tab/>
        <w:t>Facebook Usage and Internet Statistics (Internet World Stats, 2010)</w:t>
      </w:r>
    </w:p>
    <w:p w:rsidR="009147F2" w:rsidRPr="008C681B" w:rsidRDefault="009147F2" w:rsidP="008C681B">
      <w:pPr>
        <w:spacing w:line="360" w:lineRule="auto"/>
        <w:rPr>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Via so-called wall posts companies can share all the information that they want with their </w:t>
      </w:r>
      <w:r w:rsidRPr="008C681B">
        <w:rPr>
          <w:rFonts w:ascii="Calibri" w:hAnsi="Calibri" w:cs="Calibri"/>
          <w:sz w:val="22"/>
          <w:szCs w:val="22"/>
          <w:lang w:val="en-GB"/>
        </w:rPr>
        <w:t xml:space="preserve">Facebook friends, which are Facebook users that clicked on the so-called like button to indicate that they like the particular brand. </w:t>
      </w:r>
      <w:r w:rsidRPr="008C681B">
        <w:rPr>
          <w:rStyle w:val="hps"/>
          <w:rFonts w:ascii="Calibri" w:hAnsi="Calibri" w:cs="Calibri"/>
          <w:sz w:val="22"/>
          <w:szCs w:val="22"/>
          <w:lang/>
        </w:rPr>
        <w:t>Those friends</w:t>
      </w:r>
      <w:r w:rsidRPr="008C681B">
        <w:rPr>
          <w:rFonts w:ascii="Calibri" w:hAnsi="Calibri" w:cs="Calibri"/>
          <w:sz w:val="22"/>
          <w:szCs w:val="22"/>
          <w:lang/>
        </w:rPr>
        <w:t xml:space="preserve"> </w:t>
      </w:r>
      <w:r w:rsidRPr="008C681B">
        <w:rPr>
          <w:rStyle w:val="hps"/>
          <w:rFonts w:ascii="Calibri" w:hAnsi="Calibri" w:cs="Calibri"/>
          <w:sz w:val="22"/>
          <w:szCs w:val="22"/>
          <w:lang/>
        </w:rPr>
        <w:t>can</w:t>
      </w:r>
      <w:r w:rsidRPr="008C681B">
        <w:rPr>
          <w:rFonts w:ascii="Calibri" w:hAnsi="Calibri" w:cs="Calibri"/>
          <w:sz w:val="22"/>
          <w:szCs w:val="22"/>
          <w:lang/>
        </w:rPr>
        <w:t xml:space="preserve"> </w:t>
      </w:r>
      <w:r w:rsidRPr="008C681B">
        <w:rPr>
          <w:rStyle w:val="hps"/>
          <w:rFonts w:ascii="Calibri" w:hAnsi="Calibri" w:cs="Calibri"/>
          <w:sz w:val="22"/>
          <w:szCs w:val="22"/>
          <w:lang/>
        </w:rPr>
        <w:t>then</w:t>
      </w:r>
      <w:r w:rsidRPr="008C681B">
        <w:rPr>
          <w:rFonts w:ascii="Calibri" w:hAnsi="Calibri" w:cs="Calibri"/>
          <w:sz w:val="22"/>
          <w:szCs w:val="22"/>
          <w:lang/>
        </w:rPr>
        <w:t xml:space="preserve"> </w:t>
      </w:r>
      <w:r w:rsidRPr="008C681B">
        <w:rPr>
          <w:rStyle w:val="hps"/>
          <w:rFonts w:ascii="Calibri" w:hAnsi="Calibri" w:cs="Calibri"/>
          <w:sz w:val="22"/>
          <w:szCs w:val="22"/>
          <w:lang/>
        </w:rPr>
        <w:t>respond</w:t>
      </w:r>
      <w:r w:rsidRPr="008C681B">
        <w:rPr>
          <w:rFonts w:ascii="Calibri" w:hAnsi="Calibri" w:cs="Calibri"/>
          <w:sz w:val="22"/>
          <w:szCs w:val="22"/>
          <w:lang/>
        </w:rPr>
        <w:t xml:space="preserve"> </w:t>
      </w:r>
      <w:r w:rsidRPr="008C681B">
        <w:rPr>
          <w:rStyle w:val="hps"/>
          <w:rFonts w:ascii="Calibri" w:hAnsi="Calibri" w:cs="Calibri"/>
          <w:sz w:val="22"/>
          <w:szCs w:val="22"/>
          <w:lang/>
        </w:rPr>
        <w:t xml:space="preserve">to the brands’ wall posts </w:t>
      </w:r>
      <w:r w:rsidRPr="008C681B">
        <w:rPr>
          <w:rStyle w:val="hpsatn"/>
          <w:rFonts w:ascii="Calibri" w:hAnsi="Calibri" w:cs="Calibri"/>
          <w:sz w:val="22"/>
          <w:szCs w:val="22"/>
          <w:lang/>
        </w:rPr>
        <w:t xml:space="preserve">(via </w:t>
      </w:r>
      <w:r w:rsidRPr="008C681B">
        <w:rPr>
          <w:rFonts w:ascii="Calibri" w:hAnsi="Calibri" w:cs="Calibri"/>
          <w:sz w:val="22"/>
          <w:szCs w:val="22"/>
          <w:lang/>
        </w:rPr>
        <w:t xml:space="preserve">comments) </w:t>
      </w:r>
      <w:r w:rsidRPr="008C681B">
        <w:rPr>
          <w:rStyle w:val="hps"/>
          <w:rFonts w:ascii="Calibri" w:hAnsi="Calibri" w:cs="Calibri"/>
          <w:sz w:val="22"/>
          <w:szCs w:val="22"/>
          <w:lang/>
        </w:rPr>
        <w:t>or indicate</w:t>
      </w:r>
      <w:r w:rsidRPr="008C681B">
        <w:rPr>
          <w:rFonts w:ascii="Calibri" w:hAnsi="Calibri" w:cs="Calibri"/>
          <w:sz w:val="22"/>
          <w:szCs w:val="22"/>
          <w:lang/>
        </w:rPr>
        <w:t xml:space="preserve"> </w:t>
      </w:r>
      <w:r w:rsidRPr="008C681B">
        <w:rPr>
          <w:rStyle w:val="hps"/>
          <w:rFonts w:ascii="Calibri" w:hAnsi="Calibri" w:cs="Calibri"/>
          <w:sz w:val="22"/>
          <w:szCs w:val="22"/>
          <w:lang/>
        </w:rPr>
        <w:t>that</w:t>
      </w:r>
      <w:r w:rsidRPr="008C681B">
        <w:rPr>
          <w:rFonts w:ascii="Calibri" w:hAnsi="Calibri" w:cs="Calibri"/>
          <w:sz w:val="22"/>
          <w:szCs w:val="22"/>
          <w:lang/>
        </w:rPr>
        <w:t xml:space="preserve"> </w:t>
      </w:r>
      <w:r w:rsidRPr="008C681B">
        <w:rPr>
          <w:rStyle w:val="hps"/>
          <w:rFonts w:ascii="Calibri" w:hAnsi="Calibri" w:cs="Calibri"/>
          <w:sz w:val="22"/>
          <w:szCs w:val="22"/>
          <w:lang/>
        </w:rPr>
        <w:t>they</w:t>
      </w:r>
      <w:r w:rsidRPr="008C681B">
        <w:rPr>
          <w:rFonts w:ascii="Calibri" w:hAnsi="Calibri" w:cs="Calibri"/>
          <w:sz w:val="22"/>
          <w:szCs w:val="22"/>
          <w:lang/>
        </w:rPr>
        <w:t xml:space="preserve"> </w:t>
      </w:r>
      <w:r w:rsidRPr="008C681B">
        <w:rPr>
          <w:rStyle w:val="hps"/>
          <w:rFonts w:ascii="Calibri" w:hAnsi="Calibri" w:cs="Calibri"/>
          <w:sz w:val="22"/>
          <w:szCs w:val="22"/>
          <w:lang/>
        </w:rPr>
        <w:t>like</w:t>
      </w:r>
      <w:r w:rsidRPr="008C681B">
        <w:rPr>
          <w:rFonts w:ascii="Calibri" w:hAnsi="Calibri" w:cs="Calibri"/>
          <w:sz w:val="22"/>
          <w:szCs w:val="22"/>
          <w:lang/>
        </w:rPr>
        <w:t xml:space="preserve"> </w:t>
      </w:r>
      <w:r w:rsidRPr="008C681B">
        <w:rPr>
          <w:rStyle w:val="hps"/>
          <w:rFonts w:ascii="Calibri" w:hAnsi="Calibri" w:cs="Calibri"/>
          <w:sz w:val="22"/>
          <w:szCs w:val="22"/>
          <w:lang/>
        </w:rPr>
        <w:t>the given</w:t>
      </w:r>
      <w:r w:rsidRPr="008C681B">
        <w:rPr>
          <w:rFonts w:ascii="Calibri" w:hAnsi="Calibri" w:cs="Calibri"/>
          <w:sz w:val="22"/>
          <w:szCs w:val="22"/>
          <w:lang/>
        </w:rPr>
        <w:t xml:space="preserve"> </w:t>
      </w:r>
      <w:r w:rsidRPr="008C681B">
        <w:rPr>
          <w:rStyle w:val="hps"/>
          <w:rFonts w:ascii="Calibri" w:hAnsi="Calibri" w:cs="Calibri"/>
          <w:sz w:val="22"/>
          <w:szCs w:val="22"/>
          <w:lang/>
        </w:rPr>
        <w:t>information</w:t>
      </w:r>
      <w:r w:rsidRPr="008C681B">
        <w:rPr>
          <w:rFonts w:ascii="Calibri" w:hAnsi="Calibri" w:cs="Calibri"/>
          <w:sz w:val="22"/>
          <w:szCs w:val="22"/>
          <w:lang/>
        </w:rPr>
        <w:t xml:space="preserve"> </w:t>
      </w:r>
      <w:r w:rsidRPr="008C681B">
        <w:rPr>
          <w:rStyle w:val="hpsatn"/>
          <w:rFonts w:ascii="Calibri" w:hAnsi="Calibri" w:cs="Calibri"/>
          <w:sz w:val="22"/>
          <w:szCs w:val="22"/>
          <w:lang/>
        </w:rPr>
        <w:t xml:space="preserve">(by clicking on the </w:t>
      </w:r>
      <w:r w:rsidRPr="008C681B">
        <w:rPr>
          <w:rFonts w:ascii="Calibri" w:hAnsi="Calibri" w:cs="Calibri"/>
          <w:sz w:val="22"/>
          <w:szCs w:val="22"/>
          <w:lang/>
        </w:rPr>
        <w:t xml:space="preserve">like </w:t>
      </w:r>
      <w:r w:rsidRPr="008C681B">
        <w:rPr>
          <w:rStyle w:val="hps"/>
          <w:rFonts w:ascii="Calibri" w:hAnsi="Calibri" w:cs="Calibri"/>
          <w:sz w:val="22"/>
          <w:szCs w:val="22"/>
          <w:lang/>
        </w:rPr>
        <w:t>button</w:t>
      </w:r>
      <w:r w:rsidRPr="008C681B">
        <w:rPr>
          <w:rFonts w:ascii="Calibri" w:hAnsi="Calibri" w:cs="Calibri"/>
          <w:sz w:val="22"/>
          <w:szCs w:val="22"/>
          <w:lang/>
        </w:rPr>
        <w:t xml:space="preserve">). A very important aspect of social media is the fact that people who are followers of a particular brand, are more likely to buy </w:t>
      </w:r>
      <w:r w:rsidRPr="008C681B">
        <w:rPr>
          <w:rFonts w:ascii="Calibri" w:hAnsi="Calibri" w:cs="Calibri"/>
          <w:sz w:val="22"/>
          <w:szCs w:val="22"/>
          <w:lang/>
        </w:rPr>
        <w:lastRenderedPageBreak/>
        <w:t xml:space="preserve">or recommend the brand that they stand behind. According to the research of SocialCast (2010), 51% of the respondents is more likely to buy the brand after becoming a fan/follower of that particular brand on Facebook. 60% of the respondents is more likely to recommend a brand after becoming a fan/follower of that particular brand on Facebook. </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Another very important aspect of social media is the fact that people who use social media platforms often communicate with others and build a buzz around their favorite products. Through trust-building, the value of a brand is enhanced considerably (SocialCast, 2010). The main reason why this research will focus on Facebook only and not on one of its competitors is because Facebook leaves the competition far behind in terms of users and unique visitors (eBizMBA, 2011). In addition to the comparison between the years it took to reach a market audience of 50 million people between the Internet and traditional media like radio and TV (see paragraph 1.1); it took Facebook only 2 years to reach a market audience of 50 million people.</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According to a study of Vitrue (Mashable, 2010), the three biggest usage spikes of Facebook tend to occur on weekdays at 11:00 a.m., 3:00 p.m., and 8:00 p.m. ET. The biggest spike occurs at 3:00 p.m. ET on weekdays and the busiest period is on Wednesday at 3:00 p.m. Fans are less active on Sundays compared to all other days of the week.  </w:t>
      </w:r>
    </w:p>
    <w:p w:rsidR="00DF6128" w:rsidRPr="008C681B" w:rsidRDefault="00DF6128" w:rsidP="008C681B">
      <w:pPr>
        <w:spacing w:line="360" w:lineRule="auto"/>
        <w:rPr>
          <w:sz w:val="22"/>
          <w:szCs w:val="22"/>
          <w:lang/>
        </w:rPr>
      </w:pPr>
    </w:p>
    <w:p w:rsidR="00DF6128" w:rsidRPr="008C681B" w:rsidRDefault="00D8419F" w:rsidP="008C681B">
      <w:pPr>
        <w:pStyle w:val="Heading2"/>
        <w:spacing w:line="360" w:lineRule="auto"/>
        <w:rPr>
          <w:rFonts w:cs="Calibri"/>
          <w:iCs w:val="0"/>
          <w:szCs w:val="24"/>
          <w:lang/>
        </w:rPr>
      </w:pPr>
      <w:bookmarkStart w:id="30" w:name="_Toc290272698"/>
      <w:bookmarkStart w:id="31" w:name="_Toc296020459"/>
      <w:bookmarkStart w:id="32" w:name="_Toc296090559"/>
      <w:bookmarkStart w:id="33" w:name="_Toc299994463"/>
      <w:r>
        <w:rPr>
          <w:rFonts w:cs="Calibri"/>
          <w:iCs w:val="0"/>
          <w:szCs w:val="24"/>
          <w:lang/>
        </w:rPr>
        <w:t xml:space="preserve">1.3 </w:t>
      </w:r>
      <w:r>
        <w:rPr>
          <w:rFonts w:cs="Calibri"/>
          <w:iCs w:val="0"/>
          <w:szCs w:val="24"/>
          <w:lang/>
        </w:rPr>
        <w:tab/>
      </w:r>
      <w:r w:rsidR="00DF6128" w:rsidRPr="008C681B">
        <w:rPr>
          <w:rFonts w:cs="Calibri"/>
          <w:iCs w:val="0"/>
          <w:szCs w:val="24"/>
          <w:lang/>
        </w:rPr>
        <w:t>Importance of the study and research objectives</w:t>
      </w:r>
      <w:bookmarkEnd w:id="30"/>
      <w:bookmarkEnd w:id="31"/>
      <w:bookmarkEnd w:id="32"/>
      <w:bookmarkEnd w:id="33"/>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Many marketers still have very little understanding of social media conversations surrounding their brands, but expect their social media expenditures to increase significantly in the coming years (Alterian, 2011). Forrester already estimated a tremendous growth in social media expenditures the next few years (see paragraph 1.2). Because so much money is involved and social media is becoming increasingly important in branding, it is important to get to know how to use the opportunities of Facebook in such way that it maximizes the effectiveness. </w:t>
      </w:r>
    </w:p>
    <w:p w:rsidR="00DF6128" w:rsidRPr="008C681B" w:rsidRDefault="00DF6128" w:rsidP="008C681B">
      <w:pPr>
        <w:spacing w:line="360" w:lineRule="auto"/>
        <w:rPr>
          <w:rFonts w:ascii="Calibri" w:hAnsi="Calibri" w:cs="Calibri"/>
          <w:sz w:val="22"/>
          <w:szCs w:val="22"/>
          <w:lang/>
        </w:rPr>
      </w:pPr>
    </w:p>
    <w:p w:rsidR="009147F2"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 xml:space="preserve">So, what does a good wall post look like? Does it have to contain certain elements? Does it have to be posted on a certain day or at a certain time? The object of the thesis is to provide insights into what criteria the wall posts on brands’ Facebook pages must meet in order to maximize the likeability. According to Hoffman and Fodor (2010), returns from social media investments can and will not always be measured in dollars, but also in customer behaviors tied to particular social media applications. The customer behaviors that will be tested in this study are the number of comments </w:t>
      </w:r>
      <w:r w:rsidRPr="008C681B">
        <w:rPr>
          <w:rFonts w:ascii="Calibri" w:hAnsi="Calibri" w:cs="Calibri"/>
          <w:sz w:val="22"/>
          <w:szCs w:val="22"/>
          <w:lang/>
        </w:rPr>
        <w:lastRenderedPageBreak/>
        <w:t xml:space="preserve">on the wall posts and the number of likes of the wall posts, which are both social metrics that can be used to measure the effectiveness of social media efforts (Hoffman and Fodor, 2010). </w:t>
      </w:r>
    </w:p>
    <w:p w:rsidR="009147F2" w:rsidRPr="008C681B" w:rsidRDefault="009147F2"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The main research problem of this study is:</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tabs>
          <w:tab w:val="num" w:pos="720"/>
        </w:tabs>
        <w:spacing w:line="360" w:lineRule="auto"/>
        <w:ind w:left="360"/>
        <w:rPr>
          <w:rFonts w:ascii="Calibri" w:eastAsia="Arial" w:hAnsi="Calibri" w:cs="Calibri"/>
          <w:i/>
          <w:iCs/>
          <w:color w:val="000000"/>
          <w:sz w:val="22"/>
          <w:szCs w:val="22"/>
        </w:rPr>
      </w:pPr>
      <w:r w:rsidRPr="008C681B">
        <w:rPr>
          <w:rFonts w:ascii="Calibri" w:eastAsia="Arial" w:hAnsi="Calibri" w:cs="Calibri"/>
          <w:i/>
          <w:iCs/>
          <w:color w:val="000000"/>
          <w:sz w:val="22"/>
          <w:szCs w:val="22"/>
        </w:rPr>
        <w:t>“How can brands maximize the likeability of their wall posts on Facebook?”</w:t>
      </w:r>
    </w:p>
    <w:p w:rsidR="00DF6128" w:rsidRPr="008C681B" w:rsidRDefault="00DF6128" w:rsidP="008C681B">
      <w:pPr>
        <w:tabs>
          <w:tab w:val="num" w:pos="720"/>
        </w:tabs>
        <w:spacing w:line="360" w:lineRule="auto"/>
        <w:ind w:left="360"/>
        <w:rPr>
          <w:rFonts w:ascii="Calibri" w:eastAsia="Arial" w:hAnsi="Calibri" w:cs="Calibri"/>
          <w:i/>
          <w:iCs/>
          <w:color w:val="000000"/>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To be able to answer the main research question, a number of sub-questions need to be answered. The sub-questions are:</w:t>
      </w:r>
    </w:p>
    <w:p w:rsidR="00DF6128" w:rsidRPr="008C681B" w:rsidRDefault="00DF6128" w:rsidP="008C681B">
      <w:pPr>
        <w:tabs>
          <w:tab w:val="num" w:pos="720"/>
        </w:tabs>
        <w:spacing w:line="360" w:lineRule="auto"/>
        <w:ind w:left="360"/>
        <w:rPr>
          <w:rFonts w:ascii="Calibri" w:eastAsia="Arial" w:hAnsi="Calibri" w:cs="Calibri"/>
          <w:i/>
          <w:iCs/>
          <w:color w:val="000000"/>
          <w:sz w:val="22"/>
          <w:szCs w:val="22"/>
        </w:rPr>
      </w:pP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What drives likeability in general?</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Does the day of brands’ Facebook wall posts influence the number of comments / likes?</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Does the time of brands’ Facebook wall posts influence the number of comments / likes?</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Does the length of brands’ Facebook wall posts influence the number of comments / likes?</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Does the frequency of brands’ Facebook wall posts influence the number of comments / likes?</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Does having visual information (photo/video) in brands’ Facebook wall posts influence the number of comments / likes?</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Does having verbal information (i.e., text) and a photo/video together in brands’ Facebook wall posts influence the number of comments / likes?</w:t>
      </w:r>
    </w:p>
    <w:p w:rsidR="00DF6128" w:rsidRPr="008C681B" w:rsidRDefault="00DF6128" w:rsidP="008C681B">
      <w:pPr>
        <w:numPr>
          <w:ilvl w:val="0"/>
          <w:numId w:val="11"/>
        </w:numPr>
        <w:spacing w:line="360" w:lineRule="auto"/>
        <w:rPr>
          <w:rFonts w:ascii="Calibri" w:hAnsi="Calibri" w:cs="Calibri"/>
          <w:sz w:val="22"/>
          <w:szCs w:val="22"/>
          <w:lang/>
        </w:rPr>
      </w:pPr>
      <w:r w:rsidRPr="008C681B">
        <w:rPr>
          <w:rFonts w:ascii="Calibri" w:hAnsi="Calibri" w:cs="Calibri"/>
          <w:sz w:val="22"/>
          <w:szCs w:val="22"/>
          <w:lang/>
        </w:rPr>
        <w:t>Are the criteria that Facebook wall posts must meet in order to maximize the likeabilit</w:t>
      </w:r>
      <w:r w:rsidR="006C0AEE">
        <w:rPr>
          <w:rFonts w:ascii="Calibri" w:hAnsi="Calibri" w:cs="Calibri"/>
          <w:sz w:val="22"/>
          <w:szCs w:val="22"/>
          <w:lang/>
        </w:rPr>
        <w:t>y the same for convenience good brands</w:t>
      </w:r>
      <w:r w:rsidRPr="008C681B">
        <w:rPr>
          <w:rFonts w:ascii="Calibri" w:hAnsi="Calibri" w:cs="Calibri"/>
          <w:sz w:val="22"/>
          <w:szCs w:val="22"/>
          <w:lang/>
        </w:rPr>
        <w:t xml:space="preserve"> and shopping </w:t>
      </w:r>
      <w:r w:rsidR="006C0AEE">
        <w:rPr>
          <w:rFonts w:ascii="Calibri" w:hAnsi="Calibri" w:cs="Calibri"/>
          <w:sz w:val="22"/>
          <w:szCs w:val="22"/>
          <w:lang/>
        </w:rPr>
        <w:t>good brands</w:t>
      </w:r>
      <w:r w:rsidRPr="008C681B">
        <w:rPr>
          <w:rFonts w:ascii="Calibri" w:hAnsi="Calibri" w:cs="Calibri"/>
          <w:sz w:val="22"/>
          <w:szCs w:val="22"/>
          <w:lang/>
        </w:rPr>
        <w:t>?</w:t>
      </w:r>
      <w:r w:rsidR="006C0AEE">
        <w:rPr>
          <w:rStyle w:val="FootnoteReference"/>
          <w:rFonts w:ascii="Calibri" w:hAnsi="Calibri" w:cs="Calibri"/>
          <w:sz w:val="22"/>
          <w:szCs w:val="22"/>
          <w:lang/>
        </w:rPr>
        <w:footnoteReference w:id="1"/>
      </w:r>
      <w:r w:rsidRPr="008C681B">
        <w:rPr>
          <w:rFonts w:ascii="Calibri" w:hAnsi="Calibri" w:cs="Calibri"/>
          <w:sz w:val="22"/>
          <w:szCs w:val="22"/>
          <w:lang/>
        </w:rPr>
        <w:t xml:space="preserve"> </w:t>
      </w:r>
    </w:p>
    <w:p w:rsidR="006C0AEE" w:rsidRPr="006C0AEE" w:rsidRDefault="006C0AEE" w:rsidP="008C681B">
      <w:pPr>
        <w:tabs>
          <w:tab w:val="num" w:pos="720"/>
        </w:tabs>
        <w:spacing w:line="360" w:lineRule="auto"/>
        <w:rPr>
          <w:rFonts w:ascii="Calibri" w:eastAsia="Arial" w:hAnsi="Calibri" w:cs="Calibri"/>
          <w:i/>
          <w:iCs/>
          <w:color w:val="000000"/>
          <w:sz w:val="22"/>
          <w:szCs w:val="22"/>
          <w:lang w:val="en-GB"/>
        </w:rPr>
      </w:pPr>
    </w:p>
    <w:p w:rsidR="001928A7" w:rsidRPr="00BB61C0" w:rsidRDefault="00DF6128" w:rsidP="008C681B">
      <w:pPr>
        <w:pStyle w:val="NoSpacing"/>
        <w:spacing w:line="360" w:lineRule="auto"/>
        <w:rPr>
          <w:lang w:val="en-US"/>
        </w:rPr>
      </w:pPr>
      <w:r w:rsidRPr="00BB61C0">
        <w:rPr>
          <w:lang w:val="en-US"/>
        </w:rPr>
        <w:t>The above mentioned research questions will be linked to the hypotheses that will be drawn based on existing literature and other studies.</w:t>
      </w:r>
      <w:r w:rsidRPr="00BB61C0">
        <w:rPr>
          <w:i/>
          <w:lang w:val="en-US"/>
        </w:rPr>
        <w:t xml:space="preserve"> </w:t>
      </w:r>
      <w:r w:rsidR="001928A7" w:rsidRPr="00BB61C0">
        <w:rPr>
          <w:lang w:val="en-US"/>
        </w:rPr>
        <w:t xml:space="preserve">This is done via a deductive approach. </w:t>
      </w:r>
      <w:r w:rsidR="001928A7" w:rsidRPr="008C681B">
        <w:rPr>
          <w:lang w:val="en-GB"/>
        </w:rPr>
        <w:t xml:space="preserve">With the deductive approach, a theory and hypotheses are developed and a research strategy is designed to test these hypotheses. So, the deductive approach involves the development of a theory that is subjected to a rigorous test. There are five sequential stages through which deductive research will progress (Saunders </w:t>
      </w:r>
      <w:r w:rsidR="006073E0" w:rsidRPr="006073E0">
        <w:rPr>
          <w:i/>
          <w:lang w:val="en-GB"/>
        </w:rPr>
        <w:t>et al.</w:t>
      </w:r>
      <w:r w:rsidR="001928A7" w:rsidRPr="008C681B">
        <w:rPr>
          <w:lang w:val="en-GB"/>
        </w:rPr>
        <w:t>, 2000):</w:t>
      </w:r>
    </w:p>
    <w:p w:rsidR="001928A7" w:rsidRDefault="001928A7" w:rsidP="008C681B">
      <w:pPr>
        <w:pStyle w:val="NoSpacing"/>
        <w:spacing w:line="360" w:lineRule="auto"/>
        <w:rPr>
          <w:lang w:val="en-GB"/>
        </w:rPr>
      </w:pPr>
    </w:p>
    <w:p w:rsidR="00026A91" w:rsidRDefault="00026A91" w:rsidP="008C681B">
      <w:pPr>
        <w:pStyle w:val="NoSpacing"/>
        <w:spacing w:line="360" w:lineRule="auto"/>
        <w:rPr>
          <w:lang w:val="en-GB"/>
        </w:rPr>
      </w:pPr>
    </w:p>
    <w:p w:rsidR="00026A91" w:rsidRDefault="00026A91" w:rsidP="008C681B">
      <w:pPr>
        <w:pStyle w:val="NoSpacing"/>
        <w:spacing w:line="360" w:lineRule="auto"/>
        <w:rPr>
          <w:lang w:val="en-GB"/>
        </w:rPr>
      </w:pPr>
    </w:p>
    <w:p w:rsidR="006C0AEE" w:rsidRDefault="006C0AEE" w:rsidP="008C681B">
      <w:pPr>
        <w:pStyle w:val="NoSpacing"/>
        <w:spacing w:line="360" w:lineRule="auto"/>
        <w:rPr>
          <w:lang w:val="en-GB"/>
        </w:rPr>
      </w:pPr>
    </w:p>
    <w:p w:rsidR="004D10DB" w:rsidRPr="008C681B" w:rsidRDefault="001928A7" w:rsidP="008C681B">
      <w:pPr>
        <w:pStyle w:val="NoSpacing"/>
        <w:numPr>
          <w:ilvl w:val="0"/>
          <w:numId w:val="22"/>
        </w:numPr>
        <w:spacing w:line="360" w:lineRule="auto"/>
        <w:rPr>
          <w:lang w:val="en-GB"/>
        </w:rPr>
      </w:pPr>
      <w:r w:rsidRPr="008C681B">
        <w:rPr>
          <w:lang w:val="en-GB"/>
        </w:rPr>
        <w:lastRenderedPageBreak/>
        <w:t>Deducing a hypothesis from the theory.</w:t>
      </w:r>
    </w:p>
    <w:p w:rsidR="004D10DB" w:rsidRPr="008C681B" w:rsidRDefault="001928A7" w:rsidP="008C681B">
      <w:pPr>
        <w:pStyle w:val="NoSpacing"/>
        <w:numPr>
          <w:ilvl w:val="0"/>
          <w:numId w:val="22"/>
        </w:numPr>
        <w:spacing w:line="360" w:lineRule="auto"/>
        <w:rPr>
          <w:lang w:val="en-GB"/>
        </w:rPr>
      </w:pPr>
      <w:r w:rsidRPr="008C681B">
        <w:rPr>
          <w:lang w:val="en-GB"/>
        </w:rPr>
        <w:t>Expressing the hypothesis in operational terms which propose a relationship between two specific variables.</w:t>
      </w:r>
    </w:p>
    <w:p w:rsidR="001928A7" w:rsidRPr="008C681B" w:rsidRDefault="001928A7" w:rsidP="008C681B">
      <w:pPr>
        <w:pStyle w:val="NoSpacing"/>
        <w:numPr>
          <w:ilvl w:val="0"/>
          <w:numId w:val="22"/>
        </w:numPr>
        <w:spacing w:line="360" w:lineRule="auto"/>
        <w:rPr>
          <w:lang w:val="en-GB"/>
        </w:rPr>
      </w:pPr>
      <w:r w:rsidRPr="008C681B">
        <w:rPr>
          <w:lang w:val="en-GB"/>
        </w:rPr>
        <w:t xml:space="preserve">Testing this operational hypothesis. </w:t>
      </w:r>
    </w:p>
    <w:p w:rsidR="001928A7" w:rsidRPr="008C681B" w:rsidRDefault="001928A7" w:rsidP="008C681B">
      <w:pPr>
        <w:pStyle w:val="NoSpacing"/>
        <w:numPr>
          <w:ilvl w:val="0"/>
          <w:numId w:val="22"/>
        </w:numPr>
        <w:spacing w:line="360" w:lineRule="auto"/>
        <w:rPr>
          <w:lang w:val="en-GB"/>
        </w:rPr>
      </w:pPr>
      <w:r w:rsidRPr="008C681B">
        <w:rPr>
          <w:lang w:val="en-GB"/>
        </w:rPr>
        <w:t>Examining the specific outcome of the inquiry.</w:t>
      </w:r>
    </w:p>
    <w:p w:rsidR="001928A7" w:rsidRPr="008C681B" w:rsidRDefault="001928A7" w:rsidP="008C681B">
      <w:pPr>
        <w:pStyle w:val="NoSpacing"/>
        <w:numPr>
          <w:ilvl w:val="0"/>
          <w:numId w:val="22"/>
        </w:numPr>
        <w:spacing w:line="360" w:lineRule="auto"/>
        <w:rPr>
          <w:lang w:val="en-GB"/>
        </w:rPr>
      </w:pPr>
      <w:r w:rsidRPr="008C681B">
        <w:rPr>
          <w:lang w:val="en-GB"/>
        </w:rPr>
        <w:t>If necessary, modifying the theory in the light of the findings.</w:t>
      </w:r>
    </w:p>
    <w:p w:rsidR="001928A7" w:rsidRPr="008C681B" w:rsidRDefault="001928A7" w:rsidP="008C681B">
      <w:pPr>
        <w:pStyle w:val="NoSpacing"/>
        <w:spacing w:line="360" w:lineRule="auto"/>
        <w:rPr>
          <w:i/>
          <w:lang w:val="en-GB"/>
        </w:rPr>
      </w:pPr>
    </w:p>
    <w:p w:rsidR="00E36107" w:rsidRPr="008C681B" w:rsidRDefault="00DF6128" w:rsidP="008C681B">
      <w:pPr>
        <w:pStyle w:val="NoSpacing"/>
        <w:spacing w:line="360" w:lineRule="auto"/>
        <w:rPr>
          <w:lang w:val="en-GB"/>
        </w:rPr>
      </w:pPr>
      <w:r w:rsidRPr="00BB61C0">
        <w:rPr>
          <w:lang w:val="en-US"/>
        </w:rPr>
        <w:t>The outcome of this study</w:t>
      </w:r>
      <w:r w:rsidR="001928A7" w:rsidRPr="00BB61C0">
        <w:rPr>
          <w:lang w:val="en-US"/>
        </w:rPr>
        <w:t xml:space="preserve"> (i.e., the tested hypotheses) </w:t>
      </w:r>
      <w:r w:rsidRPr="00BB61C0">
        <w:rPr>
          <w:lang w:val="en-US"/>
        </w:rPr>
        <w:t xml:space="preserve"> will provide a comprehensive picture of how to organize brands’ wall posts on Facebook in such way that it maximizes the number of comments and likes. </w:t>
      </w:r>
      <w:r w:rsidR="00843582" w:rsidRPr="00BB61C0">
        <w:rPr>
          <w:lang w:val="en-US"/>
        </w:rPr>
        <w:t>The research purpose</w:t>
      </w:r>
      <w:r w:rsidR="001928A7" w:rsidRPr="00BB61C0">
        <w:rPr>
          <w:lang w:val="en-US"/>
        </w:rPr>
        <w:t xml:space="preserve"> of this study </w:t>
      </w:r>
      <w:r w:rsidR="00843582" w:rsidRPr="00BB61C0">
        <w:rPr>
          <w:lang w:val="en-US"/>
        </w:rPr>
        <w:t xml:space="preserve">is exploratory. </w:t>
      </w:r>
      <w:r w:rsidR="00843582" w:rsidRPr="008C681B">
        <w:rPr>
          <w:lang w:val="en-GB"/>
        </w:rPr>
        <w:t xml:space="preserve">The aim of this study is to find out “what is happening” and to “seek new insights”. This type of research is typically used when new subjects or interests are examined and when the research questions or assumptions are often difficult to understand because the phenomenon of interest is considerably new and unfamiliar (Saunders </w:t>
      </w:r>
      <w:r w:rsidR="006073E0" w:rsidRPr="006073E0">
        <w:rPr>
          <w:i/>
          <w:lang w:val="en-GB"/>
        </w:rPr>
        <w:t>et al.</w:t>
      </w:r>
      <w:r w:rsidR="00843582" w:rsidRPr="008C681B">
        <w:rPr>
          <w:lang w:val="en-GB"/>
        </w:rPr>
        <w:t>, 2000). The research procedure of this study, more about the different research purposes</w:t>
      </w:r>
      <w:r w:rsidR="001928A7" w:rsidRPr="008C681B">
        <w:rPr>
          <w:lang w:val="en-GB"/>
        </w:rPr>
        <w:t xml:space="preserve"> and different </w:t>
      </w:r>
      <w:r w:rsidR="00843582" w:rsidRPr="008C681B">
        <w:rPr>
          <w:lang w:val="en-GB"/>
        </w:rPr>
        <w:t>research approach</w:t>
      </w:r>
      <w:r w:rsidR="001928A7" w:rsidRPr="008C681B">
        <w:rPr>
          <w:lang w:val="en-GB"/>
        </w:rPr>
        <w:t xml:space="preserve">es </w:t>
      </w:r>
      <w:r w:rsidR="00843582" w:rsidRPr="008C681B">
        <w:rPr>
          <w:lang w:val="en-GB"/>
        </w:rPr>
        <w:t xml:space="preserve">can be </w:t>
      </w:r>
      <w:r w:rsidR="001928A7" w:rsidRPr="008C681B">
        <w:rPr>
          <w:lang w:val="en-GB"/>
        </w:rPr>
        <w:t>found</w:t>
      </w:r>
      <w:r w:rsidR="00843582" w:rsidRPr="008C681B">
        <w:rPr>
          <w:lang w:val="en-GB"/>
        </w:rPr>
        <w:t xml:space="preserve"> in appendi</w:t>
      </w:r>
      <w:r w:rsidR="001928A7" w:rsidRPr="008C681B">
        <w:rPr>
          <w:lang w:val="en-GB"/>
        </w:rPr>
        <w:t>x</w:t>
      </w:r>
      <w:r w:rsidR="00843582" w:rsidRPr="008C681B">
        <w:rPr>
          <w:lang w:val="en-GB"/>
        </w:rPr>
        <w:t xml:space="preserve"> 1 and 2. </w:t>
      </w: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8C681B" w:rsidRDefault="008C681B" w:rsidP="008C681B">
      <w:pPr>
        <w:pStyle w:val="NoSpacing"/>
        <w:spacing w:line="360" w:lineRule="auto"/>
        <w:rPr>
          <w:lang w:val="en-GB"/>
        </w:rPr>
      </w:pPr>
    </w:p>
    <w:p w:rsidR="008C681B" w:rsidRPr="00BB61C0" w:rsidRDefault="008C681B" w:rsidP="008C681B">
      <w:pPr>
        <w:pStyle w:val="NoSpacing"/>
        <w:spacing w:line="360" w:lineRule="auto"/>
        <w:rPr>
          <w:lang w:val="en-US"/>
        </w:rPr>
      </w:pPr>
    </w:p>
    <w:p w:rsidR="007116E8" w:rsidRDefault="008C681B" w:rsidP="007116E8">
      <w:pPr>
        <w:pStyle w:val="Heading1"/>
      </w:pPr>
      <w:bookmarkStart w:id="34" w:name="_Toc290272699"/>
      <w:bookmarkStart w:id="35" w:name="_Toc296020460"/>
      <w:bookmarkStart w:id="36" w:name="_Toc296090560"/>
      <w:bookmarkStart w:id="37" w:name="_Toc299994464"/>
      <w:r>
        <w:lastRenderedPageBreak/>
        <w:t>CHAPTER 2</w:t>
      </w:r>
      <w:bookmarkEnd w:id="35"/>
      <w:bookmarkEnd w:id="36"/>
      <w:bookmarkEnd w:id="37"/>
    </w:p>
    <w:p w:rsidR="007116E8" w:rsidRPr="007116E8" w:rsidRDefault="007116E8" w:rsidP="007116E8"/>
    <w:p w:rsidR="00DF6128" w:rsidRPr="00026A91" w:rsidRDefault="00DF6128" w:rsidP="00026A91">
      <w:pPr>
        <w:pStyle w:val="Heading1"/>
      </w:pPr>
      <w:bookmarkStart w:id="38" w:name="_Toc296020461"/>
      <w:bookmarkStart w:id="39" w:name="_Toc296090561"/>
      <w:bookmarkStart w:id="40" w:name="_Toc296090655"/>
      <w:bookmarkStart w:id="41" w:name="_Toc296091364"/>
      <w:bookmarkStart w:id="42" w:name="_Toc296161329"/>
      <w:bookmarkStart w:id="43" w:name="_Toc296253911"/>
      <w:bookmarkStart w:id="44" w:name="_Toc297549566"/>
      <w:bookmarkStart w:id="45" w:name="_Toc299289503"/>
      <w:bookmarkStart w:id="46" w:name="_Toc299289680"/>
      <w:bookmarkStart w:id="47" w:name="_Toc299994465"/>
      <w:r w:rsidRPr="008C681B">
        <w:t>LITERATURE REVIEW</w:t>
      </w:r>
      <w:bookmarkEnd w:id="34"/>
      <w:bookmarkEnd w:id="38"/>
      <w:bookmarkEnd w:id="39"/>
      <w:bookmarkEnd w:id="40"/>
      <w:bookmarkEnd w:id="41"/>
      <w:bookmarkEnd w:id="42"/>
      <w:bookmarkEnd w:id="43"/>
      <w:bookmarkEnd w:id="44"/>
      <w:bookmarkEnd w:id="45"/>
      <w:bookmarkEnd w:id="46"/>
      <w:bookmarkEnd w:id="47"/>
    </w:p>
    <w:p w:rsidR="00026A91" w:rsidRDefault="00026A91" w:rsidP="008C681B">
      <w:pPr>
        <w:spacing w:line="360" w:lineRule="auto"/>
        <w:rPr>
          <w:sz w:val="22"/>
          <w:szCs w:val="22"/>
          <w:lang w:val="en-GB"/>
        </w:rPr>
      </w:pPr>
    </w:p>
    <w:p w:rsidR="00026A91" w:rsidRPr="008C681B" w:rsidRDefault="00026A91" w:rsidP="008C681B">
      <w:pPr>
        <w:spacing w:line="360" w:lineRule="auto"/>
        <w:rPr>
          <w:sz w:val="22"/>
          <w:szCs w:val="22"/>
          <w:lang w:val="en-GB"/>
        </w:rPr>
      </w:pPr>
    </w:p>
    <w:p w:rsidR="00DF6128" w:rsidRPr="008C681B" w:rsidRDefault="00DF6128" w:rsidP="008C681B">
      <w:pPr>
        <w:spacing w:line="360" w:lineRule="auto"/>
        <w:rPr>
          <w:rFonts w:ascii="Calibri" w:hAnsi="Calibri" w:cs="Calibri"/>
          <w:i/>
          <w:sz w:val="22"/>
          <w:szCs w:val="22"/>
          <w:lang w:val="en-GB"/>
        </w:rPr>
      </w:pPr>
      <w:r w:rsidRPr="008C681B">
        <w:rPr>
          <w:rFonts w:ascii="Calibri" w:hAnsi="Calibri" w:cs="Calibri"/>
          <w:i/>
          <w:sz w:val="22"/>
          <w:szCs w:val="22"/>
          <w:lang w:val="en-GB"/>
        </w:rPr>
        <w:t xml:space="preserve">The purpose of this literature review is to establish a theoretical framework for the master’s thesis on which the different hypotheses will be based. The literature presented in this chapter mainly deals with research findings on the changing media environment, social media, theories related to mood and likeability, and the classification of consumer goods. </w:t>
      </w:r>
    </w:p>
    <w:p w:rsidR="00DF6128" w:rsidRPr="008C681B" w:rsidRDefault="00DF6128" w:rsidP="008C681B">
      <w:pPr>
        <w:spacing w:line="360" w:lineRule="auto"/>
        <w:rPr>
          <w:sz w:val="22"/>
          <w:szCs w:val="22"/>
          <w:lang w:val="en-GB"/>
        </w:rPr>
      </w:pPr>
    </w:p>
    <w:p w:rsidR="00DF6128" w:rsidRPr="008C681B" w:rsidRDefault="00DF6128" w:rsidP="008C681B">
      <w:pPr>
        <w:pStyle w:val="Heading2"/>
        <w:spacing w:line="360" w:lineRule="auto"/>
        <w:rPr>
          <w:rFonts w:cs="Calibri"/>
          <w:szCs w:val="24"/>
          <w:lang w:val="en-GB"/>
        </w:rPr>
      </w:pPr>
      <w:bookmarkStart w:id="48" w:name="_Toc290272700"/>
      <w:bookmarkStart w:id="49" w:name="_Toc296020462"/>
      <w:bookmarkStart w:id="50" w:name="_Toc296090562"/>
      <w:bookmarkStart w:id="51" w:name="_Toc299994466"/>
      <w:r w:rsidRPr="008C681B">
        <w:rPr>
          <w:rFonts w:cs="Calibri"/>
          <w:szCs w:val="24"/>
          <w:lang w:val="en-GB"/>
        </w:rPr>
        <w:t xml:space="preserve">2.1 </w:t>
      </w:r>
      <w:r w:rsidRPr="008C681B">
        <w:rPr>
          <w:rFonts w:cs="Calibri"/>
          <w:szCs w:val="24"/>
          <w:lang w:val="en-GB"/>
        </w:rPr>
        <w:tab/>
        <w:t>Changing media environment</w:t>
      </w:r>
      <w:bookmarkEnd w:id="48"/>
      <w:bookmarkEnd w:id="49"/>
      <w:bookmarkEnd w:id="50"/>
      <w:bookmarkEnd w:id="51"/>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The Internet has grown tremendously the last years which has led to an enormous amount of consumers and firms participating in a global “online marketplace”. The rapid adoption of the internet as a commercial medium has caused firms to experiment with innovative ways of marketing to consumers in a digital environment. The Internet can be seen as a new communication medium and a new market (Hoffman </w:t>
      </w:r>
      <w:r w:rsidR="006073E0" w:rsidRPr="006073E0">
        <w:rPr>
          <w:rFonts w:ascii="Calibri" w:hAnsi="Calibri" w:cs="Calibri"/>
          <w:i/>
          <w:sz w:val="22"/>
          <w:szCs w:val="22"/>
          <w:lang w:val="en-GB"/>
        </w:rPr>
        <w:t>et al.</w:t>
      </w:r>
      <w:r w:rsidRPr="008C681B">
        <w:rPr>
          <w:rFonts w:ascii="Calibri" w:hAnsi="Calibri" w:cs="Calibri"/>
          <w:sz w:val="22"/>
          <w:szCs w:val="22"/>
          <w:lang w:val="en-GB"/>
        </w:rPr>
        <w:t>, 1995).</w:t>
      </w:r>
    </w:p>
    <w:p w:rsidR="00DF6128" w:rsidRPr="008C681B" w:rsidRDefault="00DF6128" w:rsidP="008C681B">
      <w:pPr>
        <w:spacing w:line="360" w:lineRule="auto"/>
        <w:rPr>
          <w:rFonts w:ascii="Calibri" w:hAnsi="Calibri" w:cs="Calibri"/>
          <w:sz w:val="22"/>
          <w:szCs w:val="22"/>
          <w:lang w:val="en-GB"/>
        </w:rPr>
      </w:pPr>
    </w:p>
    <w:p w:rsidR="00DF6128"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To communicate with their current and potential customers, firms can use various media. In the traditional marketing communication model, firms (F) provide content through a medium to a mass market of consumers (C). The Internet however, is very different from this traditional view of communication media. Figure </w:t>
      </w:r>
      <w:r w:rsidR="0042665B">
        <w:rPr>
          <w:rFonts w:ascii="Calibri" w:hAnsi="Calibri" w:cs="Calibri"/>
          <w:sz w:val="22"/>
          <w:szCs w:val="22"/>
          <w:lang w:val="en-GB"/>
        </w:rPr>
        <w:t>2.</w:t>
      </w:r>
      <w:r w:rsidRPr="008C681B">
        <w:rPr>
          <w:rFonts w:ascii="Calibri" w:hAnsi="Calibri" w:cs="Calibri"/>
          <w:sz w:val="22"/>
          <w:szCs w:val="22"/>
          <w:lang w:val="en-GB"/>
        </w:rPr>
        <w:t>1 visualizes the differences between the traditional model (left) and the new model (right).</w:t>
      </w:r>
    </w:p>
    <w:p w:rsidR="0042665B" w:rsidRPr="008C681B" w:rsidRDefault="0042665B" w:rsidP="008C681B">
      <w:pPr>
        <w:spacing w:line="360" w:lineRule="auto"/>
        <w:rPr>
          <w:rFonts w:ascii="Calibri" w:hAnsi="Calibri" w:cs="Calibri"/>
          <w:sz w:val="22"/>
          <w:szCs w:val="22"/>
          <w:lang w:val="en-GB"/>
        </w:rPr>
      </w:pPr>
    </w:p>
    <w:p w:rsidR="00026A91" w:rsidRDefault="00026A91" w:rsidP="00026A91">
      <w:pPr>
        <w:rPr>
          <w:lang w:val="en-GB"/>
        </w:rPr>
      </w:pPr>
      <w:r>
        <w:rPr>
          <w:noProof/>
        </w:rPr>
      </w:r>
      <w:r w:rsidR="0042665B">
        <w:pict>
          <v:group id="Papier 160" o:spid="_x0000_s1026" editas="canvas" style="width:450pt;height:172.1pt;mso-position-horizontal-relative:char;mso-position-vertical-relative:line" coordorigin=",160655" coordsize="5715000,2185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top:160655;width:5715000;height:2185670;visibility:visible" stroked="t">
              <v:fill o:detectmouseclick="t"/>
              <v:path o:connecttype="none"/>
            </v:shape>
            <v:roundrect id="AutoShape 106" o:spid="_x0000_s1028" style="position:absolute;left:114300;top:14255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KqesIA&#10;AADcAAAADwAAAGRycy9kb3ducmV2LnhtbERPTWsCMRC9C/6HMEJvmqhU7NYoIii9lW578DjdTHcX&#10;N5M1ya7b/vqmUPA2j/c5m91gG9GTD7VjDfOZAkFcOFNzqeHj/ThdgwgR2WDjmDR8U4DddjzaYGbc&#10;jd+oz2MpUgiHDDVUMbaZlKGoyGKYuZY4cV/OW4wJ+lIaj7cUbhu5UGolLdacGips6VBRcck7q6Ew&#10;qlP+3L8+fT7G/KfvrixPV60fJsP+GUSkId7F/+4Xk+arJfw9ky6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oqp6wgAAANwAAAAPAAAAAAAAAAAAAAAAAJgCAABkcnMvZG93&#10;bnJldi54bWxQSwUGAAAAAAQABAD1AAAAhwMAAAAA&#10;"/>
            <v:shapetype id="_x0000_t202" coordsize="21600,21600" o:spt="202" path="m,l,21600r21600,l21600,xe">
              <v:stroke joinstyle="miter"/>
              <v:path gradientshapeok="t" o:connecttype="rect"/>
            </v:shapetype>
            <v:shape id="Text Box 107" o:spid="_x0000_s1029" type="#_x0000_t202" style="position:absolute;left:114300;top:142557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sZ48IA&#10;AADcAAAADwAAAGRycy9kb3ducmV2LnhtbERPS2vCQBC+F/oflin0VncradHoJhRLwVOlVgVvQ3by&#10;wOxsyG5N/PeuIPQ2H99zlvloW3Gm3jeONbxOFAjiwpmGKw2736+XGQgfkA22jknDhTzk2ePDElPj&#10;Bv6h8zZUIoawT1FDHUKXSumLmiz6ieuII1e63mKIsK+k6XGI4baVU6XepcWGY0ONHa1qKk7bP6th&#10;/10eD4naVJ/2rRvcqCTbudT6+Wn8WIAINIZ/8d29NnG+SuD2TLxAZl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xnjwgAAANwAAAAPAAAAAAAAAAAAAAAAAJgCAABkcnMvZG93&#10;bnJldi54bWxQSwUGAAAAAAQABAD1AAAAhwMAAAAA&#10;" filled="f" stroked="f">
              <v:textbox style="mso-next-textbox:#Text Box 107">
                <w:txbxContent>
                  <w:p w:rsidR="007974A2" w:rsidRDefault="007974A2" w:rsidP="00026A91">
                    <w:pPr>
                      <w:rPr>
                        <w:rFonts w:ascii="Arial" w:hAnsi="Arial" w:cs="Arial"/>
                        <w:sz w:val="16"/>
                        <w:szCs w:val="16"/>
                        <w:lang w:val="nl-NL"/>
                      </w:rPr>
                    </w:pPr>
                    <w:r>
                      <w:rPr>
                        <w:rFonts w:ascii="Arial" w:hAnsi="Arial" w:cs="Arial"/>
                        <w:sz w:val="16"/>
                        <w:szCs w:val="16"/>
                        <w:lang w:val="nl-NL"/>
                      </w:rPr>
                      <w:t>F</w:t>
                    </w:r>
                  </w:p>
                </w:txbxContent>
              </v:textbox>
            </v:shape>
            <v:rect id="Rectangle 108" o:spid="_x0000_s1030" style="position:absolute;left:800100;top:1425575;width:9144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U4isMA&#10;AADcAAAADwAAAGRycy9kb3ducmV2LnhtbERP22rCQBB9F/oPyxT6IrppQ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U4isMAAADcAAAADwAAAAAAAAAAAAAAAACYAgAAZHJzL2Rv&#10;d25yZXYueG1sUEsFBgAAAAAEAAQA9QAAAIgDAAAAAA==&#10;" filled="f" stroked="f"/>
            <v:shape id="Text Box 109" o:spid="_x0000_s1031" type="#_x0000_t202" style="position:absolute;left:571500;top:142557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UBycMA&#10;AADcAAAADwAAAGRycy9kb3ducmV2LnhtbERPTWvCQBC9F/oflin0UnTTKlFTVxFBsTebil6H7JiE&#10;ZmfT3TWm/75bELzN433OfNmbRnTkfG1ZweswAUFcWF1zqeDwtRlMQfiArLGxTAp+ycNy8fgwx0zb&#10;K39Sl4dSxBD2GSqoQmgzKX1RkUE/tC1x5M7WGQwRulJqh9cYbhr5liSpNFhzbKiwpXVFxXd+MQqm&#10;41138h+j/bFIz80svEy67Y9T6vmpX72DCNSHu/jm3uk4P0nh/5l4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UBycMAAADcAAAADwAAAAAAAAAAAAAAAACYAgAAZHJzL2Rv&#10;d25yZXYueG1sUEsFBgAAAAAEAAQA9QAAAIgDAAAAAA==&#10;">
              <v:textbox style="mso-next-textbox:#Text Box 109">
                <w:txbxContent>
                  <w:p w:rsidR="007974A2" w:rsidRDefault="007974A2" w:rsidP="00026A91">
                    <w:pPr>
                      <w:jc w:val="center"/>
                      <w:rPr>
                        <w:rFonts w:ascii="Arial" w:hAnsi="Arial" w:cs="Arial"/>
                        <w:sz w:val="16"/>
                        <w:szCs w:val="16"/>
                        <w:lang w:val="nl-NL"/>
                      </w:rPr>
                    </w:pPr>
                    <w:r>
                      <w:rPr>
                        <w:rFonts w:ascii="Arial" w:hAnsi="Arial" w:cs="Arial"/>
                        <w:sz w:val="16"/>
                        <w:szCs w:val="16"/>
                        <w:lang w:val="nl-NL"/>
                      </w:rPr>
                      <w:t>Content</w:t>
                    </w:r>
                  </w:p>
                </w:txbxContent>
              </v:textbox>
            </v:shape>
            <v:shape id="Text Box 110" o:spid="_x0000_s1032" type="#_x0000_t202" style="position:absolute;left:1371600;top:142557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mkUsMA&#10;AADcAAAADwAAAGRycy9kb3ducmV2LnhtbERPS2sCMRC+F/wPYYReSs1aRe26UUqhYm9qxV6HzewD&#10;N5M1Sdftv28Kgrf5+J6TrXvTiI6cry0rGI8SEMS51TWXCo5fH88LED4ga2wsk4Jf8rBeDR4yTLW9&#10;8p66QyhFDGGfooIqhDaV0ucVGfQj2xJHrrDOYIjQlVI7vMZw08iXJJlJgzXHhgpbeq8oPx9+jILF&#10;dNt9+8/J7pTPiuY1PM27zcUp9Tjs35YgAvXhLr65tzrOT+bw/0y8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mkUsMAAADcAAAADwAAAAAAAAAAAAAAAACYAgAAZHJzL2Rv&#10;d25yZXYueG1sUEsFBgAAAAAEAAQA9QAAAIgDAAAAAA==&#10;">
              <v:textbox style="mso-next-textbox:#Text Box 110">
                <w:txbxContent>
                  <w:p w:rsidR="007974A2" w:rsidRDefault="007974A2" w:rsidP="00026A91">
                    <w:pPr>
                      <w:jc w:val="center"/>
                      <w:rPr>
                        <w:rFonts w:ascii="Arial" w:hAnsi="Arial" w:cs="Arial"/>
                        <w:sz w:val="16"/>
                        <w:szCs w:val="16"/>
                        <w:lang w:val="nl-NL"/>
                      </w:rPr>
                    </w:pPr>
                    <w:r>
                      <w:rPr>
                        <w:rFonts w:ascii="Arial" w:hAnsi="Arial" w:cs="Arial"/>
                        <w:sz w:val="16"/>
                        <w:szCs w:val="16"/>
                        <w:lang w:val="nl-NL"/>
                      </w:rPr>
                      <w:t>Medium</w:t>
                    </w:r>
                  </w:p>
                </w:txbxContent>
              </v:textbox>
            </v:shape>
            <v:line id="Line 111" o:spid="_x0000_s1033" style="position:absolute;visibility:visible" from="342900,1485900" to="571500,14865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fcTMUAAADcAAAADwAAAGRycy9kb3ducmV2LnhtbESPT0/DMAzF70h8h8hIu7F0O+xPWTYh&#10;qkkcBtI2xNk0pqlonKoJXfbt8QFpN1vv+b2fN7vsOzXSENvABmbTAhRxHWzLjYGP8/5xBSomZItd&#10;YDJwpQi77f3dBksbLnyk8ZQaJSEcSzTgUupLrWPtyGOchp5YtO8weEyyDo22A14k3Hd6XhQL7bFl&#10;aXDY04uj+uf06w0sXXXUS10dzu/V2M7W+S1/fq2NmTzk5ydQiXK6mf+vX63gF0Irz8gEevs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LfcTMUAAADcAAAADwAAAAAAAAAA&#10;AAAAAAChAgAAZHJzL2Rvd25yZXYueG1sUEsFBgAAAAAEAAQA+QAAAJMDAAAAAA==&#10;">
              <v:stroke endarrow="block"/>
            </v:line>
            <v:line id="Line 112" o:spid="_x0000_s1034" style="position:absolute;visibility:visible" from="1143000,1485900" to="1371600,14865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518IAAADcAAAADwAAAGRycy9kb3ducmV2LnhtbERPTWvCQBC9F/wPywje6kYPtUldpRgK&#10;PVjBKD1Ps9NsaHY2ZLdx/fduQehtHu9z1ttoOzHS4FvHChbzDARx7XTLjYLz6e3xGYQPyBo7x6Tg&#10;Sh62m8nDGgvtLnyksQqNSCHsC1RgQugLKX1tyKKfu544cd9usBgSHBqpB7ykcNvJZZY9SYstpwaD&#10;Pe0M1T/Vr1WwMuVRrmS5Px3KsV3k8SN+fuVKzabx9QVEoBj+xXf3u07zsxz+nkkXyM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t518IAAADcAAAADwAAAAAAAAAAAAAA&#10;AAChAgAAZHJzL2Rvd25yZXYueG1sUEsFBgAAAAAEAAQA+QAAAJADAAAAAA==&#10;">
              <v:stroke endarrow="block"/>
            </v:line>
            <v:line id="Line 113" o:spid="_x0000_s1035" style="position:absolute;visibility:visible" from="1943100,1485900" to="2286000,1486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hGl8UAAADcAAAADwAAAGRycy9kb3ducmV2LnhtbESPQU/DMAyF70j8h8iTuLG0HBgry6aJ&#10;CokDTNqGOJvGa6o1TtWELvx7fJjEzdZ7fu/zapN9ryYaYxfYQDkvQBE3wXbcGvg8vt4/gYoJ2WIf&#10;mAz8UoTN+vZmhZUNF97TdEitkhCOFRpwKQ2V1rFx5DHOw0As2imMHpOsY6vtiBcJ971+KIpH7bFj&#10;aXA40Iuj5nz48QYWrt7rha7fj7t66spl/shf30tj7mZ5+wwqUU7/5uv1mxX8UvDlGZlA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xhGl8UAAADcAAAADwAAAAAAAAAA&#10;AAAAAAChAgAAZHJzL2Rvd25yZXYueG1sUEsFBgAAAAAEAAQA+QAAAJMDAAAAAA==&#10;">
              <v:stroke endarrow="block"/>
            </v:line>
            <v:line id="Line 114" o:spid="_x0000_s1036" style="position:absolute;flip:y;visibility:visible" from="1943100,1223645" to="2286000,1485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ukn8UAAADcAAAADwAAAGRycy9kb3ducmV2LnhtbESPT2vCQBDF7wW/wzJCL6FuUqHY6Cr+&#10;qVAoHtQeehyyYxLMzobsqOm37wpCbzO893vzZrboXaOu1IXas4FslIIiLrytuTTwfdy+TEAFQbbY&#10;eCYDvxRgMR88zTC3/sZ7uh6kVDGEQ44GKpE21zoUFTkMI98SR+3kO4cS167UtsNbDHeNfk3TN+2w&#10;5nihwpbWFRXnw8XFGtsdb8bjZOV0krzTx498pVqMeR72yykooV7+zQ/600Yuy+D+TJxA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ukn8UAAADcAAAADwAAAAAAAAAA&#10;AAAAAAChAgAAZHJzL2Rvd25yZXYueG1sUEsFBgAAAAAEAAQA+QAAAJMDAAAAAA==&#10;">
              <v:stroke endarrow="block"/>
            </v:line>
            <v:line id="Line 115" o:spid="_x0000_s1037" style="position:absolute;flip:y;visibility:visible" from="1943100,934720" to="2286000,1371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66MQAAADcAAAADwAAAGRycy9kb3ducmV2LnhtbESPT4vCQAzF74LfYYiwl6JTFWStjrL/&#10;hAXxsOrBY+jEttjJlE5Wu99+RxC8Jbz3e3lZrjtXqyu1ofJsYDxKQRHn3lZcGDgeNsNXUEGQLdae&#10;ycAfBViv+r0lZtbf+IeueylUDOGQoYFSpMm0DnlJDsPIN8RRO/vWocS1LbRt8RbDXa0naTrTDiuO&#10;F0ps6KOk/LL/dbHGZsef02ny7nSSzOnrJNtUizEvg+5tAUqok6f5QX/byI0ncH8mTq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TroxAAAANwAAAAPAAAAAAAAAAAA&#10;AAAAAKECAABkcnMvZG93bnJldi54bWxQSwUGAAAAAAQABAD5AAAAkgMAAAAA&#10;">
              <v:stroke endarrow="block"/>
            </v:line>
            <v:line id="Line 116" o:spid="_x0000_s1038" style="position:absolute;visibility:visible" from="1943100,1566545" to="2286000,1828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Y4MIAAADcAAAADwAAAGRycy9kb3ducmV2LnhtbERP32vCMBB+H/g/hBP2NtMq6OyMIhZh&#10;D9tAHXu+NWdTbC6liTX7781gsLf7+H7eahNtKwbqfeNYQT7JQBBXTjdcK/g87Z+eQfiArLF1TAp+&#10;yMNmPXpYYaHdjQ80HEMtUgj7AhWYELpCSl8ZsugnriNO3Nn1FkOCfS11j7cUbls5zbK5tNhwajDY&#10;0c5QdTlerYKFKQ9yIcu300c5NPkyvsev76VSj+O4fQERKIZ/8Z/7Vaf5+Qx+n0kX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rY4MIAAADcAAAADwAAAAAAAAAAAAAA&#10;AAChAgAAZHJzL2Rvd25yZXYueG1sUEsFBgAAAAAEAAQA+QAAAJADAAAAAA==&#10;">
              <v:stroke endarrow="block"/>
            </v:line>
            <v:line id="Line 117" o:spid="_x0000_s1039" style="position:absolute;visibility:visible" from="1943100,1734820" to="2286000,2171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NAlMIAAADcAAAADwAAAGRycy9kb3ducmV2LnhtbERP32vCMBB+H/g/hBP2NtOK6OyMIhZh&#10;D9tAHXu+NWdTbC6liTX7781gsLf7+H7eahNtKwbqfeNYQT7JQBBXTjdcK/g87Z+eQfiArLF1TAp+&#10;yMNmPXpYYaHdjQ80HEMtUgj7AhWYELpCSl8ZsugnriNO3Nn1FkOCfS11j7cUbls5zbK5tNhwajDY&#10;0c5QdTlerYKFKQ9yIcu300c5NPkyvsev76VSj+O4fQERKIZ/8Z/7Vaf5+Qx+n0kX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CNAlMIAAADcAAAADwAAAAAAAAAAAAAA&#10;AAChAgAAZHJzL2Rvd25yZXYueG1sUEsFBgAAAAAEAAQA+QAAAJADAAAAAA==&#10;">
              <v:stroke endarrow="block"/>
            </v:line>
            <v:roundrect id="AutoShape 118" o:spid="_x0000_s1040" style="position:absolute;left:2286000;top:7397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4BSMIA&#10;AADcAAAADwAAAGRycy9kb3ducmV2LnhtbERPTWvCQBC9C/6HZQq9mV0LFk1dpQgtvRWjB4/T7JgE&#10;s7NxdxPT/nq3UOhtHu9z1tvRtmIgHxrHGuaZAkFcOtNwpeF4eJstQYSIbLB1TBq+KcB2M52sMTfu&#10;xnsailiJFMIhRw11jF0uZShrshgy1xEn7uy8xZigr6TxeEvhtpVPSj1Liw2nhho72tVUXoreaiiN&#10;6pU/DZ+rr0Usfob+yvL9qvXjw/j6AiLSGP/Ff+4Pk+bPF/D7TLpAb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3gFIwgAAANwAAAAPAAAAAAAAAAAAAAAAAJgCAABkcnMvZG93&#10;bnJldi54bWxQSwUGAAAAAAQABAD1AAAAhwMAAAAA&#10;"/>
            <v:shape id="Text Box 119" o:spid="_x0000_s1041" type="#_x0000_t202" style="position:absolute;left:2286000;top:73977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y00sIA&#10;AADcAAAADwAAAGRycy9kb3ducmV2LnhtbERPTWvCQBC9C/0Pywi9md1IK5pmDcVS6KmitkJvQ3ZM&#10;gtnZkN2a9N93BcHbPN7n5MVoW3Gh3jeONaSJAkFcOtNwpeHr8D5bgvAB2WDrmDT8kYdi/TDJMTNu&#10;4B1d9qESMYR9hhrqELpMSl/WZNEnriOO3Mn1FkOEfSVNj0MMt62cK7WQFhuODTV2tKmpPO9/rYbv&#10;z9PP8Ultqzf73A1uVJLtSmr9OB1fX0AEGsNdfHN/mDg/XcD1mXiB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LLTSwgAAANwAAAAPAAAAAAAAAAAAAAAAAJgCAABkcnMvZG93&#10;bnJldi54bWxQSwUGAAAAAAQABAD1AAAAhwMAAAAA&#10;" filled="f" stroked="f">
              <v:textbox style="mso-next-textbox:#Text Box 119">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20" o:spid="_x0000_s1042" style="position:absolute;left:2286000;top:10826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A6pMIA&#10;AADcAAAADwAAAGRycy9kb3ducmV2LnhtbERPTWsCMRC9F/wPYYTeamLBVlejiFDprXT14HHcjLuL&#10;m8maZNdtf31TKPQ2j/c5q81gG9GTD7VjDdOJAkFcOFNzqeF4eHuagwgR2WDjmDR8UYDNevSwwsy4&#10;O39Sn8dSpBAOGWqoYmwzKUNRkcUwcS1x4i7OW4wJ+lIaj/cUbhv5rNSLtFhzaqiwpV1FxTXvrIbC&#10;qE75U/+xOM9i/t13N5b7m9aP42G7BBFpiP/iP/e7SfOnr/D7TLpA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QDqkwgAAANwAAAAPAAAAAAAAAAAAAAAAAJgCAABkcnMvZG93&#10;bnJldi54bWxQSwUGAAAAAAQABAD1AAAAhwMAAAAA&#10;"/>
            <v:shape id="Text Box 121" o:spid="_x0000_s1043" type="#_x0000_t202" style="position:absolute;left:2286000;top:108267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O8QA&#10;AADcAAAADwAAAGRycy9kb3ducmV2LnhtbESPQWvCQBCF70L/wzIFb7qrqLTRVUql0JPF2ArehuyY&#10;BLOzIbs16b/vHAq9zfDevPfNZjf4Rt2pi3VgC7OpAUVcBFdzaeHz9DZ5AhUTssMmMFn4oQi77cNo&#10;g5kLPR/pnqdSSQjHDC1UKbWZ1rGoyGOchpZYtGvoPCZZu1K7DnsJ942eG7PSHmuWhgpbeq2ouOXf&#10;3sLX4Xo5L8xHuffLtg+D0eyftbXjx+FlDSrRkP7Nf9fvTvBnQivPyAR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hTvEAAAA3AAAAA8AAAAAAAAAAAAAAAAAmAIAAGRycy9k&#10;b3ducmV2LnhtbFBLBQYAAAAABAAEAPUAAACJAwAAAAA=&#10;" filled="f" stroked="f">
              <v:textbox style="mso-next-textbox:#Text Box 121">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22" o:spid="_x0000_s1044" style="position:absolute;left:2286000;top:14255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MLTcIA&#10;AADcAAAADwAAAGRycy9kb3ducmV2LnhtbERPTWvCQBC9C/0PyxR6010LLSZ1FREsvRWjB49jdpoE&#10;s7NxdxPT/nq3UOhtHu9zluvRtmIgHxrHGuYzBYK4dKbhSsPxsJsuQISIbLB1TBq+KcB69TBZYm7c&#10;jfc0FLESKYRDjhrqGLtcylDWZDHMXEecuC/nLcYEfSWNx1sKt618VupVWmw4NdTY0bam8lL0VkNp&#10;VK/8afjMzi+x+Bn6K8v3q9ZPj+PmDUSkMf6L/9wfJs2fZ/D7TLp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wtNwgAAANwAAAAPAAAAAAAAAAAAAAAAAJgCAABkcnMvZG93&#10;bnJldi54bWxQSwUGAAAAAAQABAD1AAAAhwMAAAAA&#10;"/>
            <v:shape id="Text Box 123" o:spid="_x0000_s1045" type="#_x0000_t202" style="position:absolute;left:2286000;top:142557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gMQA&#10;AADcAAAADwAAAGRycy9kb3ducmV2LnhtbESPQWvCQBCF70L/wzKF3nS3UqWNrlJaBE8WtRW8Ddkx&#10;CWZnQ3Y18d93DoK3Gd6b976ZL3tfqyu1sQps4XVkQBHnwVVcWPjdr4bvoGJCdlgHJgs3irBcPA3m&#10;mLnQ8Zauu1QoCeGYoYUypSbTOuYleYyj0BCLdgqtxyRrW2jXYifhvtZjY6baY8XSUGJDXyXl593F&#10;W/jbnI6HN/NTfPtJ04XeaPYf2tqX5/5zBipRnx7m+/XaCf5Y8OUZmU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lQ4DEAAAA3AAAAA8AAAAAAAAAAAAAAAAAmAIAAGRycy9k&#10;b3ducmV2LnhtbFBLBQYAAAAABAAEAPUAAACJAwAAAAA=&#10;" filled="f" stroked="f">
              <v:textbox style="mso-next-textbox:#Text Box 123">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24" o:spid="_x0000_s1046" style="position:absolute;left:2286000;top:17684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nN9sIA&#10;AADcAAAADwAAAGRycy9kb3ducmV2LnhtbERPTWvCQBC9C/6HZQq9mV2FFk1dpQgtvRWjB4/T7JgE&#10;s7NxdxPT/nq3UOhtHu9z1tvRtmIgHxrHGuaZAkFcOtNwpeF4eJstQYSIbLB1TBq+KcB2M52sMTfu&#10;xnsailiJFMIhRw11jF0uZShrshgy1xEn7uy8xZigr6TxeEvhtpULpZ6lxYZTQ40d7WoqL0VvNZRG&#10;9cqfhs/V11Msfob+yvL9qvXjw/j6AiLSGP/Ff+4Pk+Yv5vD7TLpAb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ic32wgAAANwAAAAPAAAAAAAAAAAAAAAAAJgCAABkcnMvZG93&#10;bnJldi54bWxQSwUGAAAAAAQABAD1AAAAhwMAAAAA&#10;"/>
            <v:shape id="Text Box 125" o:spid="_x0000_s1047" type="#_x0000_t202" style="position:absolute;left:2286000;top:176847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t4bMEA&#10;AADcAAAADwAAAGRycy9kb3ducmV2LnhtbERPTYvCMBC9L/gfwgje1sTiLlqNIrsInlbWVcHb0Ixt&#10;sZmUJtr6740g7G0e73Pmy85W4kaNLx1rGA0VCOLMmZJzDfu/9fsEhA/IBivHpOFOHpaL3tscU+Na&#10;/qXbLuQihrBPUUMRQp1K6bOCLPqhq4kjd3aNxRBhk0vTYBvDbSUTpT6lxZJjQ4E1fRWUXXZXq+Hw&#10;cz4dx2qbf9uPunWdkmynUutBv1vNQATqwr/45d6YOD9J4PlMvE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7eGzBAAAA3AAAAA8AAAAAAAAAAAAAAAAAmAIAAGRycy9kb3du&#10;cmV2LnhtbFBLBQYAAAAABAAEAPUAAACGAwAAAAA=&#10;" filled="f" stroked="f">
              <v:textbox style="mso-next-textbox:#Text Box 125">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26" o:spid="_x0000_s1048" style="position:absolute;left:2286000;top:21113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f2GsIA&#10;AADcAAAADwAAAGRycy9kb3ducmV2LnhtbERPTWsCMRC9C/6HMEJvmmiptKtRRLD0Vrr20OO4me4u&#10;3UzWJLtu++sbQfA2j/c56+1gG9GTD7VjDfOZAkFcOFNzqeHzeJg+gwgR2WDjmDT8UoDtZjxaY2bc&#10;hT+oz2MpUgiHDDVUMbaZlKGoyGKYuZY4cd/OW4wJ+lIaj5cUbhu5UGopLdacGipsaV9R8ZN3VkNh&#10;VKf8V//+cnqK+V/fnVm+nrV+mAy7FYhIQ7yLb+43k+YvHuH6TLp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F/YawgAAANwAAAAPAAAAAAAAAAAAAAAAAJgCAABkcnMvZG93&#10;bnJldi54bWxQSwUGAAAAAAQABAD1AAAAhwMAAAAA&#10;"/>
            <v:shape id="Text Box 127" o:spid="_x0000_s1049" type="#_x0000_t202" style="position:absolute;left:2286000;top:211137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5Fg8IA&#10;AADcAAAADwAAAGRycy9kb3ducmV2LnhtbERPTWvCQBC9C/6HZYTezK4SpaZZpbQUerJoW6G3ITsm&#10;wexsyG6T9N93BcHbPN7n5LvRNqKnzteONSwSBYK4cKbmUsPX59v8EYQPyAYbx6ThjzzsttNJjplx&#10;Ax+oP4ZSxBD2GWqoQmgzKX1RkUWfuJY4cmfXWQwRdqU0HQ4x3DZyqdRaWqw5NlTY0ktFxeX4azV8&#10;788/p1R9lK921Q5uVJLtRmr9MBufn0AEGsNdfHO/mzh/mcL1mXi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3kWDwgAAANwAAAAPAAAAAAAAAAAAAAAAAJgCAABkcnMvZG93&#10;bnJldi54bWxQSwUGAAAAAAQABAD1AAAAhwMAAAAA&#10;" filled="f" stroked="f">
              <v:textbox style="mso-next-textbox:#Text Box 127">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line id="Line 128" o:spid="_x0000_s1050" style="position:absolute;visibility:visible" from="2629535,160655" to="2629536,2346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MSncIAAADcAAAADwAAAGRycy9kb3ducmV2LnhtbERPTWvCQBC9F/wPywi91Y2WFomuIoJV&#10;ejOK4G3IjklMdjbd3Wj8926h0Ns83ufMl71pxI2crywrGI8SEMS51RUXCo6HzdsUhA/IGhvLpOBB&#10;HpaLwcscU23vvKdbFgoRQ9inqKAMoU2l9HlJBv3ItsSRu1hnMEToCqkd3mO4aeQkST6lwYpjQ4kt&#10;rUvK66wzCk5dxudrvXENdl/b7eX0U/v3b6Veh/1qBiJQH/7Ff+6djvMnH/D7TLx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mMSncIAAADcAAAADwAAAAAAAAAAAAAA&#10;AAChAgAAZHJzL2Rvd25yZXYueG1sUEsFBgAAAAAEAAQA+QAAAJADAAAAAA==&#10;" strokeweight="1.5pt"/>
            <v:rect id="Rectangle 129" o:spid="_x0000_s1051" style="position:absolute;left:3314700;top:1251585;width:9144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6ncIA&#10;AADcAAAADwAAAGRycy9kb3ducmV2LnhtbERPTYvCMBC9C/sfwizsRTTVg0jXKCIsWxZBrK7noRnb&#10;YjOpTWzrvzeC4G0e73MWq95UoqXGlZYVTMYRCOLM6pJzBcfDz2gOwnlkjZVlUnAnB6vlx2CBsbYd&#10;76lNfS5CCLsYFRTe17GULivIoBvbmjhwZ9sY9AE2udQNdiHcVHIaRTNpsOTQUGBNm4KyS3ozCrps&#10;154O21+5G54Sy9fkukn//5T6+uzX3yA89f4tfrkTHeZPZ/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YvqdwgAAANwAAAAPAAAAAAAAAAAAAAAAAJgCAABkcnMvZG93&#10;bnJldi54bWxQSwUGAAAAAAQABAD1AAAAhwMAAAAA&#10;" filled="f" stroked="f"/>
            <v:shape id="Text Box 130" o:spid="_x0000_s1052" type="#_x0000_t202" style="position:absolute;left:3200400;top:125158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z4MsMA&#10;AADcAAAADwAAAGRycy9kb3ducmV2LnhtbERPS2sCMRC+C/0PYQq9SM1WRe12o0hBsTdri16HzeyD&#10;biZrEtftv28Kgrf5+J6TrXrTiI6cry0reBklIIhzq2suFXx/bZ4XIHxA1thYJgW/5GG1fBhkmGp7&#10;5U/qDqEUMYR9igqqENpUSp9XZNCPbEscucI6gyFCV0rt8BrDTSPHSTKTBmuODRW29F5R/nO4GAWL&#10;6a47+Y/J/pjPiuY1DOfd9uyUenrs128gAvXhLr65dzrOH8/h/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z4MsMAAADcAAAADwAAAAAAAAAAAAAAAACYAgAAZHJzL2Rv&#10;d25yZXYueG1sUEsFBgAAAAAEAAQA9QAAAIgDAAAAAA==&#10;">
              <v:textbox style="mso-next-textbox:#Text Box 130">
                <w:txbxContent>
                  <w:p w:rsidR="007974A2" w:rsidRDefault="007974A2" w:rsidP="00026A91">
                    <w:pPr>
                      <w:jc w:val="center"/>
                      <w:rPr>
                        <w:rFonts w:ascii="Arial" w:hAnsi="Arial" w:cs="Arial"/>
                        <w:sz w:val="16"/>
                        <w:szCs w:val="16"/>
                        <w:lang w:val="nl-NL"/>
                      </w:rPr>
                    </w:pPr>
                    <w:r>
                      <w:rPr>
                        <w:rFonts w:ascii="Arial" w:hAnsi="Arial" w:cs="Arial"/>
                        <w:sz w:val="16"/>
                        <w:szCs w:val="16"/>
                        <w:lang w:val="nl-NL"/>
                      </w:rPr>
                      <w:t>Content</w:t>
                    </w:r>
                  </w:p>
                </w:txbxContent>
              </v:textbox>
            </v:shape>
            <v:line id="Line 131" o:spid="_x0000_s1053" style="position:absolute;visibility:visible" from="3771900,1311910" to="3886200,131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KALMUAAADcAAAADwAAAGRycy9kb3ducmV2LnhtbESPT0/DMAzF70h8h8hI3Fi6HRjrlk1o&#10;1SQOgLQ/2tlrvKaicaomdOHb4wMSN1vv+b2fV5vsOzXSENvABqaTAhRxHWzLjYHTcff0AiomZItd&#10;YDLwQxE26/u7FZY23HhP4yE1SkI4lmjApdSXWsfakcc4CT2xaNcweEyyDo22A94k3Hd6VhTP2mPL&#10;0uCwp62j+uvw7Q3MXbXXc129Hz+rsZ0u8kc+XxbGPD7k1yWoRDn9m/+u36zgz4RWnpEJ9P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wKALMUAAADcAAAADwAAAAAAAAAA&#10;AAAAAAChAgAAZHJzL2Rvd25yZXYueG1sUEsFBgAAAAAEAAQA+QAAAJMDAAAAAA==&#10;">
              <v:stroke endarrow="block"/>
            </v:line>
            <v:shape id="Text Box 132" o:spid="_x0000_s1054" type="#_x0000_t202" style="position:absolute;left:3886200;top:125158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J28MA&#10;AADcAAAADwAAAGRycy9kb3ducmV2LnhtbERPTWvCQBC9C/0PyxR6kWZTFWtSV5GCYm/Wir0O2TEJ&#10;zc7G3TWm/75bELzN433OfNmbRnTkfG1ZwUuSgiAurK65VHD4Wj/PQPiArLGxTAp+ycNy8TCYY67t&#10;lT+p24dSxBD2OSqoQmhzKX1RkUGf2JY4cifrDIYIXSm1w2sMN40cpelUGqw5NlTY0ntFxc/+YhTM&#10;Jtvu23+Md8diemqyMHztNmen1NNjv3oDEagPd/HNvdVx/iiD/2fiB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1/J28MAAADcAAAADwAAAAAAAAAAAAAAAACYAgAAZHJzL2Rv&#10;d25yZXYueG1sUEsFBgAAAAAEAAQA9QAAAIgDAAAAAA==&#10;">
              <v:textbox style="mso-next-textbox:#Text Box 132">
                <w:txbxContent>
                  <w:p w:rsidR="007974A2" w:rsidRDefault="007974A2" w:rsidP="00026A91">
                    <w:pPr>
                      <w:jc w:val="center"/>
                      <w:rPr>
                        <w:rFonts w:ascii="Arial" w:hAnsi="Arial" w:cs="Arial"/>
                        <w:sz w:val="16"/>
                        <w:szCs w:val="16"/>
                        <w:lang w:val="nl-NL"/>
                      </w:rPr>
                    </w:pPr>
                    <w:r>
                      <w:rPr>
                        <w:rFonts w:ascii="Arial" w:hAnsi="Arial" w:cs="Arial"/>
                        <w:sz w:val="16"/>
                        <w:szCs w:val="16"/>
                        <w:lang w:val="nl-NL"/>
                      </w:rPr>
                      <w:t>Medium</w:t>
                    </w:r>
                  </w:p>
                </w:txbxContent>
              </v:textbox>
            </v:shape>
            <v:shape id="Text Box 133" o:spid="_x0000_s1055" type="#_x0000_t202" style="position:absolute;left:4572000;top:125158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z2m8YA&#10;AADcAAAADwAAAGRycy9kb3ducmV2LnhtbESPQW/CMAyF75P2HyIj7TKNdAMB6wgITQLBbYNpu1qN&#10;aSsapyRZKf8eHybtZus9v/d5vuxdozoKsfZs4HmYgSIuvK25NPB1WD/NQMWEbLHxTAauFGG5uL+b&#10;Y279hT+p26dSSQjHHA1UKbW51rGoyGEc+pZYtKMPDpOsodQ24EXCXaNfsmyiHdYsDRW29F5Rcdr/&#10;OgOz8bb7ibvRx3cxOTav6XHabc7BmIdBv3oDlahP/+a/660V/JHgyzMygV7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z2m8YAAADcAAAADwAAAAAAAAAAAAAAAACYAgAAZHJz&#10;L2Rvd25yZXYueG1sUEsFBgAAAAAEAAQA9QAAAIsDAAAAAA==&#10;">
              <v:textbox style="mso-next-textbox:#Text Box 133">
                <w:txbxContent>
                  <w:p w:rsidR="007974A2" w:rsidRDefault="007974A2" w:rsidP="00026A91">
                    <w:pPr>
                      <w:jc w:val="center"/>
                      <w:rPr>
                        <w:rFonts w:ascii="Arial" w:hAnsi="Arial" w:cs="Arial"/>
                        <w:sz w:val="16"/>
                        <w:szCs w:val="16"/>
                        <w:lang w:val="nl-NL"/>
                      </w:rPr>
                    </w:pPr>
                    <w:r>
                      <w:rPr>
                        <w:rFonts w:ascii="Arial" w:hAnsi="Arial" w:cs="Arial"/>
                        <w:sz w:val="16"/>
                        <w:szCs w:val="16"/>
                        <w:lang w:val="nl-NL"/>
                      </w:rPr>
                      <w:t>Content</w:t>
                    </w:r>
                  </w:p>
                </w:txbxContent>
              </v:textbox>
            </v:shape>
            <v:line id="Line 134" o:spid="_x0000_s1056" style="position:absolute;flip:x;visibility:visible" from="4457700,1311910" to="4572000,131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74/8UAAADcAAAADwAAAGRycy9kb3ducmV2LnhtbESPT2vCQBDF70K/wzKFXoJubEBq6ir9&#10;o1AQD6YePA7ZaRKanQ3ZqcZv3xUEbzO893vzZrEaXKtO1IfGs4HpJAVFXHrbcGXg8L0Zv4AKgmyx&#10;9UwGLhRgtXwYLTC3/sx7OhVSqRjCIUcDtUiXax3KmhyGie+Io/bje4cS177StsdzDHetfk7TmXbY&#10;cLxQY0cfNZW/xZ+LNTY7/syy5N3pJJnT+ijbVIsxT4/D2ysooUHu5hv9ZSOXTeH6TJxAL/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J74/8UAAADcAAAADwAAAAAAAAAA&#10;AAAAAAChAgAAZHJzL2Rvd25yZXYueG1sUEsFBgAAAAAEAAQA+QAAAJMDAAAAAA==&#10;">
              <v:stroke endarrow="block"/>
            </v:line>
            <v:roundrect id="AutoShape 135" o:spid="_x0000_s1057" style="position:absolute;left:2743200;top:125158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LFXMIA&#10;AADcAAAADwAAAGRycy9kb3ducmV2LnhtbERPTWsCMRC9C/6HMEJvmmiptKtRRLD0Vrr20OO4me4u&#10;3UzWJLtu++sbQfA2j/c56+1gG9GTD7VjDfOZAkFcOFNzqeHzeJg+gwgR2WDjmDT8UoDtZjxaY2bc&#10;hT+oz2MpUgiHDDVUMbaZlKGoyGKYuZY4cd/OW4wJ+lIaj5cUbhu5UGopLdacGipsaV9R8ZN3VkNh&#10;VKf8V//+cnqK+V/fnVm+nrV+mAy7FYhIQ7yLb+43k+Y/LuD6TLp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gsVcwgAAANwAAAAPAAAAAAAAAAAAAAAAAJgCAABkcnMvZG93&#10;bnJldi54bWxQSwUGAAAAAAQABAD1AAAAhwMAAAAA&#10;"/>
            <v:shape id="Text Box 136" o:spid="_x0000_s1058" type="#_x0000_t202" style="position:absolute;left:2743200;top:125158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5LKsEA&#10;AADcAAAADwAAAGRycy9kb3ducmV2LnhtbERPS4vCMBC+C/sfwix402TXB7vVKMuK4ElRV2FvQzO2&#10;xWZSmmjrvzeC4G0+vudM560txZVqXzjW8NFXIIhTZwrONPztl70vED4gGywdk4YbeZjP3jpTTIxr&#10;eEvXXchEDGGfoIY8hCqR0qc5WfR9VxFH7uRqiyHCOpOmxiaG21J+KjWWFguODTlW9JtTet5drIbD&#10;+vR/HKpNtrCjqnGtkmy/pdbd9/ZnAiJQG17ip3tl4vzBAB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uSyrBAAAA3AAAAA8AAAAAAAAAAAAAAAAAmAIAAGRycy9kb3du&#10;cmV2LnhtbFBLBQYAAAAABAAEAPUAAACGAwAAAAA=&#10;" filled="f" stroked="f">
              <v:textbox style="mso-next-textbox:#Text Box 136">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37" o:spid="_x0000_s1059" style="position:absolute;left:5372100;top:1257300;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f4s8IA&#10;AADcAAAADwAAAGRycy9kb3ducmV2LnhtbERPS2sCMRC+F/wPYQq91aQPRbdGkUJLb9LVg8dxM+4u&#10;3UzWJLtu++tNQfA2H99zFqvBNqInH2rHGp7GCgRx4UzNpYbd9uNxBiJEZIONY9LwSwFWy9HdAjPj&#10;zvxNfR5LkUI4ZKihirHNpAxFRRbD2LXEiTs6bzEm6EtpPJ5TuG3ks1JTabHm1FBhS+8VFT95ZzUU&#10;RnXK7/vN/DCJ+V/fnVh+nrR+uB/WbyAiDfEmvrq/TJr/8gr/z6QL5P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J/izwgAAANwAAAAPAAAAAAAAAAAAAAAAAJgCAABkcnMvZG93&#10;bnJldi54bWxQSwUGAAAAAAQABAD1AAAAhwMAAAAA&#10;"/>
            <v:shape id="Text Box 138" o:spid="_x0000_s1060" type="#_x0000_t202" style="position:absolute;left:5372100;top:1257300;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2xcEA&#10;AADcAAAADwAAAGRycy9kb3ducmV2LnhtbERPS2vCQBC+C/0PyxR60936oo2uUpRCT4qxCr0N2TEJ&#10;ZmdDdmviv3cFwdt8fM+ZLztbiQs1vnSs4X2gQBBnzpSca/jdf/c/QPiAbLByTBqu5GG5eOnNMTGu&#10;5R1d0pCLGMI+QQ1FCHUipc8KsugHriaO3Mk1FkOETS5Ng20Mt5UcKjWVFkuODQXWtCooO6f/VsNh&#10;c/o7jtU2X9tJ3bpOSbafUuu31+5rBiJQF57ih/vHxPmjC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LdsXBAAAA3AAAAA8AAAAAAAAAAAAAAAAAmAIAAGRycy9kb3du&#10;cmV2LnhtbFBLBQYAAAAABAAEAPUAAACGAwAAAAA=&#10;" filled="f" stroked="f">
              <v:textbox style="mso-next-textbox:#Text Box 138">
                <w:txbxContent>
                  <w:p w:rsidR="007974A2" w:rsidRDefault="007974A2" w:rsidP="00026A91">
                    <w:pPr>
                      <w:rPr>
                        <w:rFonts w:ascii="Arial" w:hAnsi="Arial" w:cs="Arial"/>
                        <w:sz w:val="16"/>
                        <w:szCs w:val="16"/>
                        <w:lang w:val="nl-NL"/>
                      </w:rPr>
                    </w:pPr>
                    <w:r>
                      <w:rPr>
                        <w:rFonts w:ascii="Arial" w:hAnsi="Arial" w:cs="Arial"/>
                        <w:sz w:val="16"/>
                        <w:szCs w:val="16"/>
                        <w:lang w:val="nl-NL"/>
                      </w:rPr>
                      <w:t>F</w:t>
                    </w:r>
                  </w:p>
                </w:txbxContent>
              </v:textbox>
            </v:shape>
            <v:line id="Line 139" o:spid="_x0000_s1061" style="position:absolute;visibility:visible" from="2971800,1311910" to="3200400,131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gnGMMAAADcAAAADwAAAGRycy9kb3ducmV2LnhtbERPS2sCMRC+C/0PYQreNKuCj61RiovQ&#10;Q1twlZ6nm+lm6WaybOKa/vumUPA2H99ztvtoWzFQ7xvHCmbTDARx5XTDtYLL+ThZg/ABWWPrmBT8&#10;kIf97mG0xVy7G59oKEMtUgj7HBWYELpcSl8ZsuinriNO3JfrLYYE+1rqHm8p3LZynmVLabHh1GCw&#10;o4Oh6ru8WgUrU5zkShav5/diaGab+BY/PjdKjR/j8xOIQDHcxf/uF53mL5bw90y6QO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IJxjDAAAA3AAAAA8AAAAAAAAAAAAA&#10;AAAAoQIAAGRycy9kb3ducmV2LnhtbFBLBQYAAAAABAAEAPkAAACRAwAAAAA=&#10;">
              <v:stroke endarrow="block"/>
            </v:line>
            <v:line id="Line 140" o:spid="_x0000_s1062" style="position:absolute;flip:x;visibility:visible" from="5143500,1311910" to="5372100,131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vFEMUAAADcAAAADwAAAGRycy9kb3ducmV2LnhtbESPT2vCQBDF7wW/wzJCL6FuaqDW6CrW&#10;PyCUHrQ9eByyYxLMzobsVNNv3xUKvc3w3u/Nm/myd426UhdqzwaeRyko4sLbmksDX5+7p1dQQZAt&#10;Np7JwA8FWC4GD3PMrb/xga5HKVUM4ZCjgUqkzbUORUUOw8i3xFE7+86hxLUrte3wFsNdo8dp+qId&#10;1hwvVNjSuqLicvx2scbugzdZlrw5nSRT2p7kPdVizOOwX81ACfXyb/6j9zZy2QTuz8QJ9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DvFEMUAAADcAAAADwAAAAAAAAAA&#10;AAAAAAChAgAAZHJzL2Rvd25yZXYueG1sUEsFBgAAAAAEAAQA+QAAAJMDAAAAAA==&#10;">
              <v:stroke endarrow="block"/>
            </v:line>
            <v:line id="Line 141" o:spid="_x0000_s1063" style="position:absolute;flip:y;visibility:visible" from="4114165,1492250" to="4114800,1841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RRYsUAAADcAAAADwAAAGRycy9kb3ducmV2LnhtbESPQUvDQBCF74L/YRnBS2g3NSA27bZY&#10;tSCIB2sPPQ7ZaRLMzobs2Kb/vnMQvM1j3vfmzXI9hs6caEhtZAezaQ6GuIq+5drB/ns7eQKTBNlj&#10;F5kcXCjBenV7s8TSxzN/0WkntdEQTiU6aET60tpUNRQwTWNPrLtjHAKKyqG2fsCzhofOPuT5ow3Y&#10;sl5osKeXhqqf3W/QGttPfi2KbBNsls3p7SAfuRXn7u/G5wUYoVH+zX/0u1eu0Lb6jE5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aRRYsUAAADcAAAADwAAAAAAAAAA&#10;AAAAAAChAgAAZHJzL2Rvd25yZXYueG1sUEsFBgAAAAAEAAQA+QAAAJMDAAAAAA==&#10;">
              <v:stroke endarrow="block"/>
            </v:line>
            <v:line id="Line 142" o:spid="_x0000_s1064" style="position:absolute;visibility:visible" from="4343400,848360" to="4344035,1197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ZezasMAAADcAAAADwAAAGRycy9kb3ducmV2LnhtbERPS2sCMRC+F/wPYYTeatYK1V2NUroI&#10;PdSCDzyPm+lm6WaybNI1/feNUPA2H99zVptoWzFQ7xvHCqaTDARx5XTDtYLTcfu0AOEDssbWMSn4&#10;JQ+b9ehhhYV2V97TcAi1SCHsC1RgQugKKX1lyKKfuI44cV+utxgS7Gupe7ymcNvK5yx7kRYbTg0G&#10;O3ozVH0ffqyCuSn3ci7Lj+NnOTTTPO7i+ZIr9TiOr0sQgWK4i//d7zrNn+VweyZd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WXs2rDAAAA3AAAAA8AAAAAAAAAAAAA&#10;AAAAoQIAAGRycy9kb3ducmV2LnhtbFBLBQYAAAAABAAEAPkAAACRAwAAAAA=&#10;">
              <v:stroke endarrow="block"/>
            </v:line>
            <v:shape id="Text Box 143" o:spid="_x0000_s1065" type="#_x0000_t202" style="position:absolute;left:3886200;top:181673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F5sYA&#10;AADcAAAADwAAAGRycy9kb3ducmV2LnhtbESPT2/CMAzF75P2HSIj7TKNdAMB6whomgSCG3+m7Wo1&#10;pq1onC7JSvn2+DBpN1vv+b2f58veNaqjEGvPBp6HGSjiwtuaSwOfx9XTDFRMyBYbz2TgShGWi/u7&#10;OebWX3hP3SGVSkI45migSqnNtY5FRQ7j0LfEop18cJhkDaW2AS8S7hr9kmUT7bBmaaiwpY+KivPh&#10;1xmYjTfdd9yOdl/F5NS8psdpt/4JxjwM+vc3UIn69G/+u95YwR8LvjwjE+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qF5sYAAADcAAAADwAAAAAAAAAAAAAAAACYAgAAZHJz&#10;L2Rvd25yZXYueG1sUEsFBgAAAAAEAAQA9QAAAIsDAAAAAA==&#10;">
              <v:textbox style="mso-next-textbox:#Text Box 143">
                <w:txbxContent>
                  <w:p w:rsidR="007974A2" w:rsidRDefault="007974A2" w:rsidP="00026A91">
                    <w:pPr>
                      <w:jc w:val="center"/>
                      <w:rPr>
                        <w:rFonts w:ascii="Arial" w:hAnsi="Arial" w:cs="Arial"/>
                        <w:sz w:val="16"/>
                        <w:szCs w:val="16"/>
                        <w:lang w:val="nl-NL"/>
                      </w:rPr>
                    </w:pPr>
                    <w:r>
                      <w:rPr>
                        <w:rFonts w:ascii="Arial" w:hAnsi="Arial" w:cs="Arial"/>
                        <w:sz w:val="16"/>
                        <w:szCs w:val="16"/>
                        <w:lang w:val="nl-NL"/>
                      </w:rPr>
                      <w:t>Content</w:t>
                    </w:r>
                  </w:p>
                </w:txbxContent>
              </v:textbox>
            </v:shape>
            <v:shape id="Text Box 144" o:spid="_x0000_s1066" type="#_x0000_t202" style="position:absolute;left:4114800;top:565785;width:5715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gfcQA&#10;AADcAAAADwAAAGRycy9kb3ducmV2LnhtbERPS2vCQBC+C/0PyxS8iG604iPNRorQYm/Wil6H7JiE&#10;ZmfT3TWm/75bKHibj+852aY3jejI+dqygukkAUFcWF1zqeD4+TpegfABWWNjmRT8kIdN/jDIMNX2&#10;xh/UHUIpYgj7FBVUIbSplL6oyKCf2JY4chfrDIYIXSm1w1sMN42cJclCGqw5NlTY0rai4utwNQpW&#10;81139u9P+1OxuDTrMFp2b99OqeFj//IMIlAf7uJ/907H+fMp/D0TL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2IH3EAAAA3AAAAA8AAAAAAAAAAAAAAAAAmAIAAGRycy9k&#10;b3ducmV2LnhtbFBLBQYAAAAABAAEAPUAAACJAwAAAAA=&#10;">
              <v:textbox style="mso-next-textbox:#Text Box 144">
                <w:txbxContent>
                  <w:p w:rsidR="007974A2" w:rsidRDefault="007974A2" w:rsidP="00026A91">
                    <w:pPr>
                      <w:jc w:val="center"/>
                      <w:rPr>
                        <w:rFonts w:ascii="Arial" w:hAnsi="Arial" w:cs="Arial"/>
                        <w:sz w:val="16"/>
                        <w:szCs w:val="16"/>
                        <w:lang w:val="nl-NL"/>
                      </w:rPr>
                    </w:pPr>
                    <w:r>
                      <w:rPr>
                        <w:rFonts w:ascii="Arial" w:hAnsi="Arial" w:cs="Arial"/>
                        <w:sz w:val="16"/>
                        <w:szCs w:val="16"/>
                        <w:lang w:val="nl-NL"/>
                      </w:rPr>
                      <w:t>Content</w:t>
                    </w:r>
                  </w:p>
                </w:txbxContent>
              </v:textbox>
            </v:shape>
            <v:line id="Line 145" o:spid="_x0000_s1067" style="position:absolute;flip:y;visibility:visible" from="4113530,2010410" to="4114165,218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oV9cUAAADcAAAADwAAAGRycy9kb3ducmV2LnhtbESPT2vCQBDF70K/wzIFL0E3apGauor9&#10;IwjioeqhxyE7TUKzsyE7avz2rlDwNsN7vzdv5svO1epMbag8GxgNU1DEubcVFwaOh/XgFVQQZIu1&#10;ZzJwpQDLxVNvjpn1F/6m814KFUM4ZGigFGkyrUNeksMw9A1x1H5961Di2hbatniJ4a7W4zSdaocV&#10;xwslNvRRUv63P7lYY73jz8kkeXc6SWb09SPbVIsx/edu9QZKqJOH+Z/e2Mi9jOH+TJxAL2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EoV9cUAAADcAAAADwAAAAAAAAAA&#10;AAAAAAChAgAAZHJzL2Rvd25yZXYueG1sUEsFBgAAAAAEAAQA+QAAAJMDAAAAAA==&#10;">
              <v:stroke endarrow="block"/>
            </v:line>
            <v:roundrect id="AutoShape 146" o:spid="_x0000_s1068" style="position:absolute;left:3999865;top:216598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gTusIA&#10;AADcAAAADwAAAGRycy9kb3ducmV2LnhtbERPS2sCMRC+F/wPYQq91aQPRbdGkUJLb9LVg8dxM+4u&#10;3UzWJLtu++tNQfA2H99zFqvBNqInH2rHGp7GCgRx4UzNpYbd9uNxBiJEZIONY9LwSwFWy9HdAjPj&#10;zvxNfR5LkUI4ZKihirHNpAxFRRbD2LXEiTs6bzEm6EtpPJ5TuG3ks1JTabHm1FBhS+8VFT95ZzUU&#10;RnXK7/vN/DCJ+V/fnVh+nrR+uB/WbyAiDfEmvrq/TJr/+gL/z6QL5P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yBO6wgAAANwAAAAPAAAAAAAAAAAAAAAAAJgCAABkcnMvZG93&#10;bnJldi54bWxQSwUGAAAAAAQABAD1AAAAhwMAAAAA&#10;"/>
            <v:shape id="Text Box 147" o:spid="_x0000_s1069" type="#_x0000_t202" style="position:absolute;left:3999865;top:216598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GgI8EA&#10;AADcAAAADwAAAGRycy9kb3ducmV2LnhtbERPTYvCMBC9L/gfwgje1sSlu2g1iqwInlbWVcHb0Ixt&#10;sZmUJtr6740g7G0e73Nmi85W4kaNLx1rGA0VCOLMmZJzDfu/9fsYhA/IBivHpOFOHhbz3tsMU+Na&#10;/qXbLuQihrBPUUMRQp1K6bOCLPqhq4kjd3aNxRBhk0vTYBvDbSU/lPqSFkuODQXW9F1QdtldrYbD&#10;z/l0TNQ2X9nPunWdkmwnUutBv1tOQQTqwr/45d6YOD9J4Pl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BoCPBAAAA3AAAAA8AAAAAAAAAAAAAAAAAmAIAAGRycy9kb3du&#10;cmV2LnhtbFBLBQYAAAAABAAEAPUAAACGAwAAAAA=&#10;" filled="f" stroked="f">
              <v:textbox style="mso-next-textbox:#Text Box 147">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48" o:spid="_x0000_s1070" style="position:absolute;left:4343400;top:21653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0uVcIA&#10;AADcAAAADwAAAGRycy9kb3ducmV2LnhtbERPTWsCMRC9F/ofwgjeamLRUlejlILSW3HtweO4GXcX&#10;N5M1ya7b/npTKPQ2j/c5q81gG9GTD7VjDdOJAkFcOFNzqeHrsH16BREissHGMWn4pgCb9ePDCjPj&#10;brynPo+lSCEcMtRQxdhmUoaiIoth4lrixJ2dtxgT9KU0Hm8p3DbyWakXabHm1FBhS+8VFZe8sxoK&#10;ozrlj/3n4jSP+U/fXVnurlqPR8PbEkSkIf6L/9wfJs2fzeH3mXSBX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bS5VwgAAANwAAAAPAAAAAAAAAAAAAAAAAJgCAABkcnMvZG93&#10;bnJldi54bWxQSwUGAAAAAAQABAD1AAAAhwMAAAAA&#10;"/>
            <v:shape id="Text Box 149" o:spid="_x0000_s1071" type="#_x0000_t202" style="position:absolute;left:4343400;top:21653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bz8IA&#10;AADcAAAADwAAAGRycy9kb3ducmV2LnhtbERPTWvCQBC9C/6HZQRvZlexoaZZpVQKnlq0rdDbkB2T&#10;YHY2ZLdJ+u+7BcHbPN7n5LvRNqKnzteONSwTBYK4cKbmUsPnx+viEYQPyAYbx6ThlzzsttNJjplx&#10;Ax+pP4VSxBD2GWqoQmgzKX1RkUWfuJY4chfXWQwRdqU0HQ4x3DZypVQqLdYcGyps6aWi4nr6sRq+&#10;3i7f57V6L/f2oR3cqCTbjdR6Phufn0AEGsNdfHMfTJy/T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n5vPwgAAANwAAAAPAAAAAAAAAAAAAAAAAJgCAABkcnMvZG93&#10;bnJldi54bWxQSwUGAAAAAAQABAD1AAAAhwMAAAAA&#10;" filled="f" stroked="f">
              <v:textbox style="mso-next-textbox:#Text Box 149">
                <w:txbxContent>
                  <w:p w:rsidR="007974A2" w:rsidRDefault="007974A2" w:rsidP="00026A91">
                    <w:pPr>
                      <w:rPr>
                        <w:rFonts w:ascii="Arial" w:hAnsi="Arial" w:cs="Arial"/>
                        <w:sz w:val="16"/>
                        <w:szCs w:val="16"/>
                        <w:lang w:val="nl-NL"/>
                      </w:rPr>
                    </w:pPr>
                    <w:r>
                      <w:rPr>
                        <w:rFonts w:ascii="Arial" w:hAnsi="Arial" w:cs="Arial"/>
                        <w:sz w:val="16"/>
                        <w:szCs w:val="16"/>
                        <w:lang w:val="nl-NL"/>
                      </w:rPr>
                      <w:t>F</w:t>
                    </w:r>
                  </w:p>
                </w:txbxContent>
              </v:textbox>
            </v:shape>
            <v:line id="Line 150" o:spid="_x0000_s1072" style="position:absolute;visibility:visible" from="4458335,391160" to="4458970,565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Lx/sIAAADcAAAADwAAAGRycy9kb3ducmV2LnhtbERP32vCMBB+F/Y/hBvsTVNl2NkZRSyD&#10;PcyBOvZ8a86m2FxKE2v23xthsLf7+H7ech1tKwbqfeNYwXSSgSCunG64VvB1fBu/gPABWWPrmBT8&#10;kof16mG0xEK7K+9pOIRapBD2BSowIXSFlL4yZNFPXEecuJPrLYYE+1rqHq8p3LZylmVzabHh1GCw&#10;o62h6ny4WAW5Kfcyl+XH8bMcmuki7uL3z0Kpp8e4eQURKIZ/8Z/7Xaf5zzncn0kXyN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0Lx/sIAAADcAAAADwAAAAAAAAAAAAAA&#10;AAChAgAAZHJzL2Rvd25yZXYueG1sUEsFBgAAAAAEAAQA+QAAAJADAAAAAA==&#10;">
              <v:stroke endarrow="block"/>
            </v:line>
            <v:roundrect id="AutoShape 151" o:spid="_x0000_s1073" style="position:absolute;left:2971800;top:1841500;width:228600;height:16891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yBy8QA&#10;AADcAAAADwAAAGRycy9kb3ducmV2LnhtbESPQU/DMAyF70j8h8hI3FgCYgi6ZRNCAu2G6Dhw9Bqv&#10;rdY4XZJ2Hb9+PiBxs/We3/u8XE++UyPF1Aa2cD8zoIir4FquLXxv3++eQaWM7LALTBbOlGC9ur5a&#10;YuHCib9oLHOtJIRTgRaanPtC61Q15DHNQk8s2j5Ej1nWWGsX8SThvtMPxjxpjy1LQ4M9vTVUHcrB&#10;W6icGUz8GT9fdvNc/o7DkfXH0drbm+l1ASrTlP/Nf9cbJ/iPQivPyAR6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sgcvEAAAA3AAAAA8AAAAAAAAAAAAAAAAAmAIAAGRycy9k&#10;b3ducmV2LnhtbFBLBQYAAAAABAAEAPUAAACJAwAAAAA=&#10;"/>
            <v:shape id="Text Box 152" o:spid="_x0000_s1074" type="#_x0000_t202" style="position:absolute;left:2971800;top:1841500;width:228600;height:1689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APvcIA&#10;AADcAAAADwAAAGRycy9kb3ducmV2LnhtbERPyWrDMBC9F/IPYgK51VJKWmInsgktgZ5amg1yG6yJ&#10;bWKNjKXG7t9XhUJu83jrrIvRtuJGvW8ca5gnCgRx6UzDlYbDfvu4BOEDssHWMWn4IQ9FPnlYY2bc&#10;wF9024VKxBD2GWqoQ+gyKX1Zk0WfuI44chfXWwwR9pU0PQ4x3LbySakXabHh2FBjR681ldfdt9Vw&#10;/LicTwv1Wb3Z525wo5JsU6n1bDpuViACjeEu/ne/mzh/kc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AA+9wgAAANwAAAAPAAAAAAAAAAAAAAAAAJgCAABkcnMvZG93&#10;bnJldi54bWxQSwUGAAAAAAQABAD1AAAAhwMAAAAA&#10;" filled="f" stroked="f">
              <v:textbox style="mso-next-textbox:#Text Box 152">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53" o:spid="_x0000_s1075" style="position:absolute;left:3429000;top:2010410;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MbEMQA&#10;AADcAAAADwAAAGRycy9kb3ducmV2LnhtbESPQU/DMAyF70j8h8hI3FjCpKHRLZsQEhM3RLcDR6/x&#10;2mqN0yVpV/j1+IDEzdZ7fu/zejv5To0UUxvYwuPMgCKugmu5tnDYvz0sQaWM7LALTBa+KcF2c3uz&#10;xsKFK3/SWOZaSQinAi00OfeF1qlqyGOahZ5YtFOIHrOssdYu4lXCfafnxjxpjy1LQ4M9vTZUncvB&#10;W6icGUz8Gj+ej4tc/ozDhfXuYu393fSyApVpyv/mv+t3J/gLwZdnZAK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GxDEAAAA3AAAAA8AAAAAAAAAAAAAAAAAmAIAAGRycy9k&#10;b3ducmV2LnhtbFBLBQYAAAAABAAEAPUAAACJAwAAAAA=&#10;"/>
            <v:shape id="Text Box 154" o:spid="_x0000_s1076" type="#_x0000_t202" style="position:absolute;left:3429000;top:2010410;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ZsIA&#10;AADcAAAADwAAAGRycy9kb3ducmV2LnhtbERPyWrDMBC9F/IPYgK91ZJLUhLHigktgZ5amg1yG6yJ&#10;bWKNjKXG7t9XhUJu83jr5MVoW3Gj3jeONaSJAkFcOtNwpeGw3z4tQPiAbLB1TBp+yEOxnjzkmBk3&#10;8BfddqESMYR9hhrqELpMSl/WZNEnriOO3MX1FkOEfSVNj0MMt618VupFWmw4NtTY0WtN5XX3bTUc&#10;Py7n00x9Vm923g1uVJLtUmr9OB03KxCBxnAX/7vfTZw/T+HvmXi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r5VmwgAAANwAAAAPAAAAAAAAAAAAAAAAAJgCAABkcnMvZG93&#10;bnJldi54bWxQSwUGAAAAAAQABAD1AAAAhwMAAAAA&#10;" filled="f" stroked="f">
              <v:textbox style="mso-next-textbox:#Text Box 154">
                <w:txbxContent>
                  <w:p w:rsidR="007974A2" w:rsidRDefault="007974A2" w:rsidP="00026A91">
                    <w:pPr>
                      <w:rPr>
                        <w:rFonts w:ascii="Arial" w:hAnsi="Arial" w:cs="Arial"/>
                        <w:sz w:val="16"/>
                        <w:szCs w:val="16"/>
                        <w:lang w:val="nl-NL"/>
                      </w:rPr>
                    </w:pPr>
                    <w:r>
                      <w:rPr>
                        <w:rFonts w:ascii="Arial" w:hAnsi="Arial" w:cs="Arial"/>
                        <w:sz w:val="16"/>
                        <w:szCs w:val="16"/>
                        <w:lang w:val="nl-NL"/>
                      </w:rPr>
                      <w:t>C</w:t>
                    </w:r>
                  </w:p>
                </w:txbxContent>
              </v:textbox>
            </v:shape>
            <v:roundrect id="AutoShape 155" o:spid="_x0000_s1077" style="position:absolute;left:4914900;top:51117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0g/MEA&#10;AADcAAAADwAAAGRycy9kb3ducmV2LnhtbERPTWsCMRC9F/wPYQRvNVGw1NUoIlh6K9168Dhuxt3F&#10;zWRNsuvaX98UCr3N433OejvYRvTkQ+1Yw2yqQBAXztRcajh+HZ5fQYSIbLBxTBoeFGC7GT2tMTPu&#10;zp/U57EUKYRDhhqqGNtMylBUZDFMXUucuIvzFmOCvpTG4z2F20bOlXqRFmtODRW2tK+ouOad1VAY&#10;1Sl/6j+W50XMv/vuxvLtpvVkPOxWICIN8V/85343af5iDr/PpAvk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dIPzBAAAA3AAAAA8AAAAAAAAAAAAAAAAAmAIAAGRycy9kb3du&#10;cmV2LnhtbFBLBQYAAAAABAAEAPUAAACGAwAAAAA=&#10;"/>
            <v:shape id="Text Box 156" o:spid="_x0000_s1078" type="#_x0000_t202" style="position:absolute;left:4914900;top:505460;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GuisEA&#10;AADcAAAADwAAAGRycy9kb3ducmV2LnhtbERPS2vCQBC+C/0PyxR60936oo2uUpRCT4qxCr0N2TEJ&#10;ZmdDdmviv3cFwdt8fM+ZLztbiQs1vnSs4X2gQBBnzpSca/jdf/c/QPiAbLByTBqu5GG5eOnNMTGu&#10;5R1d0pCLGMI+QQ1FCHUipc8KsugHriaO3Mk1FkOETS5Ng20Mt5UcKjWVFkuODQXWtCooO6f/VsNh&#10;c/o7jtU2X9tJ3bpOSbafUuu31+5rBiJQF57ih/vHxPm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xrorBAAAA3AAAAA8AAAAAAAAAAAAAAAAAmAIAAGRycy9kb3du&#10;cmV2LnhtbFBLBQYAAAAABAAEAPUAAACGAwAAAAA=&#10;" filled="f" stroked="f">
              <v:textbox style="mso-next-textbox:#Text Box 156">
                <w:txbxContent>
                  <w:p w:rsidR="007974A2" w:rsidRDefault="007974A2" w:rsidP="00026A91">
                    <w:pPr>
                      <w:rPr>
                        <w:rFonts w:ascii="Arial" w:hAnsi="Arial" w:cs="Arial"/>
                        <w:sz w:val="16"/>
                        <w:szCs w:val="16"/>
                        <w:lang w:val="nl-NL"/>
                      </w:rPr>
                    </w:pPr>
                    <w:r>
                      <w:rPr>
                        <w:rFonts w:ascii="Arial" w:hAnsi="Arial" w:cs="Arial"/>
                        <w:sz w:val="16"/>
                        <w:szCs w:val="16"/>
                        <w:lang w:val="nl-NL"/>
                      </w:rPr>
                      <w:t>F</w:t>
                    </w:r>
                  </w:p>
                </w:txbxContent>
              </v:textbox>
            </v:shape>
            <v:roundrect id="AutoShape 157" o:spid="_x0000_s1079" style="position:absolute;left:5257800;top:680085;width:228600;height:17462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gdE8IA&#10;AADcAAAADwAAAGRycy9kb3ducmV2LnhtbERPTWsCMRC9F/ofwgjeamLRUlejlILSW3HtweO4GXcX&#10;N5M1ya7b/npTKPQ2j/c5q81gG9GTD7VjDdOJAkFcOFNzqeHrsH16BREissHGMWn4pgCb9ePDCjPj&#10;brynPo+lSCEcMtRQxdhmUoaiIoth4lrixJ2dtxgT9KU0Hm8p3DbyWakXabHm1FBhS+8VFZe8sxoK&#10;ozrlj/3n4jSP+U/fXVnurlqPR8PbEkSkIf6L/9wfJs2fz+D3mXSBX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B0TwgAAANwAAAAPAAAAAAAAAAAAAAAAAJgCAABkcnMvZG93&#10;bnJldi54bWxQSwUGAAAAAAQABAD1AAAAhwMAAAAA&#10;"/>
            <v:shape id="Text Box 158" o:spid="_x0000_s1080" type="#_x0000_t202" style="position:absolute;left:5257800;top:680085;width:228600;height:174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STZcEA&#10;AADcAAAADwAAAGRycy9kb3ducmV2LnhtbERPTYvCMBC9L/gfwgje1sTFLlqNIiuCJ2VdFbwNzdgW&#10;m0lpoq3/3iws7G0e73Pmy85W4kGNLx1rGA0VCOLMmZJzDcefzfsEhA/IBivHpOFJHpaL3tscU+Na&#10;/qbHIeQihrBPUUMRQp1K6bOCLPqhq4kjd3WNxRBhk0vTYBvDbSU/lPqUFkuODQXW9FVQdjvcrYbT&#10;7no5j9U+X9ukbl2nJNup1HrQ71YzEIG68C/+c29NnJ8k8PtMvE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k2XBAAAA3AAAAA8AAAAAAAAAAAAAAAAAmAIAAGRycy9kb3du&#10;cmV2LnhtbFBLBQYAAAAABAAEAPUAAACGAwAAAAA=&#10;" filled="f" stroked="f">
              <v:textbox style="mso-next-textbox:#Text Box 158">
                <w:txbxContent>
                  <w:p w:rsidR="007974A2" w:rsidRDefault="007974A2" w:rsidP="00026A91">
                    <w:pPr>
                      <w:rPr>
                        <w:rFonts w:ascii="Arial" w:hAnsi="Arial" w:cs="Arial"/>
                        <w:sz w:val="16"/>
                        <w:szCs w:val="16"/>
                        <w:lang w:val="nl-NL"/>
                      </w:rPr>
                    </w:pPr>
                    <w:r>
                      <w:rPr>
                        <w:rFonts w:ascii="Arial" w:hAnsi="Arial" w:cs="Arial"/>
                        <w:sz w:val="16"/>
                        <w:szCs w:val="16"/>
                        <w:lang w:val="nl-NL"/>
                      </w:rPr>
                      <w:t>F</w:t>
                    </w:r>
                  </w:p>
                </w:txbxContent>
              </v:textbox>
            </v:shape>
            <v:line id="Line 159" o:spid="_x0000_s1081" style="position:absolute;flip:y;visibility:visible" from="3199765,1473835" to="3999865,182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uKrcIAAADcAAAADwAAAGRycy9kb3ducmV2LnhtbERPS2vCQBC+F/wPywheim60VEJ0Fa0G&#10;Cr0YH/chOybB7OyS3Wr677uFgrf5+J6zXPemFXfqfGNZwXSSgCAurW64UnA+5eMUhA/IGlvLpOCH&#10;PKxXg5clZto+uKD7MVQihrDPUEEdgsuk9GVNBv3EOuLIXW1nMETYVVJ3+IjhppWzJJlLgw3Hhhod&#10;fdRU3o7fRsHr237nXJrmebGzzcFd9sX266zUaNhvFiAC9eEp/nd/6jj/fQ5/z8QL5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guKrcIAAADcAAAADwAAAAAAAAAAAAAA&#10;AAChAgAAZHJzL2Rvd25yZXYueG1sUEsFBgAAAAAEAAQA+QAAAJADAAAAAA==&#10;">
              <v:stroke startarrow="block" endarrow="block"/>
            </v:line>
            <v:line id="Line 160" o:spid="_x0000_s1082" style="position:absolute;flip:y;visibility:visible" from="3542665,1486535" to="3999865,2010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cvNsMAAADcAAAADwAAAGRycy9kb3ducmV2LnhtbERPTWvCQBC9C/6HZQq9SN3YYhtSV9Fq&#10;QPDSRL0P2WkSmp1dsltN/323IHibx/ucxWownbhQ71vLCmbTBARxZXXLtYLTMX9KQfiArLGzTAp+&#10;ycNqOR4tMNP2ygVdylCLGMI+QwVNCC6T0lcNGfRT64gj92V7gyHCvpa6x2sMN518TpJXabDl2NCg&#10;o4+Gqu/yxyiYvOy2zqVpnhdb2366867YHE5KPT4M63cQgYZwF9/cex3nz9/g/5l4gV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HLzbDAAAA3AAAAA8AAAAAAAAAAAAA&#10;AAAAoQIAAGRycy9kb3ducmV2LnhtbFBLBQYAAAAABAAEAPkAAACRAwAAAAA=&#10;">
              <v:stroke startarrow="block" endarrow="block"/>
            </v:line>
            <v:line id="Line 161" o:spid="_x0000_s1083" style="position:absolute;flip:x;visibility:visible" from="4457700,673735" to="4914900,1197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i7RMYAAADcAAAADwAAAGRycy9kb3ducmV2LnhtbESPQWvCQBCF74X+h2UKvZS6scUSUlep&#10;1YDgxVh7H7LTJDQ7u2S3mv575yB4m+G9ee+b+XJ0vTrREDvPBqaTDBRx7W3HjYHjV/mcg4oJ2WLv&#10;mQz8U4Tl4v5ujoX1Z67odEiNkhCOBRpoUwqF1rFuyWGc+EAs2o8fHCZZh0bbAc8S7nr9kmVv2mHH&#10;0tBioM+W6t/DnzPw9LpZh5DnZVmtfbcP35tqtTsa8/gwfryDSjSmm/l6vbWCPxNaeUYm0Is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Yu0TGAAAA3AAAAA8AAAAAAAAA&#10;AAAAAAAAoQIAAGRycy9kb3ducmV2LnhtbFBLBQYAAAAABAAEAPkAAACUAwAAAAA=&#10;">
              <v:stroke startarrow="block" endarrow="block"/>
            </v:line>
            <v:line id="Line 162" o:spid="_x0000_s1084" style="position:absolute;flip:x;visibility:visible" from="4457700,848360" to="5257800,1197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Qe38MAAADcAAAADwAAAGRycy9kb3ducmV2LnhtbERPTWvCQBC9C/6HZQq9SN3YYompq2g1&#10;IHhpUr0P2WkSmp1dsltN/323IHibx/uc5XownbhQ71vLCmbTBARxZXXLtYLTZ/6UgvABWWNnmRT8&#10;kof1ajxaYqbtlQu6lKEWMYR9hgqaEFwmpa8aMuin1hFH7sv2BkOEfS11j9cYbjr5nCSv0mDLsaFB&#10;R+8NVd/lj1EwednvnEvTPC92tv1w532xPZ6UenwYNm8gAg3hLr65DzrOny/g/5l4gV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UHt/DAAAA3AAAAA8AAAAAAAAAAAAA&#10;AAAAoQIAAGRycy9kb3ducmV2LnhtbFBLBQYAAAAABAAEAPkAAACRAwAAAAA=&#10;">
              <v:stroke startarrow="block" endarrow="block"/>
            </v:line>
            <w10:anchorlock/>
          </v:group>
        </w:pict>
      </w:r>
    </w:p>
    <w:p w:rsidR="00026A91" w:rsidRPr="00336D99" w:rsidRDefault="00026A91" w:rsidP="00026A91">
      <w:pPr>
        <w:ind w:left="2124" w:hanging="2124"/>
        <w:rPr>
          <w:rFonts w:ascii="Calibri" w:hAnsi="Calibri" w:cs="Calibri"/>
          <w:sz w:val="20"/>
          <w:szCs w:val="20"/>
          <w:lang w:val="en-GB"/>
        </w:rPr>
      </w:pPr>
      <w:r w:rsidRPr="00336D99">
        <w:rPr>
          <w:rFonts w:ascii="Calibri" w:hAnsi="Calibri" w:cs="Calibri"/>
          <w:sz w:val="20"/>
          <w:szCs w:val="20"/>
          <w:lang w:val="en-GB"/>
        </w:rPr>
        <w:t>Figure 2.1</w:t>
      </w:r>
      <w:r w:rsidRPr="00336D99">
        <w:rPr>
          <w:rFonts w:ascii="Calibri" w:hAnsi="Calibri" w:cs="Calibri"/>
          <w:sz w:val="20"/>
          <w:szCs w:val="20"/>
          <w:lang w:val="en-GB"/>
        </w:rPr>
        <w:tab/>
        <w:t xml:space="preserve">Traditional Mass Media Model  vs. the New Model of Marketing Communications for the Web (Hoffman </w:t>
      </w:r>
      <w:r w:rsidR="006073E0" w:rsidRPr="006073E0">
        <w:rPr>
          <w:rFonts w:ascii="Calibri" w:hAnsi="Calibri" w:cs="Calibri"/>
          <w:i/>
          <w:sz w:val="20"/>
          <w:szCs w:val="20"/>
          <w:lang w:val="en-GB"/>
        </w:rPr>
        <w:t>et al.</w:t>
      </w:r>
      <w:r w:rsidRPr="00336D99">
        <w:rPr>
          <w:rFonts w:ascii="Calibri" w:hAnsi="Calibri" w:cs="Calibri"/>
          <w:sz w:val="20"/>
          <w:szCs w:val="20"/>
          <w:lang w:val="en-GB"/>
        </w:rPr>
        <w:t>, 1995)</w:t>
      </w:r>
    </w:p>
    <w:p w:rsidR="008C681B" w:rsidRPr="008C681B" w:rsidRDefault="008C681B" w:rsidP="008C681B">
      <w:pPr>
        <w:spacing w:line="360" w:lineRule="auto"/>
        <w:rPr>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Hoffman </w:t>
      </w:r>
      <w:r w:rsidR="006073E0" w:rsidRPr="006073E0">
        <w:rPr>
          <w:rFonts w:ascii="Calibri" w:hAnsi="Calibri" w:cs="Calibri"/>
          <w:i/>
          <w:sz w:val="22"/>
          <w:szCs w:val="22"/>
          <w:lang w:val="en-GB"/>
        </w:rPr>
        <w:t>et al.</w:t>
      </w:r>
      <w:r w:rsidR="000B31BC">
        <w:rPr>
          <w:rFonts w:ascii="Calibri" w:hAnsi="Calibri" w:cs="Calibri"/>
          <w:sz w:val="22"/>
          <w:szCs w:val="22"/>
          <w:lang w:val="en-GB"/>
        </w:rPr>
        <w:t xml:space="preserve"> (1995) argue</w:t>
      </w:r>
      <w:r w:rsidRPr="008C681B">
        <w:rPr>
          <w:rFonts w:ascii="Calibri" w:hAnsi="Calibri" w:cs="Calibri"/>
          <w:sz w:val="22"/>
          <w:szCs w:val="22"/>
          <w:lang w:val="en-GB"/>
        </w:rPr>
        <w:t xml:space="preserve"> that the World Wide Web has the potential to change radically the way businesses interact with their customers. The popularity of the World Wide Web as a commercial medium is due to its ability to facilitate global sharing of information and resources, and its potential to provide an efficient channel for advertising, marketing, and direct distribution of certain goods and information services. The Web frees customers from their traditionally passive role as receivers of marketing communications, gives them more control over the information search and acquisition process, and allows them to become active participant in the marketing process. Marketers their selves do not own the message anymore. As can be seen in the figure above, consumers (C) are not only receivers of content anymore but are active participants in the marketing process. </w:t>
      </w:r>
    </w:p>
    <w:p w:rsidR="00DF6128" w:rsidRPr="008C681B" w:rsidRDefault="00DF6128" w:rsidP="008C681B">
      <w:pPr>
        <w:spacing w:line="360" w:lineRule="auto"/>
        <w:rPr>
          <w:sz w:val="22"/>
          <w:szCs w:val="22"/>
          <w:lang w:val="en-GB"/>
        </w:rPr>
      </w:pPr>
    </w:p>
    <w:p w:rsidR="00DF6128" w:rsidRPr="008C681B" w:rsidRDefault="00DF6128" w:rsidP="008C681B">
      <w:pPr>
        <w:pStyle w:val="Heading2"/>
        <w:spacing w:line="360" w:lineRule="auto"/>
        <w:rPr>
          <w:rFonts w:cs="Calibri"/>
          <w:szCs w:val="24"/>
          <w:lang w:val="en-GB"/>
        </w:rPr>
      </w:pPr>
      <w:bookmarkStart w:id="52" w:name="_Toc290272701"/>
      <w:bookmarkStart w:id="53" w:name="_Toc296020463"/>
      <w:bookmarkStart w:id="54" w:name="_Toc296090563"/>
      <w:bookmarkStart w:id="55" w:name="_Toc299994467"/>
      <w:r w:rsidRPr="008C681B">
        <w:rPr>
          <w:rFonts w:cs="Calibri"/>
          <w:szCs w:val="24"/>
          <w:lang w:val="en-GB"/>
        </w:rPr>
        <w:t xml:space="preserve">2.2 </w:t>
      </w:r>
      <w:r w:rsidRPr="008C681B">
        <w:rPr>
          <w:rFonts w:cs="Calibri"/>
          <w:szCs w:val="24"/>
          <w:lang w:val="en-GB"/>
        </w:rPr>
        <w:tab/>
        <w:t>Web 2.0 and social media</w:t>
      </w:r>
      <w:bookmarkEnd w:id="52"/>
      <w:bookmarkEnd w:id="53"/>
      <w:bookmarkEnd w:id="54"/>
      <w:bookmarkEnd w:id="55"/>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According to Kaplan and Haenlein (2010), Web 2.0 is a term that was first used in 2004 to describe a new way in which software developers and end-users started to utilize the World Wide Web; that is, as a platform whereby content and applications are no longer created and published by individuals, but instead are continuously modified by all users in a participatory and collaborative fashion. Web 2.0 can be seen as the platform for the evolution of social media and social media can be defined as “a group of Internet-based applications that build on the ideological and technological foundations of Web 2.0, and that allow the creation and exchange of User Generated Content (UGC).”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val="en-GB"/>
        </w:rPr>
        <w:t xml:space="preserve">In addition, according </w:t>
      </w:r>
      <w:r w:rsidRPr="008C681B">
        <w:rPr>
          <w:rFonts w:ascii="Calibri" w:hAnsi="Calibri" w:cs="Calibri"/>
          <w:sz w:val="22"/>
          <w:szCs w:val="22"/>
          <w:lang/>
        </w:rPr>
        <w:t>to a report called “What is social media” by the digital marketing agency iCrossing UK, social media is best understood as a group of new kinds of online media, which share most or all of the following characteristics (Mayfield, 2008):</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numPr>
          <w:ilvl w:val="0"/>
          <w:numId w:val="1"/>
        </w:numPr>
        <w:spacing w:line="360" w:lineRule="auto"/>
        <w:rPr>
          <w:rFonts w:ascii="Calibri" w:hAnsi="Calibri" w:cs="Calibri"/>
          <w:sz w:val="22"/>
          <w:szCs w:val="22"/>
          <w:lang/>
        </w:rPr>
      </w:pPr>
      <w:r w:rsidRPr="005C11E7">
        <w:rPr>
          <w:rFonts w:ascii="Calibri" w:hAnsi="Calibri" w:cs="Calibri"/>
          <w:b/>
          <w:sz w:val="22"/>
          <w:szCs w:val="22"/>
          <w:lang/>
        </w:rPr>
        <w:t>Participation:</w:t>
      </w:r>
      <w:r w:rsidRPr="008C681B">
        <w:rPr>
          <w:rFonts w:ascii="Calibri" w:hAnsi="Calibri" w:cs="Calibri"/>
          <w:sz w:val="22"/>
          <w:szCs w:val="22"/>
          <w:lang/>
        </w:rPr>
        <w:t xml:space="preserve"> Social media encourages contributions and feedback from everyone who is interested. It blurs the line between media and audience.</w:t>
      </w:r>
    </w:p>
    <w:p w:rsidR="00DF6128" w:rsidRPr="008C681B" w:rsidRDefault="00DF6128" w:rsidP="008C681B">
      <w:pPr>
        <w:numPr>
          <w:ilvl w:val="0"/>
          <w:numId w:val="1"/>
        </w:numPr>
        <w:spacing w:line="360" w:lineRule="auto"/>
        <w:rPr>
          <w:rFonts w:ascii="Calibri" w:hAnsi="Calibri" w:cs="Calibri"/>
          <w:sz w:val="22"/>
          <w:szCs w:val="22"/>
          <w:lang/>
        </w:rPr>
      </w:pPr>
      <w:r w:rsidRPr="005C11E7">
        <w:rPr>
          <w:rFonts w:ascii="Calibri" w:hAnsi="Calibri" w:cs="Calibri"/>
          <w:b/>
          <w:sz w:val="22"/>
          <w:szCs w:val="22"/>
          <w:lang/>
        </w:rPr>
        <w:t>Openness:</w:t>
      </w:r>
      <w:r w:rsidRPr="008C681B">
        <w:rPr>
          <w:rFonts w:ascii="Calibri" w:hAnsi="Calibri" w:cs="Calibri"/>
          <w:sz w:val="22"/>
          <w:szCs w:val="22"/>
          <w:lang/>
        </w:rPr>
        <w:t xml:space="preserve"> Most social media services are open to feedback and participation. They encourage voting, comments and the sharing of information. There are rarely any barriers to accessing and making use of content – password-protected content is frowned on.</w:t>
      </w:r>
    </w:p>
    <w:p w:rsidR="007116E8" w:rsidRPr="007116E8" w:rsidRDefault="00DF6128" w:rsidP="007116E8">
      <w:pPr>
        <w:numPr>
          <w:ilvl w:val="0"/>
          <w:numId w:val="1"/>
        </w:numPr>
        <w:spacing w:line="360" w:lineRule="auto"/>
        <w:rPr>
          <w:rFonts w:ascii="Calibri" w:hAnsi="Calibri" w:cs="Calibri"/>
          <w:sz w:val="22"/>
          <w:szCs w:val="22"/>
          <w:lang/>
        </w:rPr>
      </w:pPr>
      <w:r w:rsidRPr="005C11E7">
        <w:rPr>
          <w:rFonts w:ascii="Calibri" w:hAnsi="Calibri" w:cs="Calibri"/>
          <w:b/>
          <w:sz w:val="22"/>
          <w:szCs w:val="22"/>
          <w:lang/>
        </w:rPr>
        <w:t>Conversation:</w:t>
      </w:r>
      <w:r w:rsidRPr="008C681B">
        <w:rPr>
          <w:rFonts w:ascii="Calibri" w:hAnsi="Calibri" w:cs="Calibri"/>
          <w:sz w:val="22"/>
          <w:szCs w:val="22"/>
          <w:lang/>
        </w:rPr>
        <w:t xml:space="preserve"> Whereas traditional media is about ‘broadcast’ (content transmitted or distributed to an audience) social media is better seen as a two-way conversation. </w:t>
      </w:r>
    </w:p>
    <w:p w:rsidR="00DF6128" w:rsidRPr="008C681B" w:rsidRDefault="00DF6128" w:rsidP="008C681B">
      <w:pPr>
        <w:numPr>
          <w:ilvl w:val="0"/>
          <w:numId w:val="1"/>
        </w:numPr>
        <w:spacing w:line="360" w:lineRule="auto"/>
        <w:rPr>
          <w:rFonts w:ascii="Calibri" w:hAnsi="Calibri" w:cs="Calibri"/>
          <w:sz w:val="22"/>
          <w:szCs w:val="22"/>
          <w:lang/>
        </w:rPr>
      </w:pPr>
      <w:r w:rsidRPr="005C11E7">
        <w:rPr>
          <w:rFonts w:ascii="Calibri" w:hAnsi="Calibri" w:cs="Calibri"/>
          <w:b/>
          <w:sz w:val="22"/>
          <w:szCs w:val="22"/>
          <w:lang/>
        </w:rPr>
        <w:t>Community:</w:t>
      </w:r>
      <w:r w:rsidRPr="008C681B">
        <w:rPr>
          <w:rFonts w:ascii="Calibri" w:hAnsi="Calibri" w:cs="Calibri"/>
          <w:sz w:val="22"/>
          <w:szCs w:val="22"/>
          <w:lang/>
        </w:rPr>
        <w:t xml:space="preserve"> Social media allows communities to form quickly and communicate effectively. Communities share common interests, such as a love of photography, a political issue or a favorite TV show.</w:t>
      </w:r>
    </w:p>
    <w:p w:rsidR="00DF6128" w:rsidRPr="008C681B" w:rsidRDefault="00DF6128" w:rsidP="008C681B">
      <w:pPr>
        <w:numPr>
          <w:ilvl w:val="0"/>
          <w:numId w:val="1"/>
        </w:numPr>
        <w:spacing w:line="360" w:lineRule="auto"/>
        <w:rPr>
          <w:rFonts w:ascii="Calibri" w:hAnsi="Calibri" w:cs="Calibri"/>
          <w:sz w:val="22"/>
          <w:szCs w:val="22"/>
          <w:lang/>
        </w:rPr>
      </w:pPr>
      <w:r w:rsidRPr="005C11E7">
        <w:rPr>
          <w:rFonts w:ascii="Calibri" w:hAnsi="Calibri" w:cs="Calibri"/>
          <w:b/>
          <w:sz w:val="22"/>
          <w:szCs w:val="22"/>
          <w:lang/>
        </w:rPr>
        <w:lastRenderedPageBreak/>
        <w:t>Connectedness:</w:t>
      </w:r>
      <w:r w:rsidRPr="008C681B">
        <w:rPr>
          <w:rFonts w:ascii="Calibri" w:hAnsi="Calibri" w:cs="Calibri"/>
          <w:sz w:val="22"/>
          <w:szCs w:val="22"/>
          <w:lang/>
        </w:rPr>
        <w:t xml:space="preserve"> Most kinds of social media thrive on their connectedness, making use of links to other sites, resources and people.</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Kaplan and Haenlein (2010) state that there is no systematic way in which different social media applications can be categorized and that new Social Media sites appear every day, so it is important that any classification scheme takes into account applications which may be forthcoming. The classification scheme of Social Media that they suggest is based on the two key elements of Social Media:</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numPr>
          <w:ilvl w:val="0"/>
          <w:numId w:val="4"/>
        </w:numPr>
        <w:spacing w:line="360" w:lineRule="auto"/>
        <w:rPr>
          <w:rFonts w:ascii="Calibri" w:hAnsi="Calibri" w:cs="Calibri"/>
          <w:sz w:val="22"/>
          <w:szCs w:val="22"/>
          <w:lang w:val="en-GB"/>
        </w:rPr>
      </w:pPr>
      <w:r w:rsidRPr="008C681B">
        <w:rPr>
          <w:rFonts w:ascii="Calibri" w:hAnsi="Calibri" w:cs="Calibri"/>
          <w:sz w:val="22"/>
          <w:szCs w:val="22"/>
          <w:lang w:val="en-GB"/>
        </w:rPr>
        <w:t xml:space="preserve">In the field of </w:t>
      </w:r>
      <w:r w:rsidRPr="008C681B">
        <w:rPr>
          <w:rFonts w:ascii="Calibri" w:hAnsi="Calibri" w:cs="Calibri"/>
          <w:i/>
          <w:sz w:val="22"/>
          <w:szCs w:val="22"/>
          <w:lang w:val="en-GB"/>
        </w:rPr>
        <w:t>Media research</w:t>
      </w:r>
      <w:r w:rsidRPr="008C681B">
        <w:rPr>
          <w:rFonts w:ascii="Calibri" w:hAnsi="Calibri" w:cs="Calibri"/>
          <w:sz w:val="22"/>
          <w:szCs w:val="22"/>
          <w:lang w:val="en-GB"/>
        </w:rPr>
        <w:t xml:space="preserve"> (social presence, media richness)</w:t>
      </w:r>
    </w:p>
    <w:p w:rsidR="00DF6128" w:rsidRPr="008C681B" w:rsidRDefault="00DF6128" w:rsidP="008C681B">
      <w:pPr>
        <w:numPr>
          <w:ilvl w:val="0"/>
          <w:numId w:val="4"/>
        </w:numPr>
        <w:spacing w:line="360" w:lineRule="auto"/>
        <w:rPr>
          <w:rFonts w:ascii="Calibri" w:hAnsi="Calibri" w:cs="Calibri"/>
          <w:sz w:val="22"/>
          <w:szCs w:val="22"/>
          <w:lang w:val="en-GB"/>
        </w:rPr>
      </w:pPr>
      <w:r w:rsidRPr="008C681B">
        <w:rPr>
          <w:rFonts w:ascii="Calibri" w:hAnsi="Calibri" w:cs="Calibri"/>
          <w:sz w:val="22"/>
          <w:szCs w:val="22"/>
          <w:lang w:val="en-GB"/>
        </w:rPr>
        <w:t xml:space="preserve">In the field of </w:t>
      </w:r>
      <w:r w:rsidRPr="008C681B">
        <w:rPr>
          <w:rFonts w:ascii="Calibri" w:hAnsi="Calibri" w:cs="Calibri"/>
          <w:i/>
          <w:sz w:val="22"/>
          <w:szCs w:val="22"/>
          <w:lang w:val="en-GB"/>
        </w:rPr>
        <w:t>Social processes</w:t>
      </w:r>
      <w:r w:rsidRPr="008C681B">
        <w:rPr>
          <w:rFonts w:ascii="Calibri" w:hAnsi="Calibri" w:cs="Calibri"/>
          <w:sz w:val="22"/>
          <w:szCs w:val="22"/>
          <w:lang w:val="en-GB"/>
        </w:rPr>
        <w:t xml:space="preserve"> (self-presentation, </w:t>
      </w:r>
      <w:r w:rsidR="00930940" w:rsidRPr="008C681B">
        <w:rPr>
          <w:rFonts w:ascii="Calibri" w:hAnsi="Calibri" w:cs="Calibri"/>
          <w:sz w:val="22"/>
          <w:szCs w:val="22"/>
          <w:lang w:val="en-GB"/>
        </w:rPr>
        <w:t>self-disclosure</w:t>
      </w:r>
      <w:r w:rsidRPr="008C681B">
        <w:rPr>
          <w:rFonts w:ascii="Calibri" w:hAnsi="Calibri" w:cs="Calibri"/>
          <w:sz w:val="22"/>
          <w:szCs w:val="22"/>
          <w:lang w:val="en-GB"/>
        </w:rPr>
        <w:t>)</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Regarding the media-related component of Social Media, social presence theory (Short, Williams, &amp; Christie, 1976) states that media differ in the degree of “social presence” –defined as the acoustic, visual, and physical contact that can be achieved –they allow to emerge between two communication partners. Closely related to this theory, is the concept of media richness. Media richness theory (Daft &amp; Lengel, 1986) is based on the assumption that the goal of any communication is the resolution of ambiguity and the reduction of uncertainty. It states that media differ in the degree of richness they possess –that is, the amount of information they allow to be transmitted in a given time interval –and that therefore some media are more effective than others in resolving ambiguity and uncertainty. </w:t>
      </w: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So, applied to the context of Social Media, Kaplan and Haenlein (2010) assume that a first classification can be made based on the richness of the medium and the degree of social presence it allows.</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The social processes on which the classification model is based on, concern the concept of self-presentation and the concept of self-disclosure. The concept of self-presentation states that in any type of social interaction people have the desire to control the impressions other people form of them (Goffman, 1959) and the concept of self-disclosure is a critical step in the development of close relationship. So, applied to the context of Social Media, Kaplan and Haenlein (2010) assume that the second classification can be made based on the degree of self-disclosure it requires and the type of self-presentation it allows.  </w:t>
      </w:r>
    </w:p>
    <w:p w:rsidR="00DF6128" w:rsidRDefault="00DF6128" w:rsidP="008C681B">
      <w:pPr>
        <w:spacing w:line="360" w:lineRule="auto"/>
        <w:rPr>
          <w:sz w:val="22"/>
          <w:szCs w:val="22"/>
          <w:lang w:val="en-GB"/>
        </w:rPr>
      </w:pPr>
    </w:p>
    <w:p w:rsidR="0042665B" w:rsidRDefault="0042665B" w:rsidP="008C681B">
      <w:pPr>
        <w:spacing w:line="360" w:lineRule="auto"/>
        <w:rPr>
          <w:sz w:val="22"/>
          <w:szCs w:val="22"/>
          <w:lang w:val="en-GB"/>
        </w:rPr>
      </w:pPr>
    </w:p>
    <w:p w:rsidR="0042665B" w:rsidRPr="008C681B" w:rsidRDefault="0042665B" w:rsidP="008C681B">
      <w:pPr>
        <w:spacing w:line="360" w:lineRule="auto"/>
        <w:rPr>
          <w:sz w:val="22"/>
          <w:szCs w:val="22"/>
          <w:lang w:val="en-GB"/>
        </w:rPr>
      </w:pPr>
    </w:p>
    <w:tbl>
      <w:tblPr>
        <w:tblW w:w="8976" w:type="dxa"/>
        <w:tblInd w:w="70" w:type="dxa"/>
        <w:tblCellMar>
          <w:left w:w="70" w:type="dxa"/>
          <w:right w:w="70" w:type="dxa"/>
        </w:tblCellMar>
        <w:tblLook w:val="0000"/>
      </w:tblPr>
      <w:tblGrid>
        <w:gridCol w:w="1548"/>
        <w:gridCol w:w="968"/>
        <w:gridCol w:w="1665"/>
        <w:gridCol w:w="2341"/>
        <w:gridCol w:w="2454"/>
      </w:tblGrid>
      <w:tr w:rsidR="00026A91" w:rsidTr="005F0655">
        <w:trPr>
          <w:trHeight w:val="300"/>
        </w:trPr>
        <w:tc>
          <w:tcPr>
            <w:tcW w:w="1548" w:type="dxa"/>
            <w:tcBorders>
              <w:top w:val="nil"/>
              <w:left w:val="nil"/>
              <w:bottom w:val="nil"/>
              <w:right w:val="nil"/>
            </w:tcBorders>
            <w:noWrap/>
            <w:vAlign w:val="bottom"/>
          </w:tcPr>
          <w:p w:rsidR="00026A91" w:rsidRPr="005F0655" w:rsidRDefault="00026A91" w:rsidP="005F0655">
            <w:pPr>
              <w:rPr>
                <w:rFonts w:ascii="Calibri" w:hAnsi="Calibri" w:cs="Calibri"/>
                <w:sz w:val="22"/>
                <w:szCs w:val="22"/>
              </w:rPr>
            </w:pPr>
            <w:bookmarkStart w:id="56" w:name="_Toc290272702"/>
          </w:p>
        </w:tc>
        <w:tc>
          <w:tcPr>
            <w:tcW w:w="968" w:type="dxa"/>
            <w:tcBorders>
              <w:top w:val="nil"/>
              <w:left w:val="nil"/>
              <w:bottom w:val="nil"/>
              <w:right w:val="nil"/>
            </w:tcBorders>
            <w:noWrap/>
            <w:vAlign w:val="bottom"/>
          </w:tcPr>
          <w:p w:rsidR="00026A91" w:rsidRPr="005F0655" w:rsidRDefault="00026A91" w:rsidP="005F0655">
            <w:pPr>
              <w:rPr>
                <w:rFonts w:ascii="Calibri" w:hAnsi="Calibri" w:cs="Calibri"/>
                <w:sz w:val="22"/>
                <w:szCs w:val="22"/>
              </w:rPr>
            </w:pPr>
          </w:p>
        </w:tc>
        <w:tc>
          <w:tcPr>
            <w:tcW w:w="6460" w:type="dxa"/>
            <w:gridSpan w:val="3"/>
            <w:tcBorders>
              <w:top w:val="single" w:sz="8" w:space="0" w:color="auto"/>
              <w:left w:val="single" w:sz="8" w:space="0" w:color="auto"/>
              <w:bottom w:val="nil"/>
              <w:right w:val="single" w:sz="4" w:space="0" w:color="auto"/>
            </w:tcBorders>
            <w:shd w:val="clear" w:color="auto" w:fill="B8CCE4"/>
            <w:noWrap/>
            <w:vAlign w:val="bottom"/>
          </w:tcPr>
          <w:p w:rsidR="00026A91" w:rsidRPr="005F0655" w:rsidRDefault="00026A91" w:rsidP="005F0655">
            <w:pPr>
              <w:rPr>
                <w:rFonts w:ascii="Calibri" w:hAnsi="Calibri" w:cs="Calibri"/>
                <w:b/>
                <w:bCs/>
                <w:sz w:val="22"/>
                <w:szCs w:val="22"/>
              </w:rPr>
            </w:pPr>
            <w:r w:rsidRPr="005F0655">
              <w:rPr>
                <w:rFonts w:ascii="Calibri" w:hAnsi="Calibri" w:cs="Calibri"/>
                <w:b/>
                <w:bCs/>
                <w:sz w:val="22"/>
                <w:szCs w:val="22"/>
              </w:rPr>
              <w:t xml:space="preserve">               </w:t>
            </w:r>
            <w:r w:rsidR="00717152">
              <w:rPr>
                <w:rFonts w:ascii="Calibri" w:hAnsi="Calibri" w:cs="Calibri"/>
                <w:b/>
                <w:bCs/>
                <w:sz w:val="22"/>
                <w:szCs w:val="22"/>
              </w:rPr>
              <w:t xml:space="preserve">                </w:t>
            </w:r>
            <w:r w:rsidRPr="005F0655">
              <w:rPr>
                <w:rFonts w:ascii="Calibri" w:hAnsi="Calibri" w:cs="Calibri"/>
                <w:b/>
                <w:bCs/>
                <w:sz w:val="22"/>
                <w:szCs w:val="22"/>
              </w:rPr>
              <w:t>Social presence/Media richness</w:t>
            </w:r>
          </w:p>
        </w:tc>
      </w:tr>
      <w:tr w:rsidR="00026A91" w:rsidTr="00717152">
        <w:trPr>
          <w:trHeight w:val="270"/>
        </w:trPr>
        <w:tc>
          <w:tcPr>
            <w:tcW w:w="1548" w:type="dxa"/>
            <w:tcBorders>
              <w:top w:val="nil"/>
              <w:left w:val="nil"/>
              <w:bottom w:val="single" w:sz="8" w:space="0" w:color="auto"/>
              <w:right w:val="nil"/>
            </w:tcBorders>
            <w:noWrap/>
            <w:vAlign w:val="bottom"/>
          </w:tcPr>
          <w:p w:rsidR="00026A91" w:rsidRPr="005F0655" w:rsidRDefault="00026A91" w:rsidP="005F0655">
            <w:pPr>
              <w:jc w:val="center"/>
              <w:rPr>
                <w:rFonts w:ascii="Calibri" w:hAnsi="Calibri" w:cs="Calibri"/>
                <w:sz w:val="22"/>
                <w:szCs w:val="22"/>
              </w:rPr>
            </w:pPr>
          </w:p>
        </w:tc>
        <w:tc>
          <w:tcPr>
            <w:tcW w:w="968" w:type="dxa"/>
            <w:tcBorders>
              <w:top w:val="nil"/>
              <w:left w:val="nil"/>
              <w:bottom w:val="single" w:sz="8" w:space="0" w:color="auto"/>
              <w:right w:val="nil"/>
            </w:tcBorders>
            <w:noWrap/>
            <w:vAlign w:val="bottom"/>
          </w:tcPr>
          <w:p w:rsidR="00026A91" w:rsidRPr="005F0655" w:rsidRDefault="00026A91" w:rsidP="005F0655">
            <w:pPr>
              <w:jc w:val="center"/>
              <w:rPr>
                <w:rFonts w:ascii="Calibri" w:hAnsi="Calibri" w:cs="Calibri"/>
                <w:sz w:val="22"/>
                <w:szCs w:val="22"/>
              </w:rPr>
            </w:pPr>
          </w:p>
        </w:tc>
        <w:tc>
          <w:tcPr>
            <w:tcW w:w="1665" w:type="dxa"/>
            <w:tcBorders>
              <w:top w:val="nil"/>
              <w:left w:val="single" w:sz="8" w:space="0" w:color="auto"/>
              <w:bottom w:val="single" w:sz="4" w:space="0" w:color="auto"/>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Low</w:t>
            </w:r>
          </w:p>
        </w:tc>
        <w:tc>
          <w:tcPr>
            <w:tcW w:w="2341" w:type="dxa"/>
            <w:tcBorders>
              <w:top w:val="nil"/>
              <w:bottom w:val="single" w:sz="4" w:space="0" w:color="auto"/>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Medium</w:t>
            </w:r>
          </w:p>
        </w:tc>
        <w:tc>
          <w:tcPr>
            <w:tcW w:w="2454" w:type="dxa"/>
            <w:tcBorders>
              <w:top w:val="nil"/>
              <w:bottom w:val="single" w:sz="4" w:space="0" w:color="auto"/>
              <w:right w:val="single" w:sz="4" w:space="0" w:color="auto"/>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High</w:t>
            </w:r>
          </w:p>
        </w:tc>
      </w:tr>
      <w:tr w:rsidR="00026A91" w:rsidTr="00717152">
        <w:trPr>
          <w:trHeight w:val="300"/>
        </w:trPr>
        <w:tc>
          <w:tcPr>
            <w:tcW w:w="1548" w:type="dxa"/>
            <w:tcBorders>
              <w:top w:val="single" w:sz="8" w:space="0" w:color="auto"/>
              <w:left w:val="single" w:sz="8" w:space="0" w:color="auto"/>
              <w:bottom w:val="nil"/>
              <w:right w:val="nil"/>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Self-</w:t>
            </w:r>
          </w:p>
        </w:tc>
        <w:tc>
          <w:tcPr>
            <w:tcW w:w="968" w:type="dxa"/>
            <w:tcBorders>
              <w:top w:val="single" w:sz="8" w:space="0" w:color="auto"/>
              <w:left w:val="nil"/>
              <w:bottom w:val="nil"/>
              <w:right w:val="nil"/>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High</w:t>
            </w:r>
          </w:p>
        </w:tc>
        <w:tc>
          <w:tcPr>
            <w:tcW w:w="1665" w:type="dxa"/>
            <w:tcBorders>
              <w:top w:val="single" w:sz="4" w:space="0" w:color="auto"/>
              <w:left w:val="single" w:sz="4" w:space="0" w:color="auto"/>
              <w:bottom w:val="nil"/>
              <w:right w:val="nil"/>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Blogs</w:t>
            </w:r>
          </w:p>
        </w:tc>
        <w:tc>
          <w:tcPr>
            <w:tcW w:w="2341" w:type="dxa"/>
            <w:tcBorders>
              <w:top w:val="single" w:sz="4" w:space="0" w:color="auto"/>
              <w:left w:val="single" w:sz="4" w:space="0" w:color="auto"/>
              <w:bottom w:val="nil"/>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Social networking sites</w:t>
            </w:r>
          </w:p>
        </w:tc>
        <w:tc>
          <w:tcPr>
            <w:tcW w:w="2454" w:type="dxa"/>
            <w:tcBorders>
              <w:top w:val="single" w:sz="4" w:space="0" w:color="auto"/>
              <w:left w:val="nil"/>
              <w:bottom w:val="nil"/>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Virtual social worlds</w:t>
            </w:r>
          </w:p>
        </w:tc>
      </w:tr>
      <w:tr w:rsidR="00026A91" w:rsidTr="00717152">
        <w:trPr>
          <w:trHeight w:val="300"/>
        </w:trPr>
        <w:tc>
          <w:tcPr>
            <w:tcW w:w="1548" w:type="dxa"/>
            <w:tcBorders>
              <w:top w:val="nil"/>
              <w:left w:val="single" w:sz="8" w:space="0" w:color="auto"/>
              <w:bottom w:val="nil"/>
              <w:right w:val="nil"/>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presentation/</w:t>
            </w:r>
          </w:p>
        </w:tc>
        <w:tc>
          <w:tcPr>
            <w:tcW w:w="968" w:type="dxa"/>
            <w:tcBorders>
              <w:top w:val="nil"/>
              <w:left w:val="nil"/>
              <w:bottom w:val="nil"/>
              <w:right w:val="nil"/>
            </w:tcBorders>
            <w:shd w:val="clear" w:color="auto" w:fill="B8CCE4"/>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 </w:t>
            </w:r>
          </w:p>
        </w:tc>
        <w:tc>
          <w:tcPr>
            <w:tcW w:w="1665" w:type="dxa"/>
            <w:tcBorders>
              <w:top w:val="nil"/>
              <w:left w:val="single" w:sz="4" w:space="0" w:color="auto"/>
              <w:bottom w:val="single" w:sz="4" w:space="0" w:color="auto"/>
              <w:right w:val="nil"/>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 </w:t>
            </w:r>
          </w:p>
        </w:tc>
        <w:tc>
          <w:tcPr>
            <w:tcW w:w="2341" w:type="dxa"/>
            <w:tcBorders>
              <w:top w:val="nil"/>
              <w:left w:val="single" w:sz="4" w:space="0" w:color="auto"/>
              <w:bottom w:val="single" w:sz="4" w:space="0" w:color="auto"/>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(e.g., Facebook)</w:t>
            </w:r>
          </w:p>
        </w:tc>
        <w:tc>
          <w:tcPr>
            <w:tcW w:w="2454" w:type="dxa"/>
            <w:tcBorders>
              <w:top w:val="nil"/>
              <w:left w:val="nil"/>
              <w:bottom w:val="single" w:sz="4" w:space="0" w:color="auto"/>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(e.g., Second Life)</w:t>
            </w:r>
          </w:p>
        </w:tc>
      </w:tr>
      <w:tr w:rsidR="00026A91" w:rsidTr="00717152">
        <w:trPr>
          <w:trHeight w:val="300"/>
        </w:trPr>
        <w:tc>
          <w:tcPr>
            <w:tcW w:w="1548" w:type="dxa"/>
            <w:tcBorders>
              <w:top w:val="nil"/>
              <w:left w:val="single" w:sz="8" w:space="0" w:color="auto"/>
              <w:bottom w:val="nil"/>
              <w:right w:val="nil"/>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Self-</w:t>
            </w:r>
          </w:p>
        </w:tc>
        <w:tc>
          <w:tcPr>
            <w:tcW w:w="968" w:type="dxa"/>
            <w:tcBorders>
              <w:top w:val="single" w:sz="4" w:space="0" w:color="auto"/>
              <w:left w:val="nil"/>
              <w:bottom w:val="nil"/>
              <w:right w:val="nil"/>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Low</w:t>
            </w:r>
          </w:p>
        </w:tc>
        <w:tc>
          <w:tcPr>
            <w:tcW w:w="1665" w:type="dxa"/>
            <w:tcBorders>
              <w:top w:val="single" w:sz="4" w:space="0" w:color="auto"/>
              <w:left w:val="single" w:sz="4" w:space="0" w:color="auto"/>
              <w:bottom w:val="nil"/>
              <w:right w:val="nil"/>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Collaborative</w:t>
            </w:r>
          </w:p>
        </w:tc>
        <w:tc>
          <w:tcPr>
            <w:tcW w:w="2341" w:type="dxa"/>
            <w:tcBorders>
              <w:top w:val="single" w:sz="4" w:space="0" w:color="auto"/>
              <w:left w:val="single" w:sz="4" w:space="0" w:color="auto"/>
              <w:bottom w:val="nil"/>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Content communities</w:t>
            </w:r>
          </w:p>
        </w:tc>
        <w:tc>
          <w:tcPr>
            <w:tcW w:w="2454" w:type="dxa"/>
            <w:tcBorders>
              <w:top w:val="single" w:sz="4" w:space="0" w:color="auto"/>
              <w:left w:val="nil"/>
              <w:bottom w:val="nil"/>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Virtual game worlds</w:t>
            </w:r>
          </w:p>
        </w:tc>
      </w:tr>
      <w:tr w:rsidR="00026A91" w:rsidTr="005F0655">
        <w:trPr>
          <w:trHeight w:val="300"/>
        </w:trPr>
        <w:tc>
          <w:tcPr>
            <w:tcW w:w="1548" w:type="dxa"/>
            <w:tcBorders>
              <w:top w:val="nil"/>
              <w:left w:val="single" w:sz="8" w:space="0" w:color="auto"/>
              <w:right w:val="nil"/>
            </w:tcBorders>
            <w:shd w:val="clear" w:color="auto" w:fill="B8CCE4"/>
            <w:noWrap/>
            <w:vAlign w:val="bottom"/>
          </w:tcPr>
          <w:p w:rsidR="00026A91" w:rsidRPr="005F0655" w:rsidRDefault="00026A91" w:rsidP="005F0655">
            <w:pPr>
              <w:jc w:val="center"/>
              <w:rPr>
                <w:rFonts w:ascii="Calibri" w:hAnsi="Calibri" w:cs="Calibri"/>
                <w:b/>
                <w:bCs/>
                <w:sz w:val="22"/>
                <w:szCs w:val="22"/>
              </w:rPr>
            </w:pPr>
            <w:r w:rsidRPr="005F0655">
              <w:rPr>
                <w:rFonts w:ascii="Calibri" w:hAnsi="Calibri" w:cs="Calibri"/>
                <w:b/>
                <w:bCs/>
                <w:sz w:val="22"/>
                <w:szCs w:val="22"/>
              </w:rPr>
              <w:t>disclosure</w:t>
            </w:r>
          </w:p>
        </w:tc>
        <w:tc>
          <w:tcPr>
            <w:tcW w:w="968" w:type="dxa"/>
            <w:tcBorders>
              <w:top w:val="nil"/>
              <w:left w:val="nil"/>
              <w:right w:val="nil"/>
            </w:tcBorders>
            <w:shd w:val="clear" w:color="auto" w:fill="B8CCE4"/>
            <w:noWrap/>
            <w:vAlign w:val="bottom"/>
          </w:tcPr>
          <w:p w:rsidR="00026A91" w:rsidRPr="005F0655" w:rsidRDefault="00026A91" w:rsidP="005F0655">
            <w:pPr>
              <w:rPr>
                <w:rFonts w:ascii="Calibri" w:hAnsi="Calibri" w:cs="Calibri"/>
                <w:sz w:val="22"/>
                <w:szCs w:val="22"/>
              </w:rPr>
            </w:pPr>
            <w:r w:rsidRPr="005F0655">
              <w:rPr>
                <w:rFonts w:ascii="Calibri" w:hAnsi="Calibri" w:cs="Calibri"/>
                <w:sz w:val="22"/>
                <w:szCs w:val="22"/>
              </w:rPr>
              <w:t> </w:t>
            </w:r>
          </w:p>
        </w:tc>
        <w:tc>
          <w:tcPr>
            <w:tcW w:w="1665" w:type="dxa"/>
            <w:tcBorders>
              <w:top w:val="nil"/>
              <w:left w:val="single" w:sz="4" w:space="0" w:color="auto"/>
              <w:bottom w:val="nil"/>
              <w:right w:val="nil"/>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projects</w:t>
            </w:r>
          </w:p>
        </w:tc>
        <w:tc>
          <w:tcPr>
            <w:tcW w:w="2341" w:type="dxa"/>
            <w:tcBorders>
              <w:top w:val="nil"/>
              <w:left w:val="single" w:sz="4" w:space="0" w:color="auto"/>
              <w:bottom w:val="nil"/>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(e.g., YouTube)</w:t>
            </w:r>
          </w:p>
        </w:tc>
        <w:tc>
          <w:tcPr>
            <w:tcW w:w="2454" w:type="dxa"/>
            <w:tcBorders>
              <w:top w:val="nil"/>
              <w:left w:val="nil"/>
              <w:bottom w:val="nil"/>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(e.g., World of Warcraft)</w:t>
            </w:r>
          </w:p>
        </w:tc>
      </w:tr>
      <w:tr w:rsidR="00026A91" w:rsidTr="005F0655">
        <w:trPr>
          <w:trHeight w:val="270"/>
        </w:trPr>
        <w:tc>
          <w:tcPr>
            <w:tcW w:w="1548" w:type="dxa"/>
            <w:tcBorders>
              <w:left w:val="single" w:sz="8" w:space="0" w:color="auto"/>
              <w:bottom w:val="single" w:sz="4" w:space="0" w:color="auto"/>
              <w:right w:val="nil"/>
            </w:tcBorders>
            <w:shd w:val="clear" w:color="auto" w:fill="B8CCE4"/>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 </w:t>
            </w:r>
          </w:p>
        </w:tc>
        <w:tc>
          <w:tcPr>
            <w:tcW w:w="968" w:type="dxa"/>
            <w:tcBorders>
              <w:left w:val="nil"/>
              <w:bottom w:val="single" w:sz="4" w:space="0" w:color="auto"/>
              <w:right w:val="nil"/>
            </w:tcBorders>
            <w:shd w:val="clear" w:color="auto" w:fill="B8CCE4"/>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 </w:t>
            </w:r>
          </w:p>
        </w:tc>
        <w:tc>
          <w:tcPr>
            <w:tcW w:w="1665" w:type="dxa"/>
            <w:tcBorders>
              <w:top w:val="nil"/>
              <w:left w:val="single" w:sz="4" w:space="0" w:color="auto"/>
              <w:bottom w:val="single" w:sz="4" w:space="0" w:color="auto"/>
              <w:right w:val="nil"/>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(e.g., Wikipedia)</w:t>
            </w:r>
          </w:p>
        </w:tc>
        <w:tc>
          <w:tcPr>
            <w:tcW w:w="2341" w:type="dxa"/>
            <w:tcBorders>
              <w:top w:val="nil"/>
              <w:left w:val="single" w:sz="4" w:space="0" w:color="auto"/>
              <w:bottom w:val="single" w:sz="4" w:space="0" w:color="auto"/>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 </w:t>
            </w:r>
          </w:p>
        </w:tc>
        <w:tc>
          <w:tcPr>
            <w:tcW w:w="2454" w:type="dxa"/>
            <w:tcBorders>
              <w:top w:val="nil"/>
              <w:left w:val="nil"/>
              <w:bottom w:val="single" w:sz="4" w:space="0" w:color="auto"/>
              <w:right w:val="single" w:sz="4" w:space="0" w:color="auto"/>
            </w:tcBorders>
            <w:noWrap/>
            <w:vAlign w:val="bottom"/>
          </w:tcPr>
          <w:p w:rsidR="00026A91" w:rsidRPr="005F0655" w:rsidRDefault="00026A91" w:rsidP="005F0655">
            <w:pPr>
              <w:jc w:val="center"/>
              <w:rPr>
                <w:rFonts w:ascii="Calibri" w:hAnsi="Calibri" w:cs="Calibri"/>
                <w:sz w:val="22"/>
                <w:szCs w:val="22"/>
              </w:rPr>
            </w:pPr>
            <w:r w:rsidRPr="005F0655">
              <w:rPr>
                <w:rFonts w:ascii="Calibri" w:hAnsi="Calibri" w:cs="Calibri"/>
                <w:sz w:val="22"/>
                <w:szCs w:val="22"/>
              </w:rPr>
              <w:t> </w:t>
            </w:r>
          </w:p>
        </w:tc>
      </w:tr>
    </w:tbl>
    <w:p w:rsidR="00026A91" w:rsidRPr="00336D99" w:rsidRDefault="00026A91" w:rsidP="00026A91">
      <w:pPr>
        <w:rPr>
          <w:rFonts w:ascii="Calibri" w:hAnsi="Calibri" w:cs="Calibri"/>
          <w:vanish/>
          <w:sz w:val="20"/>
          <w:szCs w:val="20"/>
          <w:lang w:val="en-GB"/>
        </w:rPr>
      </w:pPr>
      <w:r w:rsidRPr="00336D99">
        <w:rPr>
          <w:rFonts w:ascii="Calibri" w:hAnsi="Calibri" w:cs="Calibri"/>
          <w:sz w:val="20"/>
          <w:szCs w:val="20"/>
          <w:lang w:val="en-GB"/>
        </w:rPr>
        <w:t>Figure 2.2</w:t>
      </w:r>
      <w:r w:rsidRPr="00336D99">
        <w:rPr>
          <w:rFonts w:ascii="Calibri" w:hAnsi="Calibri" w:cs="Calibri"/>
          <w:sz w:val="20"/>
          <w:szCs w:val="20"/>
          <w:lang w:val="en-GB"/>
        </w:rPr>
        <w:tab/>
      </w:r>
      <w:r w:rsidRPr="00336D99">
        <w:rPr>
          <w:rFonts w:ascii="Calibri" w:hAnsi="Calibri" w:cs="Calibri"/>
          <w:sz w:val="20"/>
          <w:szCs w:val="20"/>
          <w:lang w:val="en-GB"/>
        </w:rPr>
        <w:tab/>
        <w:t>Classification of Social Media by presence/media richness and self-presentation</w:t>
      </w:r>
    </w:p>
    <w:p w:rsidR="00026A91" w:rsidRPr="00336D99" w:rsidRDefault="00026A91" w:rsidP="00026A91">
      <w:pPr>
        <w:rPr>
          <w:rFonts w:ascii="Calibri" w:hAnsi="Calibri" w:cs="Calibri"/>
          <w:sz w:val="20"/>
          <w:szCs w:val="20"/>
          <w:lang w:val="en-GB"/>
        </w:rPr>
      </w:pPr>
      <w:r w:rsidRPr="00336D99">
        <w:rPr>
          <w:rFonts w:ascii="Calibri" w:hAnsi="Calibri" w:cs="Calibri"/>
          <w:sz w:val="20"/>
          <w:szCs w:val="20"/>
          <w:lang w:val="en-GB"/>
        </w:rPr>
        <w:t>/</w:t>
      </w:r>
    </w:p>
    <w:p w:rsidR="00026A91" w:rsidRPr="00336D99" w:rsidRDefault="00026A91" w:rsidP="00026A91">
      <w:pPr>
        <w:ind w:left="1416" w:firstLine="708"/>
        <w:rPr>
          <w:rFonts w:ascii="Calibri" w:hAnsi="Calibri" w:cs="Calibri"/>
          <w:sz w:val="20"/>
          <w:szCs w:val="20"/>
          <w:lang w:val="en-GB"/>
        </w:rPr>
      </w:pPr>
      <w:r w:rsidRPr="00336D99">
        <w:rPr>
          <w:rFonts w:ascii="Calibri" w:hAnsi="Calibri" w:cs="Calibri"/>
          <w:sz w:val="20"/>
          <w:szCs w:val="20"/>
          <w:lang w:val="en-GB"/>
        </w:rPr>
        <w:t>self-disclosure (Kaplan and Haenlein, 2010)</w:t>
      </w:r>
    </w:p>
    <w:p w:rsidR="008C681B" w:rsidRPr="008C681B" w:rsidRDefault="008C681B" w:rsidP="008C681B">
      <w:pPr>
        <w:spacing w:line="360" w:lineRule="auto"/>
        <w:rPr>
          <w:sz w:val="22"/>
          <w:szCs w:val="22"/>
          <w:lang w:val="en-GB"/>
        </w:rPr>
      </w:pPr>
    </w:p>
    <w:p w:rsidR="00DF6128" w:rsidRPr="008C681B" w:rsidRDefault="0045181E" w:rsidP="008C681B">
      <w:pPr>
        <w:pStyle w:val="Heading2"/>
        <w:spacing w:line="360" w:lineRule="auto"/>
        <w:rPr>
          <w:rFonts w:cs="Calibri"/>
          <w:iCs w:val="0"/>
          <w:szCs w:val="24"/>
          <w:lang w:val="en-GB"/>
        </w:rPr>
      </w:pPr>
      <w:bookmarkStart w:id="57" w:name="_Toc296020464"/>
      <w:bookmarkStart w:id="58" w:name="_Toc296090564"/>
      <w:bookmarkStart w:id="59" w:name="_Toc299994468"/>
      <w:r>
        <w:rPr>
          <w:rFonts w:cs="Calibri"/>
          <w:iCs w:val="0"/>
          <w:szCs w:val="24"/>
          <w:lang w:val="en-GB"/>
        </w:rPr>
        <w:t xml:space="preserve">2.3 </w:t>
      </w:r>
      <w:r>
        <w:rPr>
          <w:rFonts w:cs="Calibri"/>
          <w:iCs w:val="0"/>
          <w:szCs w:val="24"/>
          <w:lang w:val="en-GB"/>
        </w:rPr>
        <w:tab/>
      </w:r>
      <w:r w:rsidR="00DF6128" w:rsidRPr="008C681B">
        <w:rPr>
          <w:rFonts w:cs="Calibri"/>
          <w:iCs w:val="0"/>
          <w:szCs w:val="24"/>
          <w:lang w:val="en-GB"/>
        </w:rPr>
        <w:t>Social Networking Sites</w:t>
      </w:r>
      <w:bookmarkEnd w:id="56"/>
      <w:bookmarkEnd w:id="57"/>
      <w:bookmarkEnd w:id="58"/>
      <w:bookmarkEnd w:id="59"/>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Social networking sites (like Facebook) are applications that enable users to connect by creating personal information profiles, inviting friends and colleagues to have access to those profiles, and sending e-mails and instant messages between each other. These personal profiles can include any type of information, including photos, videos, audio files, and blogs (Kaplan and Haenlein, 2010). As also mentioned in the introduction of the thesis, Facebook is the number 1 social networking site with over 600 million users worldwide (Social Bakers, 2011).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According to SearchEngineLand (2009), most users tune in to social networking sites during businesses hours which is usually 8:00 A.M. to 5:00 P.M. (08.00 to 17.00 o’clock in European time format) from Monday until Friday. So, if consumers or brands that are active on social networking sites want people to see their information, best is to submit content during businesses hours in which most users tune in to social networking sites. But, there are pros and cons of submitting content during high-activity hours.</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numPr>
          <w:ilvl w:val="0"/>
          <w:numId w:val="1"/>
        </w:numPr>
        <w:spacing w:line="360" w:lineRule="auto"/>
        <w:rPr>
          <w:rFonts w:ascii="Calibri" w:hAnsi="Calibri" w:cs="Calibri"/>
          <w:sz w:val="22"/>
          <w:szCs w:val="22"/>
          <w:lang/>
        </w:rPr>
      </w:pPr>
      <w:r w:rsidRPr="008C681B">
        <w:rPr>
          <w:rFonts w:ascii="Calibri" w:hAnsi="Calibri" w:cs="Calibri"/>
          <w:b/>
          <w:bCs/>
          <w:sz w:val="22"/>
          <w:szCs w:val="22"/>
          <w:lang w:val="en-GB"/>
        </w:rPr>
        <w:t>High-activity hour submissions: pros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More votes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More visitors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More comments and engagement</w:t>
      </w:r>
    </w:p>
    <w:p w:rsidR="00DF6128" w:rsidRPr="008C681B" w:rsidRDefault="00DF6128" w:rsidP="008C681B">
      <w:pPr>
        <w:numPr>
          <w:ilvl w:val="0"/>
          <w:numId w:val="1"/>
        </w:numPr>
        <w:spacing w:line="360" w:lineRule="auto"/>
        <w:rPr>
          <w:rFonts w:ascii="Calibri" w:hAnsi="Calibri" w:cs="Calibri"/>
          <w:sz w:val="22"/>
          <w:szCs w:val="22"/>
          <w:lang/>
        </w:rPr>
      </w:pPr>
      <w:r w:rsidRPr="008C681B">
        <w:rPr>
          <w:rFonts w:ascii="Calibri" w:hAnsi="Calibri" w:cs="Calibri"/>
          <w:b/>
          <w:bCs/>
          <w:sz w:val="22"/>
          <w:szCs w:val="22"/>
        </w:rPr>
        <w:t>High-activity hour submissions: cons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Content gets filtered out of “new” or “upcoming” sections more quickly</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Visitor bounce rate may be higher due to content noise</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Engagement may be lower due to content noise</w:t>
      </w:r>
    </w:p>
    <w:p w:rsidR="00DF6128" w:rsidRDefault="00DF6128" w:rsidP="008C681B">
      <w:pPr>
        <w:spacing w:line="360" w:lineRule="auto"/>
        <w:rPr>
          <w:rFonts w:ascii="Calibri" w:hAnsi="Calibri" w:cs="Calibri"/>
          <w:b/>
          <w:bCs/>
          <w:sz w:val="22"/>
          <w:szCs w:val="22"/>
        </w:rPr>
      </w:pPr>
    </w:p>
    <w:p w:rsidR="0042665B" w:rsidRDefault="0042665B" w:rsidP="008C681B">
      <w:pPr>
        <w:spacing w:line="360" w:lineRule="auto"/>
        <w:rPr>
          <w:rFonts w:ascii="Calibri" w:hAnsi="Calibri" w:cs="Calibri"/>
          <w:b/>
          <w:bCs/>
          <w:sz w:val="22"/>
          <w:szCs w:val="22"/>
        </w:rPr>
      </w:pPr>
    </w:p>
    <w:p w:rsidR="0042665B" w:rsidRPr="008C681B" w:rsidRDefault="0042665B" w:rsidP="008C681B">
      <w:pPr>
        <w:spacing w:line="360" w:lineRule="auto"/>
        <w:rPr>
          <w:rFonts w:ascii="Calibri" w:hAnsi="Calibri" w:cs="Calibri"/>
          <w:b/>
          <w:bCs/>
          <w:sz w:val="22"/>
          <w:szCs w:val="22"/>
        </w:rPr>
      </w:pPr>
    </w:p>
    <w:p w:rsidR="00DF6128" w:rsidRPr="008C681B" w:rsidRDefault="00DF6128" w:rsidP="008C681B">
      <w:pPr>
        <w:numPr>
          <w:ilvl w:val="0"/>
          <w:numId w:val="1"/>
        </w:numPr>
        <w:spacing w:line="360" w:lineRule="auto"/>
        <w:rPr>
          <w:rFonts w:ascii="Calibri" w:hAnsi="Calibri" w:cs="Calibri"/>
          <w:sz w:val="22"/>
          <w:szCs w:val="22"/>
          <w:lang/>
        </w:rPr>
      </w:pPr>
      <w:r w:rsidRPr="008C681B">
        <w:rPr>
          <w:rFonts w:ascii="Calibri" w:hAnsi="Calibri" w:cs="Calibri"/>
          <w:b/>
          <w:bCs/>
          <w:sz w:val="22"/>
          <w:szCs w:val="22"/>
        </w:rPr>
        <w:lastRenderedPageBreak/>
        <w:t>Low-activity hour submissions: pros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Less noise</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More face-time on the “upcoming” or “new” sections.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Easier front page promotion (speculative)</w:t>
      </w:r>
    </w:p>
    <w:p w:rsidR="00DF6128" w:rsidRPr="008C681B" w:rsidRDefault="00DF6128" w:rsidP="008C681B">
      <w:pPr>
        <w:spacing w:line="360" w:lineRule="auto"/>
        <w:rPr>
          <w:rFonts w:ascii="Calibri" w:hAnsi="Calibri" w:cs="Calibri"/>
          <w:b/>
          <w:bCs/>
          <w:sz w:val="22"/>
          <w:szCs w:val="22"/>
        </w:rPr>
      </w:pPr>
    </w:p>
    <w:p w:rsidR="00DF6128" w:rsidRPr="008C681B" w:rsidRDefault="00DF6128" w:rsidP="008C681B">
      <w:pPr>
        <w:numPr>
          <w:ilvl w:val="0"/>
          <w:numId w:val="1"/>
        </w:numPr>
        <w:spacing w:line="360" w:lineRule="auto"/>
        <w:rPr>
          <w:rFonts w:ascii="Calibri" w:hAnsi="Calibri" w:cs="Calibri"/>
          <w:sz w:val="22"/>
          <w:szCs w:val="22"/>
          <w:lang/>
        </w:rPr>
      </w:pPr>
      <w:r w:rsidRPr="008C681B">
        <w:rPr>
          <w:rFonts w:ascii="Calibri" w:hAnsi="Calibri" w:cs="Calibri"/>
          <w:b/>
          <w:bCs/>
          <w:sz w:val="22"/>
          <w:szCs w:val="22"/>
        </w:rPr>
        <w:t>Low-activity hour submissions: cons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Fewer visitors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Fewer votes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Greater foreign audience (this isn’t necessarily a bad thing but it depends on what the content is)</w:t>
      </w:r>
    </w:p>
    <w:p w:rsidR="00DF6128" w:rsidRPr="008C681B" w:rsidRDefault="00DF6128" w:rsidP="008C681B">
      <w:pPr>
        <w:numPr>
          <w:ilvl w:val="1"/>
          <w:numId w:val="1"/>
        </w:numPr>
        <w:spacing w:line="360" w:lineRule="auto"/>
        <w:rPr>
          <w:rFonts w:ascii="Calibri" w:hAnsi="Calibri" w:cs="Calibri"/>
          <w:sz w:val="22"/>
          <w:szCs w:val="22"/>
        </w:rPr>
      </w:pPr>
      <w:r w:rsidRPr="008C681B">
        <w:rPr>
          <w:rFonts w:ascii="Calibri" w:hAnsi="Calibri" w:cs="Calibri"/>
          <w:sz w:val="22"/>
          <w:szCs w:val="22"/>
        </w:rPr>
        <w:t>Less comments and engagement</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So, based on the findings of SearchEngineLand (2009), both submitting content during high-activity hours as well as during low-activity hours has advantages and disadvantages. The main idea is that during high-activity hours, most visitors are online which results in a higher chance of comments and engagement, but, because of the content noise the content gets filtered out of the “new” sections which may result in lower engagement.</w:t>
      </w:r>
    </w:p>
    <w:p w:rsidR="00DF6128" w:rsidRPr="008C681B" w:rsidRDefault="00DF6128" w:rsidP="008C681B">
      <w:pPr>
        <w:spacing w:line="360" w:lineRule="auto"/>
        <w:rPr>
          <w:sz w:val="22"/>
          <w:szCs w:val="22"/>
        </w:rPr>
      </w:pPr>
    </w:p>
    <w:p w:rsidR="00DF6128" w:rsidRPr="008C681B" w:rsidRDefault="0045181E" w:rsidP="008C681B">
      <w:pPr>
        <w:pStyle w:val="Heading2"/>
        <w:spacing w:line="360" w:lineRule="auto"/>
        <w:rPr>
          <w:rFonts w:cs="Calibri"/>
          <w:iCs w:val="0"/>
          <w:szCs w:val="24"/>
          <w:lang w:val="en-GB"/>
        </w:rPr>
      </w:pPr>
      <w:bookmarkStart w:id="60" w:name="_Toc290272703"/>
      <w:bookmarkStart w:id="61" w:name="_Toc296020465"/>
      <w:bookmarkStart w:id="62" w:name="_Toc296090565"/>
      <w:bookmarkStart w:id="63" w:name="_Toc299994469"/>
      <w:r>
        <w:rPr>
          <w:rFonts w:cs="Calibri"/>
          <w:iCs w:val="0"/>
          <w:szCs w:val="24"/>
          <w:lang w:val="en-GB"/>
        </w:rPr>
        <w:t xml:space="preserve">2.4 </w:t>
      </w:r>
      <w:r>
        <w:rPr>
          <w:rFonts w:cs="Calibri"/>
          <w:iCs w:val="0"/>
          <w:szCs w:val="24"/>
          <w:lang w:val="en-GB"/>
        </w:rPr>
        <w:tab/>
      </w:r>
      <w:r w:rsidR="00DF6128" w:rsidRPr="008C681B">
        <w:rPr>
          <w:rFonts w:cs="Calibri"/>
          <w:iCs w:val="0"/>
          <w:szCs w:val="24"/>
          <w:lang w:val="en-GB"/>
        </w:rPr>
        <w:t>Advantages of social media over traditional communication tools</w:t>
      </w:r>
      <w:bookmarkEnd w:id="60"/>
      <w:bookmarkEnd w:id="61"/>
      <w:bookmarkEnd w:id="62"/>
      <w:bookmarkEnd w:id="63"/>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The two big advantages of advertising via social media over more traditional communication tools are that social media allow firms to communicate with their target market at relatively low cost and with higher levels of efficiency. Another very important aspect of social media is the effect of user involvement. A viewer that is involved with a media vehicle will likely process more of the information within the vehicle provided they are motivated, able, and have the opportunity to do so (MacInnis, Moorman, and Jaworski, 1991). On Facebook, consumers must indicate via the like-button that they like a particular brand and with that, agree to be exposed to the content that is posted on the brand’s Facebook page. If they do so, they are already involved in the media vehicle and motivated and able to process the information of the brand.</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Also the fact that consumers communicate with each other via social media and about social media advertisements is very important. This phenomenon is called viral marketing. According to Wilson (2000), viral marketing “decribes any strategy that encourages individuals to pass on a marketing message to others, creating the potential for exponential growth in the message’s exposure and influence”. Viral marketing </w:t>
      </w:r>
      <w:r w:rsidRPr="008C681B">
        <w:rPr>
          <w:rFonts w:ascii="Calibri" w:hAnsi="Calibri" w:cs="Calibri"/>
          <w:sz w:val="22"/>
          <w:szCs w:val="22"/>
        </w:rPr>
        <w:t xml:space="preserve">an important factor to stimulate the trial, adoption, and use of products </w:t>
      </w:r>
      <w:r w:rsidRPr="008C681B">
        <w:rPr>
          <w:rFonts w:ascii="Calibri" w:hAnsi="Calibri" w:cs="Calibri"/>
          <w:sz w:val="22"/>
          <w:szCs w:val="22"/>
        </w:rPr>
        <w:lastRenderedPageBreak/>
        <w:t xml:space="preserve">and can be seen as a powerful tool for both marketers and consumers to benefit from the helpfulness of individuals in social networks and can also create a positive or negative buzz around a brand, product or service (Dobele </w:t>
      </w:r>
      <w:r w:rsidR="006073E0" w:rsidRPr="006073E0">
        <w:rPr>
          <w:rFonts w:ascii="Calibri" w:hAnsi="Calibri" w:cs="Calibri"/>
          <w:i/>
          <w:sz w:val="22"/>
          <w:szCs w:val="22"/>
        </w:rPr>
        <w:t>et al.</w:t>
      </w:r>
      <w:r w:rsidRPr="008C681B">
        <w:rPr>
          <w:rFonts w:ascii="Calibri" w:hAnsi="Calibri" w:cs="Calibri"/>
          <w:sz w:val="22"/>
          <w:szCs w:val="22"/>
        </w:rPr>
        <w:t>, 2005).</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The most common version of intentional viral marketing occurs when consumers willingly promote a product or service. This is the case when consumers spread the word to their friends because they are driven to do so through an explicit incentive or simply out of a desire to share the product benefits with friends (Bruyn and Lilien, 2008). Brands’ Facebook pages can be seen as a good example of how companies can get the word out of their friends and creatively reach their target audiences (InsideFacebook, 2007).</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 xml:space="preserve">Viral marketing offers three main advantages to a firm (Dobele </w:t>
      </w:r>
      <w:r w:rsidR="006073E0" w:rsidRPr="006073E0">
        <w:rPr>
          <w:rFonts w:ascii="Calibri" w:hAnsi="Calibri" w:cs="Calibri"/>
          <w:i/>
          <w:sz w:val="22"/>
          <w:szCs w:val="22"/>
        </w:rPr>
        <w:t>et al.</w:t>
      </w:r>
      <w:r w:rsidRPr="008C681B">
        <w:rPr>
          <w:rFonts w:ascii="Calibri" w:hAnsi="Calibri" w:cs="Calibri"/>
          <w:sz w:val="22"/>
          <w:szCs w:val="22"/>
        </w:rPr>
        <w:t>, 2005):</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numPr>
          <w:ilvl w:val="0"/>
          <w:numId w:val="5"/>
        </w:numPr>
        <w:spacing w:line="360" w:lineRule="auto"/>
        <w:rPr>
          <w:rFonts w:ascii="Calibri" w:hAnsi="Calibri" w:cs="Calibri"/>
          <w:sz w:val="22"/>
          <w:szCs w:val="22"/>
        </w:rPr>
      </w:pPr>
      <w:r w:rsidRPr="008C681B">
        <w:rPr>
          <w:rFonts w:ascii="Calibri" w:hAnsi="Calibri" w:cs="Calibri"/>
          <w:sz w:val="22"/>
          <w:szCs w:val="22"/>
        </w:rPr>
        <w:t>Little expense: it incurs very little expense since the individual passing on the referral carries the cost of forwarding the brand message.</w:t>
      </w:r>
    </w:p>
    <w:p w:rsidR="00DF6128" w:rsidRPr="008C681B" w:rsidRDefault="00DF6128" w:rsidP="008C681B">
      <w:pPr>
        <w:numPr>
          <w:ilvl w:val="0"/>
          <w:numId w:val="5"/>
        </w:numPr>
        <w:spacing w:line="360" w:lineRule="auto"/>
        <w:rPr>
          <w:rFonts w:ascii="Calibri" w:hAnsi="Calibri" w:cs="Calibri"/>
          <w:sz w:val="22"/>
          <w:szCs w:val="22"/>
        </w:rPr>
      </w:pPr>
      <w:r w:rsidRPr="008C681B">
        <w:rPr>
          <w:rFonts w:ascii="Calibri" w:hAnsi="Calibri" w:cs="Calibri"/>
          <w:sz w:val="22"/>
          <w:szCs w:val="22"/>
        </w:rPr>
        <w:t>Voluntary: forwarding electronic messages is voluntary and thus may be viewed more favorably by the recipient.</w:t>
      </w:r>
    </w:p>
    <w:p w:rsidR="00DF6128" w:rsidRPr="008C681B" w:rsidRDefault="00DF6128" w:rsidP="008C681B">
      <w:pPr>
        <w:numPr>
          <w:ilvl w:val="0"/>
          <w:numId w:val="5"/>
        </w:numPr>
        <w:spacing w:line="360" w:lineRule="auto"/>
        <w:rPr>
          <w:rFonts w:ascii="Calibri" w:hAnsi="Calibri" w:cs="Calibri"/>
          <w:sz w:val="22"/>
          <w:szCs w:val="22"/>
        </w:rPr>
      </w:pPr>
      <w:r w:rsidRPr="008C681B">
        <w:rPr>
          <w:rFonts w:ascii="Calibri" w:hAnsi="Calibri" w:cs="Calibri"/>
          <w:sz w:val="22"/>
          <w:szCs w:val="22"/>
        </w:rPr>
        <w:t>Effective: the people who forward the messages are more likely to know which of their friends, family members, and work colleagues have similar interests and thus are more likely to read the message. Similar interests can just the product or service but also the way t</w:t>
      </w:r>
      <w:r w:rsidR="00930940">
        <w:rPr>
          <w:rFonts w:ascii="Calibri" w:hAnsi="Calibri" w:cs="Calibri"/>
          <w:sz w:val="22"/>
          <w:szCs w:val="22"/>
        </w:rPr>
        <w:t>he message is presented (such a</w:t>
      </w:r>
      <w:r w:rsidRPr="008C681B">
        <w:rPr>
          <w:rFonts w:ascii="Calibri" w:hAnsi="Calibri" w:cs="Calibri"/>
          <w:sz w:val="22"/>
          <w:szCs w:val="22"/>
        </w:rPr>
        <w:t>s the humor and the artwork).</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 xml:space="preserve">According to Dobele </w:t>
      </w:r>
      <w:r w:rsidR="006073E0" w:rsidRPr="006073E0">
        <w:rPr>
          <w:rFonts w:ascii="Calibri" w:hAnsi="Calibri" w:cs="Calibri"/>
          <w:i/>
          <w:sz w:val="22"/>
          <w:szCs w:val="22"/>
        </w:rPr>
        <w:t>et al.</w:t>
      </w:r>
      <w:r w:rsidRPr="008C681B">
        <w:rPr>
          <w:rFonts w:ascii="Calibri" w:hAnsi="Calibri" w:cs="Calibri"/>
          <w:sz w:val="22"/>
          <w:szCs w:val="22"/>
        </w:rPr>
        <w:t xml:space="preserve"> (2005), marketers should not consider viral marketing as a random ground-up phenomenon that is largely out of their control, but should actively using it to encourage product adoption and word-of-mouth referral. Especially in cases of new product launches the use of viral m</w:t>
      </w:r>
      <w:r w:rsidR="009E7851">
        <w:rPr>
          <w:rFonts w:ascii="Calibri" w:hAnsi="Calibri" w:cs="Calibri"/>
          <w:sz w:val="22"/>
          <w:szCs w:val="22"/>
        </w:rPr>
        <w:t>arketing can dramatically lower</w:t>
      </w:r>
      <w:r w:rsidRPr="008C681B">
        <w:rPr>
          <w:rFonts w:ascii="Calibri" w:hAnsi="Calibri" w:cs="Calibri"/>
          <w:sz w:val="22"/>
          <w:szCs w:val="22"/>
        </w:rPr>
        <w:t xml:space="preserve"> the cost of promotion and boosts the speed of adoption. After investigating different successful viral marketing strategies, Dobele </w:t>
      </w:r>
      <w:r w:rsidR="006073E0" w:rsidRPr="006073E0">
        <w:rPr>
          <w:rFonts w:ascii="Calibri" w:hAnsi="Calibri" w:cs="Calibri"/>
          <w:i/>
          <w:sz w:val="22"/>
          <w:szCs w:val="22"/>
        </w:rPr>
        <w:t>et al.</w:t>
      </w:r>
      <w:r w:rsidRPr="008C681B">
        <w:rPr>
          <w:rFonts w:ascii="Calibri" w:hAnsi="Calibri" w:cs="Calibri"/>
          <w:sz w:val="22"/>
          <w:szCs w:val="22"/>
        </w:rPr>
        <w:t xml:space="preserve"> (2005) concluded that “successful viral marketing depends on consumers perceiving value in the transmission and deeming it worthy of passing on to others without feeling as though they are being used in the process.” Exposure to the content only is not enough. Different studies already have proved that exposure does not determine attention. Exposure seems to be a necessary but not sufficient case for attention to occur (Lang </w:t>
      </w:r>
      <w:r w:rsidR="006073E0" w:rsidRPr="006073E0">
        <w:rPr>
          <w:rFonts w:ascii="Calibri" w:hAnsi="Calibri" w:cs="Calibri"/>
          <w:i/>
          <w:sz w:val="22"/>
          <w:szCs w:val="22"/>
        </w:rPr>
        <w:t>et al.</w:t>
      </w:r>
      <w:r w:rsidRPr="008C681B">
        <w:rPr>
          <w:rFonts w:ascii="Calibri" w:hAnsi="Calibri" w:cs="Calibri"/>
          <w:sz w:val="22"/>
          <w:szCs w:val="22"/>
        </w:rPr>
        <w:t>, 2000). The challenge for marketers is to draw the attention and t</w:t>
      </w:r>
      <w:r w:rsidRPr="008C681B">
        <w:rPr>
          <w:rFonts w:ascii="Calibri" w:hAnsi="Calibri" w:cs="Calibri"/>
          <w:sz w:val="22"/>
          <w:szCs w:val="22"/>
          <w:lang w:val="en-GB"/>
        </w:rPr>
        <w:t>o use social media and viral marketing in such way that it maximizes the effectiveness. In order to do this, more information about consumer behavior and their reactions on advertisements is useful.</w:t>
      </w:r>
    </w:p>
    <w:p w:rsidR="00DF6128" w:rsidRPr="008C681B" w:rsidRDefault="00DF6128" w:rsidP="008C681B">
      <w:pPr>
        <w:spacing w:line="360" w:lineRule="auto"/>
        <w:rPr>
          <w:sz w:val="22"/>
          <w:szCs w:val="22"/>
        </w:rPr>
      </w:pPr>
    </w:p>
    <w:p w:rsidR="00DF6128" w:rsidRPr="008C681B" w:rsidRDefault="0045181E" w:rsidP="008C681B">
      <w:pPr>
        <w:pStyle w:val="Heading2"/>
        <w:spacing w:line="360" w:lineRule="auto"/>
        <w:rPr>
          <w:rFonts w:cs="Calibri"/>
          <w:iCs w:val="0"/>
          <w:szCs w:val="24"/>
          <w:lang w:val="en-GB"/>
        </w:rPr>
      </w:pPr>
      <w:bookmarkStart w:id="64" w:name="_Toc290272704"/>
      <w:bookmarkStart w:id="65" w:name="_Toc296020466"/>
      <w:bookmarkStart w:id="66" w:name="_Toc296090566"/>
      <w:bookmarkStart w:id="67" w:name="_Toc299994470"/>
      <w:r>
        <w:rPr>
          <w:rFonts w:cs="Calibri"/>
          <w:iCs w:val="0"/>
          <w:szCs w:val="24"/>
          <w:lang w:val="en-GB"/>
        </w:rPr>
        <w:lastRenderedPageBreak/>
        <w:t xml:space="preserve">2.5 </w:t>
      </w:r>
      <w:r>
        <w:rPr>
          <w:rFonts w:cs="Calibri"/>
          <w:iCs w:val="0"/>
          <w:szCs w:val="24"/>
          <w:lang w:val="en-GB"/>
        </w:rPr>
        <w:tab/>
      </w:r>
      <w:r w:rsidR="00DF6128" w:rsidRPr="008C681B">
        <w:rPr>
          <w:rFonts w:cs="Calibri"/>
          <w:iCs w:val="0"/>
          <w:szCs w:val="24"/>
          <w:lang w:val="en-GB"/>
        </w:rPr>
        <w:t>Mood and behavior</w:t>
      </w:r>
      <w:bookmarkEnd w:id="64"/>
      <w:bookmarkEnd w:id="65"/>
      <w:bookmarkEnd w:id="66"/>
      <w:bookmarkEnd w:id="67"/>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The word ‘mood’ can be described as feeling states that are subjectively perceived by individuals. As such, moods are a subcategory of feeling states (Gardner, 1985).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Moods can be either positive, neutral, or negative (Cunningham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1980). Positive and negative moods have been found to influence a wide range of behavioral and memory processes. Cunningham, Steinberg and Grev (1980) suggest that “positive mood is associated with a social, expansive, approach motivation which increases the likelihood of outgoing, moderately risky, or physically strenuous actions that seem to offer the possibility of social or intrinsic reinforcement”. Positive moods have also been found to increase the likelihood of helping (Isen and Levin, 1972), taking free general interest information (Batson </w:t>
      </w:r>
      <w:r w:rsidR="006073E0" w:rsidRPr="006073E0">
        <w:rPr>
          <w:rFonts w:ascii="Calibri" w:hAnsi="Calibri" w:cs="Calibri"/>
          <w:i/>
          <w:sz w:val="22"/>
          <w:szCs w:val="22"/>
          <w:lang w:val="en-GB"/>
        </w:rPr>
        <w:t>et al.</w:t>
      </w:r>
      <w:r w:rsidRPr="008C681B">
        <w:rPr>
          <w:rFonts w:ascii="Calibri" w:hAnsi="Calibri" w:cs="Calibri"/>
          <w:sz w:val="22"/>
          <w:szCs w:val="22"/>
          <w:lang w:val="en-GB"/>
        </w:rPr>
        <w:t>, 1979),  and using cooperative strategies (rather than competitive ones) in games (Hornstein, 1975).</w:t>
      </w:r>
    </w:p>
    <w:p w:rsidR="00DF6128" w:rsidRPr="008C681B" w:rsidRDefault="00DF6128" w:rsidP="008C681B">
      <w:pPr>
        <w:spacing w:line="360" w:lineRule="auto"/>
        <w:rPr>
          <w:rFonts w:ascii="Calibri" w:hAnsi="Calibri" w:cs="Calibri"/>
          <w:sz w:val="22"/>
          <w:szCs w:val="22"/>
          <w:lang w:val="en-GB"/>
        </w:rPr>
      </w:pPr>
    </w:p>
    <w:p w:rsidR="005476A6"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The outcome of the study of Batson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(1979) on the range of behaviors affected by enhanced mood, is consistent with the outcome of the study of Isen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(1978). The results of the studies suggest that elevating mood increases the incidence of both helping and information acquisition. It appears that a person in a good mood is more willing to engage in a range of activities and a negative mood may even decrease the incidence of such behaviors. Isen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(1978) also suggest that enhanced mood leads to selective recall of more positive aspects of prior experiences and therefore to more willingness to engage in similar behaviors.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 negative mood however, is believed to be “associated with an avoidant, egocentric motivation”. This difference in motivation due to mood differences is the reason why individuals often try to anticipate </w:t>
      </w:r>
      <w:r w:rsidR="005476A6" w:rsidRPr="008C681B">
        <w:rPr>
          <w:rFonts w:ascii="Calibri" w:hAnsi="Calibri" w:cs="Calibri"/>
          <w:sz w:val="22"/>
          <w:szCs w:val="22"/>
          <w:lang w:val="en-GB"/>
        </w:rPr>
        <w:t>each other’s</w:t>
      </w:r>
      <w:r w:rsidRPr="008C681B">
        <w:rPr>
          <w:rFonts w:ascii="Calibri" w:hAnsi="Calibri" w:cs="Calibri"/>
          <w:sz w:val="22"/>
          <w:szCs w:val="22"/>
          <w:lang w:val="en-GB"/>
        </w:rPr>
        <w:t xml:space="preserve"> moods prior to interactions and to read </w:t>
      </w:r>
      <w:r w:rsidR="005476A6" w:rsidRPr="008C681B">
        <w:rPr>
          <w:rFonts w:ascii="Calibri" w:hAnsi="Calibri" w:cs="Calibri"/>
          <w:sz w:val="22"/>
          <w:szCs w:val="22"/>
          <w:lang w:val="en-GB"/>
        </w:rPr>
        <w:t>each other’s</w:t>
      </w:r>
      <w:r w:rsidRPr="008C681B">
        <w:rPr>
          <w:rFonts w:ascii="Calibri" w:hAnsi="Calibri" w:cs="Calibri"/>
          <w:sz w:val="22"/>
          <w:szCs w:val="22"/>
          <w:lang w:val="en-GB"/>
        </w:rPr>
        <w:t>’ moods during conversations. In these ways, mood information is collected and used informally to facilitate (social and professional) interactions (Cunningham, Steinberg and Grev, 1980).</w:t>
      </w:r>
    </w:p>
    <w:p w:rsidR="00DF6128" w:rsidRDefault="00DF6128" w:rsidP="008C681B">
      <w:pPr>
        <w:spacing w:line="360" w:lineRule="auto"/>
        <w:rPr>
          <w:sz w:val="22"/>
          <w:szCs w:val="22"/>
          <w:lang w:val="en-GB"/>
        </w:rPr>
      </w:pPr>
    </w:p>
    <w:p w:rsidR="007116E8" w:rsidRDefault="007116E8" w:rsidP="008C681B">
      <w:pPr>
        <w:spacing w:line="360" w:lineRule="auto"/>
        <w:rPr>
          <w:sz w:val="22"/>
          <w:szCs w:val="22"/>
          <w:lang w:val="en-GB"/>
        </w:rPr>
      </w:pPr>
    </w:p>
    <w:p w:rsidR="007116E8" w:rsidRDefault="007116E8" w:rsidP="008C681B">
      <w:pPr>
        <w:spacing w:line="360" w:lineRule="auto"/>
        <w:rPr>
          <w:sz w:val="22"/>
          <w:szCs w:val="22"/>
          <w:lang w:val="en-GB"/>
        </w:rPr>
      </w:pPr>
    </w:p>
    <w:p w:rsidR="007116E8" w:rsidRDefault="007116E8" w:rsidP="008C681B">
      <w:pPr>
        <w:spacing w:line="360" w:lineRule="auto"/>
        <w:rPr>
          <w:sz w:val="22"/>
          <w:szCs w:val="22"/>
          <w:lang w:val="en-GB"/>
        </w:rPr>
      </w:pPr>
    </w:p>
    <w:p w:rsidR="007116E8" w:rsidRDefault="007116E8" w:rsidP="008C681B">
      <w:pPr>
        <w:spacing w:line="360" w:lineRule="auto"/>
        <w:rPr>
          <w:sz w:val="22"/>
          <w:szCs w:val="22"/>
          <w:lang w:val="en-GB"/>
        </w:rPr>
      </w:pPr>
    </w:p>
    <w:p w:rsidR="007116E8" w:rsidRPr="008C681B" w:rsidRDefault="007116E8" w:rsidP="008C681B">
      <w:pPr>
        <w:spacing w:line="360" w:lineRule="auto"/>
        <w:rPr>
          <w:sz w:val="22"/>
          <w:szCs w:val="22"/>
          <w:lang w:val="en-GB"/>
        </w:rPr>
      </w:pPr>
    </w:p>
    <w:p w:rsidR="00DF6128" w:rsidRPr="008C681B" w:rsidRDefault="00DF6128" w:rsidP="008C681B">
      <w:pPr>
        <w:pStyle w:val="Heading2"/>
        <w:spacing w:line="360" w:lineRule="auto"/>
        <w:rPr>
          <w:rFonts w:cs="Calibri"/>
          <w:iCs w:val="0"/>
          <w:szCs w:val="24"/>
          <w:lang w:val="en-GB"/>
        </w:rPr>
      </w:pPr>
      <w:bookmarkStart w:id="68" w:name="_Toc290272705"/>
      <w:bookmarkStart w:id="69" w:name="_Toc296020467"/>
      <w:bookmarkStart w:id="70" w:name="_Toc296090567"/>
      <w:bookmarkStart w:id="71" w:name="_Toc299994471"/>
      <w:r w:rsidRPr="008C681B">
        <w:rPr>
          <w:rFonts w:cs="Calibri"/>
          <w:iCs w:val="0"/>
          <w:szCs w:val="24"/>
          <w:lang w:val="en-GB"/>
        </w:rPr>
        <w:lastRenderedPageBreak/>
        <w:t xml:space="preserve">2.6 </w:t>
      </w:r>
      <w:r w:rsidRPr="008C681B">
        <w:rPr>
          <w:rFonts w:cs="Calibri"/>
          <w:iCs w:val="0"/>
          <w:szCs w:val="24"/>
          <w:lang w:val="en-GB"/>
        </w:rPr>
        <w:tab/>
        <w:t>The role of mood in marketing situations</w:t>
      </w:r>
      <w:bookmarkEnd w:id="68"/>
      <w:bookmarkEnd w:id="69"/>
      <w:bookmarkEnd w:id="70"/>
      <w:bookmarkEnd w:id="71"/>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According to Gardner and Vandersteel (1984), the effects of mood on consumer behavior may be important under three sets of circumstances:</w:t>
      </w:r>
    </w:p>
    <w:p w:rsidR="0042665B" w:rsidRPr="008C681B" w:rsidRDefault="0042665B" w:rsidP="008C681B">
      <w:pPr>
        <w:spacing w:line="360" w:lineRule="auto"/>
        <w:rPr>
          <w:rFonts w:ascii="Calibri" w:hAnsi="Calibri" w:cs="Calibri"/>
          <w:sz w:val="22"/>
          <w:szCs w:val="22"/>
          <w:lang w:val="en-GB"/>
        </w:rPr>
      </w:pPr>
    </w:p>
    <w:p w:rsidR="00DF6128" w:rsidRPr="008C681B" w:rsidRDefault="00DF6128" w:rsidP="008C681B">
      <w:pPr>
        <w:numPr>
          <w:ilvl w:val="0"/>
          <w:numId w:val="6"/>
        </w:numPr>
        <w:spacing w:line="360" w:lineRule="auto"/>
        <w:rPr>
          <w:rFonts w:ascii="Calibri" w:hAnsi="Calibri" w:cs="Calibri"/>
          <w:sz w:val="22"/>
          <w:szCs w:val="22"/>
          <w:lang w:val="en-GB"/>
        </w:rPr>
      </w:pPr>
      <w:r w:rsidRPr="008C681B">
        <w:rPr>
          <w:rFonts w:ascii="Calibri" w:hAnsi="Calibri" w:cs="Calibri"/>
          <w:sz w:val="22"/>
          <w:szCs w:val="22"/>
          <w:lang w:val="en-GB"/>
        </w:rPr>
        <w:t>A respondent’s mood may be a nuisance factor inducing bias in a survey or experiment.</w:t>
      </w:r>
    </w:p>
    <w:p w:rsidR="00DF6128" w:rsidRPr="008C681B" w:rsidRDefault="00DF6128" w:rsidP="008C681B">
      <w:pPr>
        <w:numPr>
          <w:ilvl w:val="0"/>
          <w:numId w:val="6"/>
        </w:numPr>
        <w:spacing w:line="360" w:lineRule="auto"/>
        <w:rPr>
          <w:rFonts w:ascii="Calibri" w:hAnsi="Calibri" w:cs="Calibri"/>
          <w:sz w:val="22"/>
          <w:szCs w:val="22"/>
          <w:lang w:val="en-GB"/>
        </w:rPr>
      </w:pPr>
      <w:r w:rsidRPr="008C681B">
        <w:rPr>
          <w:rFonts w:ascii="Calibri" w:hAnsi="Calibri" w:cs="Calibri"/>
          <w:sz w:val="22"/>
          <w:szCs w:val="22"/>
          <w:lang w:val="en-GB"/>
        </w:rPr>
        <w:t xml:space="preserve">In some cases, consumers’ moods upon exposure to marketing stimuli may be determined by factors beyond the marketers’ control. In such cases, marketers need to understand the effects of these moods in order to develop appropriate strategies. </w:t>
      </w:r>
    </w:p>
    <w:p w:rsidR="00DF6128" w:rsidRPr="008C681B" w:rsidRDefault="00DF6128" w:rsidP="008C681B">
      <w:pPr>
        <w:numPr>
          <w:ilvl w:val="0"/>
          <w:numId w:val="6"/>
        </w:numPr>
        <w:spacing w:line="360" w:lineRule="auto"/>
        <w:rPr>
          <w:rFonts w:ascii="Calibri" w:hAnsi="Calibri" w:cs="Calibri"/>
          <w:sz w:val="22"/>
          <w:szCs w:val="22"/>
          <w:lang w:val="en-GB"/>
        </w:rPr>
      </w:pPr>
      <w:r w:rsidRPr="008C681B">
        <w:rPr>
          <w:rFonts w:ascii="Calibri" w:hAnsi="Calibri" w:cs="Calibri"/>
          <w:sz w:val="22"/>
          <w:szCs w:val="22"/>
          <w:lang w:val="en-GB"/>
        </w:rPr>
        <w:t xml:space="preserve">In other cases, marketing stimuli may be used to influence consumers’ moods. Under such circumstances, marketers may benefit by developing appropriate strategies and tactics.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As the above three circumstances show, although consumers’ moods are often affected by factors beyond the marketers’ control, moods can be influenced by small aspects of marketer behavior. Gardner (1985) has developed a model that shows which factors that can influence consumers’ mood states are within the marketers’ control. These factors are:</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numPr>
          <w:ilvl w:val="0"/>
          <w:numId w:val="7"/>
        </w:numPr>
        <w:spacing w:line="360" w:lineRule="auto"/>
        <w:rPr>
          <w:rFonts w:ascii="Calibri" w:hAnsi="Calibri" w:cs="Calibri"/>
          <w:sz w:val="22"/>
          <w:szCs w:val="22"/>
          <w:lang w:val="en-GB"/>
        </w:rPr>
      </w:pPr>
      <w:r w:rsidRPr="008C681B">
        <w:rPr>
          <w:rFonts w:ascii="Calibri" w:hAnsi="Calibri" w:cs="Calibri"/>
          <w:sz w:val="22"/>
          <w:szCs w:val="22"/>
          <w:lang w:val="en-GB"/>
        </w:rPr>
        <w:t>Service encounters</w:t>
      </w:r>
    </w:p>
    <w:p w:rsidR="00DF6128" w:rsidRPr="008C681B" w:rsidRDefault="00DF6128" w:rsidP="008C681B">
      <w:pPr>
        <w:numPr>
          <w:ilvl w:val="0"/>
          <w:numId w:val="7"/>
        </w:numPr>
        <w:spacing w:line="360" w:lineRule="auto"/>
        <w:rPr>
          <w:rFonts w:ascii="Calibri" w:hAnsi="Calibri" w:cs="Calibri"/>
          <w:sz w:val="22"/>
          <w:szCs w:val="22"/>
          <w:lang w:val="en-GB"/>
        </w:rPr>
      </w:pPr>
      <w:r w:rsidRPr="008C681B">
        <w:rPr>
          <w:rFonts w:ascii="Calibri" w:hAnsi="Calibri" w:cs="Calibri"/>
          <w:sz w:val="22"/>
          <w:szCs w:val="22"/>
          <w:lang w:val="en-GB"/>
        </w:rPr>
        <w:t>Point-of-purchase stimuli</w:t>
      </w:r>
    </w:p>
    <w:p w:rsidR="00DF6128" w:rsidRPr="008C681B" w:rsidRDefault="00DF6128" w:rsidP="008C681B">
      <w:pPr>
        <w:numPr>
          <w:ilvl w:val="0"/>
          <w:numId w:val="7"/>
        </w:numPr>
        <w:spacing w:line="360" w:lineRule="auto"/>
        <w:rPr>
          <w:rFonts w:ascii="Calibri" w:hAnsi="Calibri" w:cs="Calibri"/>
          <w:sz w:val="22"/>
          <w:szCs w:val="22"/>
          <w:lang w:val="en-GB"/>
        </w:rPr>
      </w:pPr>
      <w:r w:rsidRPr="008C681B">
        <w:rPr>
          <w:rFonts w:ascii="Calibri" w:hAnsi="Calibri" w:cs="Calibri"/>
          <w:sz w:val="22"/>
          <w:szCs w:val="22"/>
          <w:lang w:val="en-GB"/>
        </w:rPr>
        <w:t>Communications</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Service encounters and point-of-purchase stimuli are stimuli that affect in-store consumer behavior. Communications (e.g. advertising</w:t>
      </w:r>
      <w:r w:rsidR="00EC2858">
        <w:rPr>
          <w:rFonts w:ascii="Calibri" w:hAnsi="Calibri" w:cs="Calibri"/>
          <w:sz w:val="22"/>
          <w:szCs w:val="22"/>
          <w:lang w:val="en-GB"/>
        </w:rPr>
        <w:t>, which Facebook wall posts are part of</w:t>
      </w:r>
      <w:r w:rsidRPr="008C681B">
        <w:rPr>
          <w:rFonts w:ascii="Calibri" w:hAnsi="Calibri" w:cs="Calibri"/>
          <w:sz w:val="22"/>
          <w:szCs w:val="22"/>
          <w:lang w:val="en-GB"/>
        </w:rPr>
        <w:t>) however may affect at-home consumer responses by providing the right stimuli (content) in the right context. Media contexts may provide background moods for advertising exposures, but for many product categories, moods induced by brand advertisements play an important role in brand identification and evaluation. Such moods may affect purchase behavior, brand evaluation, and information acquisition (Gardner, 1985). In this study, only this communication factor is relevant. That is why the new developed model that will be used in this study also includes the communication part of the original Gardner model (Gardner, 1985). The model is as follows.</w:t>
      </w:r>
    </w:p>
    <w:p w:rsidR="00DF6128" w:rsidRPr="008C681B" w:rsidRDefault="00DF6128" w:rsidP="008C681B">
      <w:pPr>
        <w:spacing w:line="360" w:lineRule="auto"/>
        <w:rPr>
          <w:sz w:val="22"/>
          <w:szCs w:val="22"/>
          <w:lang w:val="en-GB"/>
        </w:rPr>
      </w:pPr>
    </w:p>
    <w:p w:rsidR="00BD23E4" w:rsidRDefault="00BD23E4" w:rsidP="00BD23E4">
      <w:r>
        <w:rPr>
          <w:noProof/>
        </w:rPr>
        <w:lastRenderedPageBreak/>
        <w:pict>
          <v:rect id="Rechthoek 202" o:spid="_x0000_s1127" style="position:absolute;margin-left:36pt;margin-top:477pt;width:225pt;height:4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" filled="f" stroked="f"/>
        </w:pict>
      </w:r>
      <w:r>
        <w:rPr>
          <w:noProof/>
        </w:rPr>
      </w:r>
      <w:r>
        <w:pict>
          <v:group id="Papier 201" o:spid="_x0000_s1085" editas="canvas" style="width:450pt;height:297pt;mso-position-horizontal-relative:char;mso-position-vertical-relative:line" coordsize="5715000,3771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">
            <v:shape id="_x0000_s1086" type="#_x0000_t75" style="position:absolute;width:5715000;height:3771900;visibility:visible" stroked="t">
              <v:fill o:detectmouseclick="t"/>
              <v:path o:connecttype="none"/>
            </v:shape>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65" o:spid="_x0000_s1087" type="#_x0000_t84" style="position:absolute;left:1028700;top:457200;width:18288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ZvYL0A&#10;AADcAAAADwAAAGRycy9kb3ducmV2LnhtbERPzQ7BQBC+S7zDZiRubDmIlCUIIXGiHmB0R9vozlZ3&#10;Vb29lUjc5sv3O/Nla0rRUO0KywpGwwgEcWp1wZmCS7IbTEE4j6yxtEwK3uRgueh25hhr++ITNWef&#10;iRDCLkYFufdVLKVLczLohrYiDtzN1gZ9gHUmdY2vEG5KOY6iiTRYcGjIsaJNTun9/DQK2r2+H+nm&#10;t7YZT9fJ45Ecr6dEqX6vXc1AeGr9X/xzH3SYPxnB95lwgVx8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QlZvYL0AAADcAAAADwAAAAAAAAAAAAAAAACYAgAAZHJzL2Rvd25yZXYu&#10;eG1sUEsFBgAAAAAEAAQA9QAAAIIDAAAAAA==&#10;" filled="f"/>
            <v:shape id="Text Box 166" o:spid="_x0000_s1088" type="#_x0000_t202" style="position:absolute;left:1143000;top:571500;width:1600200;height:342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HBrMAA&#10;AADcAAAADwAAAGRycy9kb3ducmV2LnhtbERPS4vCMBC+L/gfwgh7WxNFRatRRBH2tLK+wNvQjG2x&#10;mZQm2u6/N8KCt/n4njNftrYUD6p94VhDv6dAEKfOFJxpOB62XxMQPiAbLB2Thj/ysFx0PuaYGNfw&#10;Lz32IRMxhH2CGvIQqkRKn+Zk0fdcRRy5q6sthgjrTJoamxhuSzlQaiwtFhwbcqxonVN629+thtPP&#10;9XIeql22saOqca2SbKdS689uu5qBCNSGt/jf/W3i/PEA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hHBrMAAAADcAAAADwAAAAAAAAAAAAAAAACYAgAAZHJzL2Rvd25y&#10;ZXYueG1sUEsFBgAAAAAEAAQA9QAAAIUDAAAAAA==&#10;" filled="f" stroked="f">
              <v:textbox>
                <w:txbxContent>
                  <w:p w:rsidR="007974A2" w:rsidRDefault="007974A2" w:rsidP="00BD23E4">
                    <w:pPr>
                      <w:jc w:val="center"/>
                      <w:rPr>
                        <w:rFonts w:ascii="Arial" w:hAnsi="Arial" w:cs="Arial"/>
                        <w:sz w:val="20"/>
                        <w:szCs w:val="20"/>
                        <w:lang w:val="nl-NL"/>
                      </w:rPr>
                    </w:pPr>
                    <w:r>
                      <w:rPr>
                        <w:rFonts w:ascii="Arial" w:hAnsi="Arial" w:cs="Arial"/>
                        <w:sz w:val="20"/>
                        <w:szCs w:val="20"/>
                        <w:lang w:val="nl-NL"/>
                      </w:rPr>
                      <w:t>COMMUNICATIONS</w:t>
                    </w:r>
                  </w:p>
                </w:txbxContent>
              </v:textbox>
            </v:shape>
            <v:roundrect id="AutoShape 167" o:spid="_x0000_s1089" style="position:absolute;left:571500;top:1143000;width:1143000;height:45720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mL8sMA&#10;AADcAAAADwAAAGRycy9kb3ducmV2LnhtbERPS2sCMRC+F/wPYYTeNKvSpWyNIkJBPNUHlr0Nm2l2&#10;dTPZJlHXf98UCr3Nx/ec+bK3rbiRD41jBZNxBoK4crpho+B4eB+9gggRWWPrmBQ8KMByMXiaY6Hd&#10;nXd020cjUgiHAhXUMXaFlKGqyWIYu444cV/OW4wJeiO1x3sKt62cZlkuLTacGmrsaF1TddlfrYLy&#10;lE/9S/nJ2+263PR592HO30ap52G/egMRqY//4j/3Rqf5+Qx+n0kXy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mL8sMAAADcAAAADwAAAAAAAAAAAAAAAACYAgAAZHJzL2Rv&#10;d25yZXYueG1sUEsFBgAAAAAEAAQA9QAAAIgDAAAAAA==&#10;" filled="f"/>
            <v:shape id="Text Box 168" o:spid="_x0000_s1090" type="#_x0000_t202" style="position:absolute;left:571500;top:1143000;width:11430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7974A2" w:rsidRDefault="007974A2" w:rsidP="00BD23E4">
                    <w:pPr>
                      <w:jc w:val="center"/>
                      <w:rPr>
                        <w:rFonts w:ascii="Arial" w:hAnsi="Arial" w:cs="Arial"/>
                        <w:sz w:val="20"/>
                        <w:szCs w:val="20"/>
                        <w:lang w:val="en-GB"/>
                      </w:rPr>
                    </w:pPr>
                    <w:r>
                      <w:rPr>
                        <w:rFonts w:ascii="Arial" w:hAnsi="Arial" w:cs="Arial"/>
                        <w:sz w:val="20"/>
                        <w:szCs w:val="20"/>
                        <w:lang w:val="en-GB"/>
                      </w:rPr>
                      <w:t>CONTEXT</w:t>
                    </w:r>
                  </w:p>
                  <w:p w:rsidR="007974A2" w:rsidRPr="00103613" w:rsidRDefault="007974A2" w:rsidP="00BD23E4">
                    <w:pPr>
                      <w:jc w:val="center"/>
                      <w:rPr>
                        <w:rFonts w:ascii="Arial" w:hAnsi="Arial" w:cs="Arial"/>
                        <w:sz w:val="14"/>
                        <w:szCs w:val="14"/>
                        <w:lang w:val="en-GB"/>
                      </w:rPr>
                    </w:pPr>
                    <w:r w:rsidRPr="00103613">
                      <w:rPr>
                        <w:rFonts w:ascii="Arial" w:hAnsi="Arial" w:cs="Arial"/>
                        <w:sz w:val="14"/>
                        <w:szCs w:val="14"/>
                        <w:lang w:val="en-GB"/>
                      </w:rPr>
                      <w:t>(Day of week / Time of day)</w:t>
                    </w:r>
                  </w:p>
                </w:txbxContent>
              </v:textbox>
            </v:shape>
            <v:roundrect id="AutoShape 169" o:spid="_x0000_s1091" style="position:absolute;left:2171700;top:1143000;width:1143000;height:45720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y2HcMA&#10;AADcAAAADwAAAGRycy9kb3ducmV2LnhtbERP32vCMBB+H/g/hBP2NtMJltGZliEMxCfnxkbfjuaW&#10;VptLl0St/70ZCL7dx/fzltVoe3EiHzrHCp5nGQjixumOjYKvz/enFxAhImvsHZOCCwWoysnDEgvt&#10;zvxBp100IoVwKFBBG+NQSBmaliyGmRuIE/frvMWYoDdSezyncNvLeZbl0mLHqaHFgVYtNYfd0Sqo&#10;v/O5X9Q/vNms6vWYD1uz/zNKPU7Ht1cQkcZ4F9/ca53m5wv4fyZdI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jy2HcMAAADcAAAADwAAAAAAAAAAAAAAAACYAgAAZHJzL2Rv&#10;d25yZXYueG1sUEsFBgAAAAAEAAQA9QAAAIgDAAAAAA==&#10;" filled="f"/>
            <v:shape id="Text Box 170" o:spid="_x0000_s1092" type="#_x0000_t202" style="position:absolute;left:2057400;top:1143000;width:1372394;height:5715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rHr8EA&#10;AADcAAAADwAAAGRycy9kb3ducmV2LnhtbERPTYvCMBC9L/gfwgh7WxNFi1ajiIuwJ2VdFbwNzdgW&#10;m0lpsrb+eyMs7G0e73MWq85W4k6NLx1rGA4UCOLMmZJzDcef7ccUhA/IBivHpOFBHlbL3tsCU+Na&#10;/qb7IeQihrBPUUMRQp1K6bOCLPqBq4kjd3WNxRBhk0vTYBvDbSVHSiXSYsmxocCaNgVlt8Ov1XDa&#10;XS/nsdrnn3ZSt65Tku1Mav3e79ZzEIG68C/+c3+ZOD9J4PVMvE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qx6/BAAAA3AAAAA8AAAAAAAAAAAAAAAAAmAIAAGRycy9kb3du&#10;cmV2LnhtbFBLBQYAAAAABAAEAPUAAACGAwAAAAA=&#10;" filled="f" stroked="f">
              <v:textbox>
                <w:txbxContent>
                  <w:p w:rsidR="007974A2" w:rsidRDefault="007974A2" w:rsidP="00BD23E4">
                    <w:pPr>
                      <w:jc w:val="center"/>
                      <w:rPr>
                        <w:rFonts w:ascii="Arial" w:hAnsi="Arial" w:cs="Arial"/>
                        <w:sz w:val="20"/>
                        <w:szCs w:val="20"/>
                        <w:lang w:val="en-GB"/>
                      </w:rPr>
                    </w:pPr>
                    <w:r>
                      <w:rPr>
                        <w:rFonts w:ascii="Arial" w:hAnsi="Arial" w:cs="Arial"/>
                        <w:sz w:val="20"/>
                        <w:szCs w:val="20"/>
                        <w:lang w:val="en-GB"/>
                      </w:rPr>
                      <w:t>CONTENT</w:t>
                    </w:r>
                  </w:p>
                  <w:p w:rsidR="007974A2" w:rsidRPr="00103613" w:rsidRDefault="007974A2" w:rsidP="00BD23E4">
                    <w:pPr>
                      <w:jc w:val="center"/>
                      <w:rPr>
                        <w:rFonts w:ascii="Arial" w:hAnsi="Arial" w:cs="Arial"/>
                        <w:sz w:val="14"/>
                        <w:szCs w:val="14"/>
                        <w:lang w:val="en-GB"/>
                      </w:rPr>
                    </w:pPr>
                    <w:r w:rsidRPr="00103613">
                      <w:rPr>
                        <w:rFonts w:ascii="Arial" w:hAnsi="Arial" w:cs="Arial"/>
                        <w:sz w:val="14"/>
                        <w:szCs w:val="14"/>
                        <w:lang w:val="en-GB"/>
                      </w:rPr>
                      <w:t>(Verbal content / Visual content)</w:t>
                    </w:r>
                  </w:p>
                </w:txbxContent>
              </v:textbox>
            </v:shape>
            <v:rect id="Rectangle 171" o:spid="_x0000_s1093" style="position:absolute;left:914400;top:1828800;width:20574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6rQ8QA&#10;AADcAAAADwAAAGRycy9kb3ducmV2LnhtbERP32vCMBB+H+x/CDfwZczUIVU6o4gwGCjI6gT3diS3&#10;tqy5dEnU+t8bYeDbfXw/b7bobStO5EPjWMFomIEg1s40XCn42r2/TEGEiGywdUwKLhRgMX98mGFh&#10;3Jk/6VTGSqQQDgUqqGPsCimDrsliGLqOOHE/zluMCfpKGo/nFG5b+ZplubTYcGqosaNVTfq3PFoF&#10;z+Pcmv3h7+K/y/Vhv53q5SZopQZP/fINRKQ+3sX/7g+T5ucTuD2TLpD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q0PEAAAA3AAAAA8AAAAAAAAAAAAAAAAAmAIAAGRycy9k&#10;b3ducmV2LnhtbFBLBQYAAAAABAAEAPUAAACJAwAAAAA=&#10;" filled="f" strokeweight="1.5pt"/>
            <v:shape id="Text Box 172" o:spid="_x0000_s1094" type="#_x0000_t202" style="position:absolute;left:914400;top:1943100;width:2057400;height:342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2RsQA&#10;AADcAAAADwAAAGRycy9kb3ducmV2LnhtbESPQWvCQBCF70L/wzKF3nS3otJGVymK0FOl2grehuyY&#10;BLOzIbua9N87B6G3Gd6b975ZrHpfqxu1sQps4XVkQBHnwVVcWPg5bIdvoGJCdlgHJgt/FGG1fBos&#10;MHOh42+67VOhJIRjhhbKlJpM65iX5DGOQkMs2jm0HpOsbaFdi52E+1qPjZlpjxVLQ4kNrUvKL/ur&#10;t/D7dT4dJ2ZXbPy06UJvNPt3be3Lc/8xB5WoT//mx/WnE/yZ0MozMoFe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kbEAAAA3AAAAA8AAAAAAAAAAAAAAAAAmAIAAGRycy9k&#10;b3ducmV2LnhtbFBLBQYAAAAABAAEAPUAAACJAwAAAAA=&#10;" filled="f" stroked="f">
              <v:textbox>
                <w:txbxContent>
                  <w:p w:rsidR="007974A2" w:rsidRDefault="007974A2" w:rsidP="00BD23E4">
                    <w:pPr>
                      <w:rPr>
                        <w:rFonts w:ascii="Arial" w:hAnsi="Arial" w:cs="Arial"/>
                        <w:b/>
                        <w:sz w:val="20"/>
                        <w:szCs w:val="20"/>
                        <w:lang w:val="nl-NL"/>
                      </w:rPr>
                    </w:pPr>
                    <w:r>
                      <w:rPr>
                        <w:rFonts w:ascii="Arial" w:hAnsi="Arial" w:cs="Arial"/>
                        <w:b/>
                        <w:sz w:val="20"/>
                        <w:szCs w:val="20"/>
                        <w:lang w:val="nl-NL"/>
                      </w:rPr>
                      <w:t>CONSUMERS’ MOOD STATES</w:t>
                    </w:r>
                  </w:p>
                </w:txbxContent>
              </v:textbox>
            </v:shape>
            <v:oval id="Oval 173" o:spid="_x0000_s1095" style="position:absolute;left:114300;top:2514600;width:11430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ADEsIA&#10;AADcAAAADwAAAGRycy9kb3ducmV2LnhtbERP22oCMRB9F/oPYQq+SM0qIu3WKEUQ+iB4qR8wbqbZ&#10;rZvJmqTu+vdGEHybw7nObNHZWlzIh8qxgtEwA0FcOF2xUXD4Wb29gwgRWWPtmBRcKcBi/tKbYa5d&#10;yzu67KMRKYRDjgrKGJtcylCUZDEMXUOcuF/nLcYEvZHaY5vCbS3HWTaVFitODSU2tCypOO3/rYLj&#10;8eA6efab7cCcPE7+2sast0r1X7uvTxCRuvgUP9zfOs2ffsD9mXSB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kAMSwgAAANwAAAAPAAAAAAAAAAAAAAAAAJgCAABkcnMvZG93&#10;bnJldi54bWxQSwUGAAAAAAQABAD1AAAAhwMAAAAA&#10;" filled="f"/>
            <v:oval id="Oval 174" o:spid="_x0000_s1096" style="position:absolute;left:1371600;top:2514600;width:11430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M8UsUA&#10;AADcAAAADwAAAGRycy9kb3ducmV2LnhtbESPQUvDQBCF7wX/wzKCl2I2iqjEbIsIggfBmvYHTLPT&#10;TdrsbNxdm/jvnYPgbYb35r1v6vXsB3WmmPrABm6KEhRxG2zPzsBu+3r9CCplZItDYDLwQwnWq4tF&#10;jZUNE3/SuclOSQinCg10OY+V1qntyGMqwkgs2iFEj1nW6LSNOEm4H/RtWd5rjz1LQ4cjvXTUnppv&#10;b2C/34VZf8WPzdKdIt4dp9G9b4y5upyfn0BlmvO/+e/6zQr+g+DLMzKB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czxSxQAAANwAAAAPAAAAAAAAAAAAAAAAAJgCAABkcnMv&#10;ZG93bnJldi54bWxQSwUGAAAAAAQABAD1AAAAigMAAAAA&#10;" filled="f"/>
            <v:oval id="Oval 175" o:spid="_x0000_s1097" style="position:absolute;left:2628900;top:2514600;width:11430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ZycIA&#10;AADcAAAADwAAAGRycy9kb3ducmV2LnhtbERPzWoCMRC+F3yHMIKXolmlVFmNIgXBg1CrPsC4GbOr&#10;m8k2ie727ZtCwdt8fL+zWHW2Fg/yoXKsYDzKQBAXTldsFJyOm+EMRIjIGmvHpOCHAqyWvZcF5tq1&#10;/EWPQzQihXDIUUEZY5NLGYqSLIaRa4gTd3HeYkzQG6k9tinc1nKSZe/SYsWpocSGPkoqboe7VXA+&#10;n1wnv/3n/tXcPL5d28bs9koN+t16DiJSF5/if/dWp/nTMfw9ky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P5nJwgAAANwAAAAPAAAAAAAAAAAAAAAAAJgCAABkcnMvZG93&#10;bnJldi54bWxQSwUGAAAAAAQABAD1AAAAhwMAAAAA&#10;" filled="f"/>
            <v:shape id="Text Box 176" o:spid="_x0000_s1098" type="#_x0000_t202" style="position:absolute;left:228600;top:2628900;width:9144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hXccIA&#10;AADcAAAADwAAAGRycy9kb3ducmV2LnhtbERPS2vCQBC+F/oflil4092K9pFmI0URPFlMq9DbkB2T&#10;0OxsyK4m/ntXEHqbj+856WKwjThT52vHGp4nCgRx4UzNpYaf7/X4DYQPyAYbx6ThQh4W2eNDiolx&#10;Pe/onIdSxBD2CWqoQmgTKX1RkUU/cS1x5I6usxgi7EppOuxjuG3kVKkXabHm2FBhS8uKir/8ZDXs&#10;t8ffw0x9lSs7b3s3KMn2XWo9eho+P0AEGsK/+O7emDj/dQq3Z+IFMr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yFdxwgAAANwAAAAPAAAAAAAAAAAAAAAAAJgCAABkcnMvZG93&#10;bnJldi54bWxQSwUGAAAAAAQABAD1AAAAhwMAAAAA&#10;" filled="f" stroked="f">
              <v:textbox>
                <w:txbxContent>
                  <w:p w:rsidR="007974A2" w:rsidRDefault="007974A2" w:rsidP="00BD23E4">
                    <w:pPr>
                      <w:jc w:val="center"/>
                      <w:rPr>
                        <w:rFonts w:ascii="Arial" w:hAnsi="Arial" w:cs="Arial"/>
                        <w:sz w:val="20"/>
                        <w:szCs w:val="20"/>
                        <w:lang w:val="nl-NL"/>
                      </w:rPr>
                    </w:pPr>
                    <w:r>
                      <w:rPr>
                        <w:rFonts w:ascii="Arial" w:hAnsi="Arial" w:cs="Arial"/>
                        <w:sz w:val="20"/>
                        <w:szCs w:val="20"/>
                        <w:lang w:val="nl-NL"/>
                      </w:rPr>
                      <w:t>POSITIVE</w:t>
                    </w:r>
                  </w:p>
                </w:txbxContent>
              </v:textbox>
            </v:shape>
            <v:shape id="Text Box 177" o:spid="_x0000_s1099" type="#_x0000_t202" style="position:absolute;left:1485900;top:2628900;width:9144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Ty6sIA&#10;AADcAAAADwAAAGRycy9kb3ducmV2LnhtbERPTWsCMRC9C/6HMII3TaqtbbdGEaXgSdFqobdhM+4u&#10;bibLJrrrvzcFwds83udM560txZVqXzjW8DJUIIhTZwrONBx+vgcfIHxANlg6Jg038jCfdTtTTIxr&#10;eEfXfchEDGGfoIY8hCqR0qc5WfRDVxFH7uRqiyHCOpOmxiaG21KOlJpIiwXHhhwrWuaUnvcXq+G4&#10;Of39vqpttrJvVeNaJdl+Sq37vXbxBSJQG57ih3tt4vz3Mfw/Ey+Qs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hPLqwgAAANwAAAAPAAAAAAAAAAAAAAAAAJgCAABkcnMvZG93&#10;bnJldi54bWxQSwUGAAAAAAQABAD1AAAAhwMAAAAA&#10;" filled="f" stroked="f">
              <v:textbox>
                <w:txbxContent>
                  <w:p w:rsidR="007974A2" w:rsidRDefault="007974A2" w:rsidP="00BD23E4">
                    <w:pPr>
                      <w:jc w:val="center"/>
                      <w:rPr>
                        <w:rFonts w:ascii="Arial" w:hAnsi="Arial" w:cs="Arial"/>
                        <w:sz w:val="20"/>
                        <w:szCs w:val="20"/>
                        <w:lang w:val="nl-NL"/>
                      </w:rPr>
                    </w:pPr>
                    <w:r>
                      <w:rPr>
                        <w:rFonts w:ascii="Arial" w:hAnsi="Arial" w:cs="Arial"/>
                        <w:sz w:val="20"/>
                        <w:szCs w:val="20"/>
                        <w:lang w:val="nl-NL"/>
                      </w:rPr>
                      <w:t>NEUTRAL</w:t>
                    </w:r>
                  </w:p>
                </w:txbxContent>
              </v:textbox>
            </v:shape>
            <v:shape id="Text Box 178" o:spid="_x0000_s1100" type="#_x0000_t202" style="position:absolute;left:2743200;top:2628900;width:9144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qnsEA&#10;AADcAAAADwAAAGRycy9kb3ducmV2LnhtbERPS4vCMBC+C/sfwix402QXH7vVKMuK4ElRV2FvQzO2&#10;xWZSmmjrvzeC4G0+vudM560txZVqXzjW8NFXIIhTZwrONPztl70vED4gGywdk4YbeZjP3jpTTIxr&#10;eEvXXchEDGGfoIY8hCqR0qc5WfR9VxFH7uRqiyHCOpOmxiaG21J+KjWSFguODTlW9JtTet5drIbD&#10;+vR/HKhNtrDDqnGtkmy/pdbd9/ZnAiJQG17ip3tl4vzxAB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ttap7BAAAA3AAAAA8AAAAAAAAAAAAAAAAAmAIAAGRycy9kb3du&#10;cmV2LnhtbFBLBQYAAAAABAAEAPUAAACGAwAAAAA=&#10;" filled="f" stroked="f">
              <v:textbox>
                <w:txbxContent>
                  <w:p w:rsidR="007974A2" w:rsidRDefault="007974A2" w:rsidP="00BD23E4">
                    <w:pPr>
                      <w:jc w:val="center"/>
                      <w:rPr>
                        <w:rFonts w:ascii="Arial" w:hAnsi="Arial" w:cs="Arial"/>
                        <w:sz w:val="20"/>
                        <w:szCs w:val="20"/>
                        <w:lang w:val="nl-NL"/>
                      </w:rPr>
                    </w:pPr>
                    <w:r>
                      <w:rPr>
                        <w:rFonts w:ascii="Arial" w:hAnsi="Arial" w:cs="Arial"/>
                        <w:sz w:val="20"/>
                        <w:szCs w:val="20"/>
                        <w:lang w:val="nl-NL"/>
                      </w:rPr>
                      <w:t>NEGATIVE</w:t>
                    </w:r>
                  </w:p>
                </w:txbxContent>
              </v:textbox>
            </v:shape>
            <v:line id="Line 179" o:spid="_x0000_s1101" style="position:absolute;visibility:visible" from="1828800,914400" to="1829594,1028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ow5MAAAADcAAAADwAAAGRycy9kb3ducmV2LnhtbERPS2sCMRC+F/ofwhR6q9kK9bEapRQK&#10;vYnreh8242Y1mSxJdNd/3wiF3ubje856OzorbhRi51nB+6QAQdx43XGroD58vy1AxISs0XomBXeK&#10;sN08P62x1H7gPd2q1IocwrFEBSalvpQyNoYcxonviTN38sFhyjC0UgcccrizcloUM+mw49xgsKcv&#10;Q82lujoFg6WjCctKa7tbLo73a+2m51qp15fxcwUi0Zj+xX/uH53nzz/g8Uy+QG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bqMOTAAAAA3AAAAA8AAAAAAAAAAAAAAAAA&#10;oQIAAGRycy9kb3ducmV2LnhtbFBLBQYAAAAABAAEAPkAAACOAwAAAAA=&#10;" stroked="f"/>
            <v:line id="Line 180" o:spid="_x0000_s1102" style="position:absolute;visibility:visible" from="1828800,914400" to="1829594,114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iuk8AAAADcAAAADwAAAGRycy9kb3ducmV2LnhtbERPS2sCMRC+C/0PYQq9aVYPPrZGEUHo&#10;rXS73ofNdLOaTJYkuuu/bwpCb/PxPWe7H50Vdwqx86xgPitAEDded9wqqL9P0zWImJA1Ws+k4EER&#10;9ruXyRZL7Qf+onuVWpFDOJaowKTUl1LGxpDDOPM9ceZ+fHCYMgyt1AGHHO6sXBTFUjrsODcY7Olo&#10;qLlWN6dgsHQ2YVNpbT836/PjVrvFpVbq7XU8vININKZ/8dP9ofP81RL+nskXyN0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Y4rpPAAAAA3AAAAA8AAAAAAAAAAAAAAAAA&#10;oQIAAGRycy9kb3ducmV2LnhtbFBLBQYAAAAABAAEAPkAAACOAwAAAAA=&#10;" stroked="f"/>
            <v:line id="Line 181" o:spid="_x0000_s1103" style="position:absolute;visibility:visible" from="1943100,914400" to="1943894,1028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br18QAAADcAAAADwAAAGRycy9kb3ducmV2LnhtbERPTWvCQBC9F/wPywi91Y0KUVJXkYqg&#10;PUi1hfY4ZqdJbHY27G6T9N93BcHbPN7nLFa9qUVLzleWFYxHCQji3OqKCwUf79unOQgfkDXWlknB&#10;H3lYLQcPC8y07fhI7SkUIoawz1BBGUKTSenzkgz6kW2II/dtncEQoSukdtjFcFPLSZKk0mDFsaHE&#10;hl5Kyn9Ov0bBYfqWtuv9667/3KfnfHM8f106p9TjsF8/gwjUh7v45t7pOH82g+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uvXxAAAANwAAAAPAAAAAAAAAAAA&#10;AAAAAKECAABkcnMvZG93bnJldi54bWxQSwUGAAAAAAQABAD5AAAAkgMAAAAA&#10;"/>
            <v:line id="Line 182" o:spid="_x0000_s1104" style="position:absolute;visibility:visible" from="1028700,1028700" to="2857500,1029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l/pc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iX+lxwAAANwAAAAPAAAAAAAA&#10;AAAAAAAAAKECAABkcnMvZG93bnJldi54bWxQSwUGAAAAAAQABAD5AAAAlQMAAAAA&#10;"/>
            <v:line id="Line 183" o:spid="_x0000_s1105" style="position:absolute;visibility:visible" from="1028700,1028700" to="1029494,114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184" o:spid="_x0000_s1106" style="position:absolute;visibility:visible" from="2857500,1028700" to="2858294,114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line id="Line 185" o:spid="_x0000_s1107" style="position:absolute;visibility:visible" from="1028700,1600200" to="1029494,1828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52i8IAAADcAAAADwAAAGRycy9kb3ducmV2LnhtbERPS2sCMRC+F/wPYYTeanZ7qLoaRVwK&#10;PbQFH3geN+NmcTNZNuma/vumIHibj+85y3W0rRio941jBfkkA0FcOd1wreB4eH+ZgfABWWPrmBT8&#10;kof1avS0xEK7G+9o2IdapBD2BSowIXSFlL4yZNFPXEecuIvrLYYE+1rqHm8p3LbyNcvepMWGU4PB&#10;jraGquv+xyqYmnInp7L8PHyXQ5PP41c8nedKPY/jZgEiUAwP8d39odP8WQ7/z6QL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F52i8IAAADcAAAADwAAAAAAAAAAAAAA&#10;AAChAgAAZHJzL2Rvd25yZXYueG1sUEsFBgAAAAAEAAQA+QAAAJADAAAAAA==&#10;">
              <v:stroke endarrow="block"/>
            </v:line>
            <v:line id="Line 186" o:spid="_x0000_s1108" style="position:absolute;visibility:visible" from="2857500,1600200" to="2858294,1828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zo/MIAAADcAAAADwAAAGRycy9kb3ducmV2LnhtbERPS2sCMRC+C/6HMEJvmtVD1a1Riovg&#10;oS34wPO4mW6WbibLJq7pv28Kgrf5+J6z2kTbiJ46XztWMJ1kIIhLp2uuFJxPu/EChA/IGhvHpOCX&#10;PGzWw8EKc+3ufKD+GCqRQtjnqMCE0OZS+tKQRT9xLXHivl1nMSTYVVJ3eE/htpGzLHuVFmtODQZb&#10;2hoqf443q2BuioOcy+Lj9FX09XQZP+PlulTqZRTf30AEiuEpfrj3Os1fzOD/mXSBX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Izo/MIAAADcAAAADwAAAAAAAAAAAAAA&#10;AAChAgAAZHJzL2Rvd25yZXYueG1sUEsFBgAAAAAEAAQA+QAAAJADAAAAAA==&#10;">
              <v:stroke endarrow="block"/>
            </v:line>
            <v:line id="Line 187" o:spid="_x0000_s1109" style="position:absolute;flip:x;visibility:visible" from="685800,2286000" to="1028700,2514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wcjMQAAADcAAAADwAAAGRycy9kb3ducmV2LnhtbERPTWsCMRC9F/wPYQQvpWZrS1m3RhFB&#10;6MGLWlZ6GzfTzbKbyTZJdfvvTaHQ2zze5yxWg+3EhXxoHCt4nGYgiCunG64VvB+3DzmIEJE1do5J&#10;wQ8FWC1HdwsstLvyni6HWIsUwqFABSbGvpAyVIYshqnriRP36bzFmKCvpfZ4TeG2k7Mse5EWG04N&#10;BnvaGKraw7dVIPPd/Zdfn5/bsj2d5qasyv5jp9RkPKxfQUQa4r/4z/2m0/z8C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3ByMxAAAANwAAAAPAAAAAAAAAAAA&#10;AAAAAKECAABkcnMvZG93bnJldi54bWxQSwUGAAAAAAQABAD5AAAAkgMAAAAA&#10;"/>
            <v:line id="Line 188" o:spid="_x0000_s1110" style="position:absolute;visibility:visible" from="2857500,2286000" to="3200400,2514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EFh8QAAADcAAAADwAAAGRycy9kb3ducmV2LnhtbERPTWvCQBC9C/6HZQRvurGW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EQWHxAAAANwAAAAPAAAAAAAAAAAA&#10;AAAAAKECAABkcnMvZG93bnJldi54bWxQSwUGAAAAAAQABAD5AAAAkgMAAAAA&#10;"/>
            <v:line id="Line 189" o:spid="_x0000_s1111" style="position:absolute;visibility:visible" from="1943100,2286000" to="1943894,2514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2gHMQAAADcAAAADwAAAGRycy9kb3ducmV2LnhtbERPTWvCQBC9C/6HZQRvurHS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XaAcxAAAANwAAAAPAAAAAAAAAAAA&#10;AAAAAKECAABkcnMvZG93bnJldi54bWxQSwUGAAAAAAQABAD5AAAAkgMAAAAA&#10;"/>
            <v:rect id="Rectangle 190" o:spid="_x0000_s1112" style="position:absolute;left:114300;top:3200400;width:12573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fiKsEA&#10;AADcAAAADwAAAGRycy9kb3ducmV2LnhtbERPTYvCMBC9L+x/CLPgbU0VFKlGqcsKnoRVwd3b0IxJ&#10;sZmUJtr67zeC4G0e73MWq97V4kZtqDwrGA0zEMSl1xUbBcfD5nMGIkRkjbVnUnCnAKvl+9sCc+07&#10;/qHbPhqRQjjkqMDG2ORShtKSwzD0DXHizr51GBNsjdQtdinc1XKcZVPpsOLUYLGhL0vlZX91Cr6b&#10;v10xMUEWp2h/L37dbezOKDX46Is5iEh9fImf7q1O82dTeDyTLp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H4irBAAAA3AAAAA8AAAAAAAAAAAAAAAAAmAIAAGRycy9kb3du&#10;cmV2LnhtbFBLBQYAAAAABAAEAPUAAACGAwAAAAA=&#10;" filled="f"/>
            <v:shape id="Text Box 191" o:spid="_x0000_s1113" type="#_x0000_t202" style="position:absolute;left:114300;top:3200400;width:12573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qEzsEA&#10;AADcAAAADwAAAGRycy9kb3ducmV2LnhtbERPS4vCMBC+L/gfwgje1kTRVatRRFnw5OITvA3N2Bab&#10;SWmytvvvN8LC3ubje85i1dpSPKn2hWMNg74CQZw6U3Cm4Xz6fJ+C8AHZYOmYNPyQh9Wy87bAxLiG&#10;D/Q8hkzEEPYJashDqBIpfZqTRd93FXHk7q62GCKsM2lqbGK4LeVQqQ9pseDYkGNFm5zSx/Hbarjs&#10;77frSH1lWzuuGtcqyXYmte512/UcRKA2/Iv/3DsT508n8HomXiC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5qhM7BAAAA3AAAAA8AAAAAAAAAAAAAAAAAmAIAAGRycy9kb3du&#10;cmV2LnhtbFBLBQYAAAAABAAEAPUAAACGAwAAAAA=&#10;" filled="f" stroked="f">
              <v:textbox>
                <w:txbxContent>
                  <w:p w:rsidR="007974A2" w:rsidRDefault="007974A2" w:rsidP="00BD23E4">
                    <w:pPr>
                      <w:jc w:val="center"/>
                      <w:rPr>
                        <w:rFonts w:ascii="Arial" w:hAnsi="Arial" w:cs="Arial"/>
                        <w:sz w:val="18"/>
                        <w:szCs w:val="18"/>
                        <w:lang w:val="nl-NL"/>
                      </w:rPr>
                    </w:pPr>
                    <w:r>
                      <w:rPr>
                        <w:rFonts w:ascii="Arial" w:hAnsi="Arial" w:cs="Arial"/>
                        <w:sz w:val="18"/>
                        <w:szCs w:val="18"/>
                        <w:lang w:val="nl-NL"/>
                      </w:rPr>
                      <w:t>Social, expansive, approach motivation</w:t>
                    </w:r>
                  </w:p>
                </w:txbxContent>
              </v:textbox>
            </v:shape>
            <v:shape id="Text Box 192" o:spid="_x0000_s1114" type="#_x0000_t202" style="position:absolute;left:2628900;top:3200400;width:12573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vMQA&#10;AADcAAAADwAAAGRycy9kb3ducmV2LnhtbESPT2vCQBDF7wW/wzKCt7qr2GJTVxGl0FOl/in0NmTH&#10;JJidDdmtSb+9cxC8zfDevPebxar3tbpSG6vAFiZjA4o4D67iwsLx8PE8BxUTssM6MFn4pwir5eBp&#10;gZkLHX/TdZ8KJSEcM7RQptRkWse8JI9xHBpi0c6h9ZhkbQvtWuwk3Nd6asyr9lixNJTY0Kak/LL/&#10;8xZOX+ffn5nZFVv/0nShN5r9m7Z2NOzX76AS9elhvl9/OsGfC608IxPo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ELzEAAAA3AAAAA8AAAAAAAAAAAAAAAAAmAIAAGRycy9k&#10;b3ducmV2LnhtbFBLBQYAAAAABAAEAPUAAACJAwAAAAA=&#10;" filled="f" stroked="f">
              <v:textbox>
                <w:txbxContent>
                  <w:p w:rsidR="007974A2" w:rsidRDefault="007974A2" w:rsidP="00BD23E4">
                    <w:pPr>
                      <w:jc w:val="center"/>
                      <w:rPr>
                        <w:rFonts w:ascii="Arial" w:hAnsi="Arial" w:cs="Arial"/>
                        <w:sz w:val="18"/>
                        <w:szCs w:val="18"/>
                        <w:lang w:val="nl-NL"/>
                      </w:rPr>
                    </w:pPr>
                    <w:r>
                      <w:rPr>
                        <w:rFonts w:ascii="Arial" w:hAnsi="Arial" w:cs="Arial"/>
                        <w:sz w:val="18"/>
                        <w:szCs w:val="18"/>
                        <w:lang w:val="nl-NL"/>
                      </w:rPr>
                      <w:t>Avoidant, egocentric, motivation</w:t>
                    </w:r>
                  </w:p>
                </w:txbxContent>
              </v:textbox>
            </v:shape>
            <v:rect id="Rectangle 193" o:spid="_x0000_s1115" style="position:absolute;left:2628900;top:3200400;width:1257300;height:45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h2WMIA&#10;AADcAAAADwAAAGRycy9kb3ducmV2LnhtbERP32vCMBB+F/Y/hBvsTdMJE1dNpZMJexKmwvTtaM6k&#10;tLmUJrPdf28Gg73dx/fz1pvRteJGfag9K3ieZSCIK69rNgpOx910CSJEZI2tZ1LwQwE2xcNkjbn2&#10;A3/S7RCNSCEcclRgY+xyKUNlyWGY+Y44cVffO4wJ9kbqHocU7lo5z7KFdFhzarDY0dZS1Ry+nYL3&#10;7rIvX0yQ5Ve058a/DTu7N0o9PY7lCkSkMf6L/9wfOs1fvsLvM+kCW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GHZYwgAAANwAAAAPAAAAAAAAAAAAAAAAAJgCAABkcnMvZG93&#10;bnJldi54bWxQSwUGAAAAAAQABAD1AAAAhwMAAAAA&#10;" filled="f"/>
            <v:line id="Line 194" o:spid="_x0000_s1116" style="position:absolute;visibility:visible" from="685800,2971800" to="686594,3200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tFzcUAAADcAAAADwAAAGRycy9kb3ducmV2LnhtbESPQU/DMAyF70j7D5GRuLF0HBgtyya0&#10;CokDTNqGOJvGa6o1TtWELvx7fJjEzdZ7fu/zapN9ryYaYxfYwGJegCJugu24NfB5fL1/AhUTssU+&#10;MBn4pQib9exmhZUNF97TdEitkhCOFRpwKQ2V1rFx5DHOw0As2imMHpOsY6vtiBcJ971+KIpH7bFj&#10;aXA40NZRcz78eANLV+/1Utfvx109dYsyf+Sv79KYu9v88gwqUU7/5uv1mxX8UvDlGZlA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stFzcUAAADcAAAADwAAAAAAAAAA&#10;AAAAAAChAgAAZHJzL2Rvd25yZXYueG1sUEsFBgAAAAAEAAQA+QAAAJMDAAAAAA==&#10;">
              <v:stroke endarrow="block"/>
            </v:line>
            <v:line id="Line 195" o:spid="_x0000_s1117" style="position:absolute;visibility:visible" from="3200400,2971800" to="3201194,3200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fgVsMAAADcAAAADwAAAGRycy9kb3ducmV2LnhtbERPyWrDMBC9B/IPYgK9JbJ7aGonSgg1&#10;hR6aQhZ6nloTy8QaGUt11L+vAoXe5vHWWW+j7cRIg28dK8gXGQji2umWGwXn0+v8GYQPyBo7x6Tg&#10;hzxsN9PJGkvtbnyg8RgakULYl6jAhNCXUvrakEW/cD1x4i5usBgSHBqpB7ylcNvJxyx7khZbTg0G&#10;e3oxVF+P31bB0lQHuZTV++mjGtu8iPv4+VUo9TCLuxWIQDH8i//cbzrNL3K4P5Mu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2H4FbDAAAA3AAAAA8AAAAAAAAAAAAA&#10;AAAAoQIAAGRycy9kb3ducmV2LnhtbFBLBQYAAAAABAAEAPkAAACRAwAAAAA=&#10;">
              <v:stroke endarrow="block"/>
            </v:line>
            <v:shape id="AutoShape 196" o:spid="_x0000_s1118" type="#_x0000_t84" style="position:absolute;left:5029200;top:571500;width:5715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GBMMEA&#10;AADcAAAADwAAAGRycy9kb3ducmV2LnhtbERPzWrCQBC+F/oOyxR6qxtzKDG6ERWlhZw0fYBpdvKD&#10;2dmYXWP69l1B8DYf3++s1pPpxEiDay0rmM8iEMSl1S3XCn6Kw0cCwnlkjZ1lUvBHDtbZ68sKU21v&#10;fKTx5GsRQtilqKDxvk+ldGVDBt3M9sSBq+xg0Ac41FIPeAvhppNxFH1Kgy2HhgZ72jVUnk9Xo2D6&#10;0uecKr+3Y5xsi8ulyH+PhVLvb9NmCcLT5J/ih/tbh/mLGO7PhAt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RgTDBAAAA3AAAAA8AAAAAAAAAAAAAAAAAmAIAAGRycy9kb3du&#10;cmV2LnhtbFBLBQYAAAAABAAEAPUAAACGAwAAAAA=&#10;" filled="f"/>
            <v:shape id="Text Box 197" o:spid="_x0000_s1119" type="#_x0000_t202" style="position:absolute;left:3657600;top:571500;width:13716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UEMEA&#10;AADcAAAADwAAAGRycy9kb3ducmV2LnhtbERPTYvCMBC9C/6HMIK3NXHVZe0aZVEET4ruKuxtaMa2&#10;2ExKE23990ZY8DaP9zmzRWtLcaPaF441DAcKBHHqTMGZht+f9dsnCB+QDZaOScOdPCzm3c4ME+Ma&#10;3tPtEDIRQ9gnqCEPoUqk9GlOFv3AVcSRO7vaYoiwzqSpsYnhtpTvSn1IiwXHhhwrWuaUXg5Xq+G4&#10;Pf+dxmqXreykalyrJNup1Lrfa7+/QARqw0v8796YOH86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IFBDBAAAA3AAAAA8AAAAAAAAAAAAAAAAAmAIAAGRycy9kb3du&#10;cmV2LnhtbFBLBQYAAAAABAAEAPUAAACGAwAAAAA=&#10;" filled="f" stroked="f">
              <v:textbox>
                <w:txbxContent>
                  <w:p w:rsidR="007974A2" w:rsidRDefault="007974A2" w:rsidP="00BD23E4">
                    <w:pPr>
                      <w:rPr>
                        <w:rFonts w:ascii="Arial" w:hAnsi="Arial" w:cs="Arial"/>
                        <w:sz w:val="16"/>
                        <w:szCs w:val="16"/>
                        <w:lang w:val="nl-NL"/>
                      </w:rPr>
                    </w:pPr>
                    <w:r>
                      <w:rPr>
                        <w:rFonts w:ascii="Arial" w:hAnsi="Arial" w:cs="Arial"/>
                        <w:sz w:val="16"/>
                        <w:szCs w:val="16"/>
                        <w:lang w:val="nl-NL"/>
                      </w:rPr>
                      <w:t>Strategic marketing area</w:t>
                    </w:r>
                  </w:p>
                </w:txbxContent>
              </v:textbox>
            </v:shape>
            <v:roundrect id="AutoShape 198" o:spid="_x0000_s1120" style="position:absolute;left:5029200;top:914400;width:571500;height:22860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VjocMA&#10;AADcAAAADwAAAGRycy9kb3ducmV2LnhtbERPTWsCMRC9F/wPYYTealZpF12NIkJBPLUqLXsbNmN2&#10;dTNZk1S3/74pFHqbx/ucxaq3rbiRD41jBeNRBoK4crpho+B4eH2agggRWWPrmBR8U4DVcvCwwEK7&#10;O7/TbR+NSCEcClRQx9gVUoaqJoth5DrixJ2ctxgT9EZqj/cUbls5ybJcWmw4NdTY0aam6rL/sgrK&#10;j3ziX8pP3u025bbPuzdzvhqlHof9eg4iUh//xX/urU7zZ8/w+0y6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VjocMAAADcAAAADwAAAAAAAAAAAAAAAACYAgAAZHJzL2Rv&#10;d25yZXYueG1sUEsFBgAAAAAEAAQA9QAAAIgDAAAAAA==&#10;" filled="f"/>
            <v:shape id="Text Box 199" o:spid="_x0000_s1121" type="#_x0000_t202" style="position:absolute;left:3657600;top:914400;width:13716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0p/8IA&#10;AADcAAAADwAAAGRycy9kb3ducmV2LnhtbERPyWrDMBC9F/IPYgK91VJKUmInsgktgZ5amg1yG6yJ&#10;bWKNjKXG7t9XhUJu83jrrIvRtuJGvW8ca5glCgRx6UzDlYbDfvu0BOEDssHWMWn4IQ9FPnlYY2bc&#10;wF9024VKxBD2GWqoQ+gyKX1Zk0WfuI44chfXWwwR9pU0PQ4x3LbyWakXabHh2FBjR681ldfdt9Vw&#10;/LicT3P1Wb3ZRTe4UUm2qdT6cTpuViACjeEu/ne/mzg/XcD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LSn/wgAAANwAAAAPAAAAAAAAAAAAAAAAAJgCAABkcnMvZG93&#10;bnJldi54bWxQSwUGAAAAAAQABAD1AAAAhwMAAAAA&#10;" filled="f" stroked="f">
              <v:textbox>
                <w:txbxContent>
                  <w:p w:rsidR="007974A2" w:rsidRDefault="007974A2" w:rsidP="00BD23E4">
                    <w:pPr>
                      <w:rPr>
                        <w:rFonts w:ascii="Arial" w:hAnsi="Arial" w:cs="Arial"/>
                        <w:sz w:val="16"/>
                        <w:szCs w:val="16"/>
                        <w:lang w:val="nl-NL"/>
                      </w:rPr>
                    </w:pPr>
                    <w:r>
                      <w:rPr>
                        <w:rFonts w:ascii="Arial" w:hAnsi="Arial" w:cs="Arial"/>
                        <w:sz w:val="16"/>
                        <w:szCs w:val="16"/>
                        <w:lang w:val="nl-NL"/>
                      </w:rPr>
                      <w:t>Mood inducing tactics</w:t>
                    </w:r>
                  </w:p>
                </w:txbxContent>
              </v:textbox>
            </v:shape>
            <v:oval id="Oval 200" o:spid="_x0000_s1122" style="position:absolute;left:5029200;top:1257300;width:5715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rnR8IA&#10;AADcAAAADwAAAGRycy9kb3ducmV2LnhtbERP22oCMRB9F/oPYQq+SM0qIu3WKEUQ+iB4qR8wbqbZ&#10;rZvJmqTu+vdGEHybw7nObNHZWlzIh8qxgtEwA0FcOF2xUXD4Wb29gwgRWWPtmBRcKcBi/tKbYa5d&#10;yzu67KMRKYRDjgrKGJtcylCUZDEMXUOcuF/nLcYEvZHaY5vCbS3HWTaVFitODSU2tCypOO3/rYLj&#10;8eA6efab7cCcPE7+2sast0r1X7uvTxCRuvgUP9zfOs3/mML9mXSBn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udHwgAAANwAAAAPAAAAAAAAAAAAAAAAAJgCAABkcnMvZG93&#10;bnJldi54bWxQSwUGAAAAAAQABAD1AAAAhwMAAAAA&#10;" filled="f"/>
            <v:shape id="Text Box 201" o:spid="_x0000_s1123" type="#_x0000_t202" style="position:absolute;left:3657600;top:1257300;width:13716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MSE8EA&#10;AADcAAAADwAAAGRycy9kb3ducmV2LnhtbERPTYvCMBC9C/6HMIK3NXFRd+0aZVEET4ruKuxtaMa2&#10;2ExKE23990ZY8DaP9zmzRWtLcaPaF441DAcKBHHqTMGZht+f9dsnCB+QDZaOScOdPCzm3c4ME+Ma&#10;3tPtEDIRQ9gnqCEPoUqk9GlOFv3AVcSRO7vaYoiwzqSpsYnhtpTvSk2kxYJjQ44VLXNKL4er1XDc&#10;nv9OI7XLVnZcNa5Vku1Uat3vtd9fIAK14SX+d29MnD/9gO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uzEhPBAAAA3AAAAA8AAAAAAAAAAAAAAAAAmAIAAGRycy9kb3du&#10;cmV2LnhtbFBLBQYAAAAABAAEAPUAAACGAwAAAAA=&#10;" filled="f" stroked="f">
              <v:textbox>
                <w:txbxContent>
                  <w:p w:rsidR="007974A2" w:rsidRDefault="007974A2" w:rsidP="00BD23E4">
                    <w:pPr>
                      <w:rPr>
                        <w:rFonts w:ascii="Arial" w:hAnsi="Arial" w:cs="Arial"/>
                        <w:sz w:val="16"/>
                        <w:szCs w:val="16"/>
                        <w:lang w:val="nl-NL"/>
                      </w:rPr>
                    </w:pPr>
                    <w:r>
                      <w:rPr>
                        <w:rFonts w:ascii="Arial" w:hAnsi="Arial" w:cs="Arial"/>
                        <w:sz w:val="16"/>
                        <w:szCs w:val="16"/>
                        <w:lang w:val="nl-NL"/>
                      </w:rPr>
                      <w:t>Consumers´ mood states</w:t>
                    </w:r>
                  </w:p>
                </w:txbxContent>
              </v:textbox>
            </v:shape>
            <v:rect id="Rectangle 202" o:spid="_x0000_s1124" style="position:absolute;left:5029200;top:1600200;width:5715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1FHsUA&#10;AADcAAAADwAAAGRycy9kb3ducmV2LnhtbESPQWvDMAyF74P+B6PBbquzwkab1i1pWWGnwrpBt5uI&#10;VTs0lkPsNdm/nw6D3iTe03ufVpsxtOpKfWoiG3iaFqCI62gbdgY+P/aPc1ApI1tsI5OBX0qwWU/u&#10;VljaOPA7XY/ZKQnhVKIBn3NXap1qTwHTNHbEop1jHzDL2jttexwkPLR6VhQvOmDD0uCxo52n+nL8&#10;CQZeu+9D9eySrk7Zf13idtj7gzPm4X6slqAyjflm/r9+s4K/EFp5Rib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jUUexQAAANwAAAAPAAAAAAAAAAAAAAAAAJgCAABkcnMv&#10;ZG93bnJldi54bWxQSwUGAAAAAAQABAD1AAAAigMAAAAA&#10;" filled="f"/>
            <v:shape id="Text Box 203" o:spid="_x0000_s1125" type="#_x0000_t202" style="position:absolute;left:3657600;top:1600200;width:1371600;height:228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Aj+sIA&#10;AADcAAAADwAAAGRycy9kb3ducmV2LnhtbERPTWvCQBC9F/oflin01uxWWmmiq4gi9FQxtgVvQ3ZM&#10;QrOzIbsm6b93BcHbPN7nzJejbURPna8da3hNFAjiwpmaSw3fh+3LBwgfkA02jknDP3lYLh4f5pgZ&#10;N/Ce+jyUIoawz1BDFUKbSemLiiz6xLXEkTu5zmKIsCul6XCI4baRE6Wm0mLNsaHCltYVFX/52Wr4&#10;+Todf9/UrtzY93Zwo5JsU6n189O4moEINIa7+Ob+NHF+msL1mXiBXF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YCP6wgAAANwAAAAPAAAAAAAAAAAAAAAAAJgCAABkcnMvZG93&#10;bnJldi54bWxQSwUGAAAAAAQABAD1AAAAhwMAAAAA&#10;" filled="f" stroked="f">
              <v:textbox>
                <w:txbxContent>
                  <w:p w:rsidR="007974A2" w:rsidRDefault="007974A2" w:rsidP="00BD23E4">
                    <w:pPr>
                      <w:rPr>
                        <w:rFonts w:ascii="Arial" w:hAnsi="Arial" w:cs="Arial"/>
                        <w:sz w:val="16"/>
                        <w:szCs w:val="16"/>
                        <w:lang w:val="nl-NL"/>
                      </w:rPr>
                    </w:pPr>
                    <w:r>
                      <w:rPr>
                        <w:rFonts w:ascii="Arial" w:hAnsi="Arial" w:cs="Arial"/>
                        <w:sz w:val="16"/>
                        <w:szCs w:val="16"/>
                        <w:lang w:val="nl-NL"/>
                      </w:rPr>
                      <w:t>Results</w:t>
                    </w:r>
                  </w:p>
                </w:txbxContent>
              </v:textbox>
            </v:shape>
            <v:shape id="Text Box 204" o:spid="_x0000_s1126" type="#_x0000_t202" style="position:absolute;left:685800;width:4457700;height:342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V+nMMA&#10;AADcAAAADwAAAGRycy9kb3ducmV2LnhtbESPQWsCMRSE74X+h/AK3rpJxYrdbpRSETxV1LbQ22Pz&#10;3F26eQmb6K7/3giCx2FmvmGKxWBbcaIuNI41vGQKBHHpTMOVhu/96nkGIkRkg61j0nCmAIv540OB&#10;uXE9b+m0i5VIEA45aqhj9LmUoazJYsicJ07ewXUWY5JdJU2HfYLbVo6VmkqLDaeFGj191lT+745W&#10;w8/X4e93ojbV0r763g1Ksn2TWo+eho93EJGGeA/f2mujIRHheiYdAT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3V+nMMAAADcAAAADwAAAAAAAAAAAAAAAACYAgAAZHJzL2Rv&#10;d25yZXYueG1sUEsFBgAAAAAEAAQA9QAAAIgDAAAAAA==&#10;" filled="f" stroked="f">
              <v:textbox>
                <w:txbxContent>
                  <w:p w:rsidR="007974A2" w:rsidRDefault="007974A2" w:rsidP="00BD23E4">
                    <w:pPr>
                      <w:rPr>
                        <w:rFonts w:ascii="Arial" w:hAnsi="Arial" w:cs="Arial"/>
                        <w:b/>
                        <w:sz w:val="20"/>
                        <w:szCs w:val="20"/>
                        <w:lang w:val="en-GB"/>
                      </w:rPr>
                    </w:pPr>
                    <w:r>
                      <w:rPr>
                        <w:rFonts w:ascii="Arial" w:hAnsi="Arial" w:cs="Arial"/>
                        <w:b/>
                        <w:sz w:val="20"/>
                        <w:szCs w:val="20"/>
                        <w:lang w:val="en-GB"/>
                      </w:rPr>
                      <w:t>INFLUENCING CONSUMERS` MOOD STATES VIA COMMUNICATIONS</w:t>
                    </w:r>
                  </w:p>
                </w:txbxContent>
              </v:textbox>
            </v:shape>
            <w10:anchorlock/>
          </v:group>
        </w:pict>
      </w:r>
    </w:p>
    <w:p w:rsidR="001477D4" w:rsidRDefault="00BD23E4" w:rsidP="001477D4">
      <w:pPr>
        <w:ind w:left="708" w:hanging="708"/>
        <w:rPr>
          <w:rFonts w:ascii="Calibri" w:hAnsi="Calibri" w:cs="Calibri"/>
          <w:sz w:val="20"/>
          <w:szCs w:val="20"/>
          <w:lang w:val="en-GB"/>
        </w:rPr>
      </w:pPr>
      <w:r w:rsidRPr="00336D99">
        <w:rPr>
          <w:rFonts w:ascii="Calibri" w:hAnsi="Calibri" w:cs="Calibri"/>
          <w:sz w:val="20"/>
          <w:szCs w:val="20"/>
          <w:lang w:val="en-GB"/>
        </w:rPr>
        <w:t>Figure 2.3</w:t>
      </w:r>
      <w:r w:rsidRPr="00336D99">
        <w:rPr>
          <w:rFonts w:ascii="Calibri" w:hAnsi="Calibri" w:cs="Calibri"/>
          <w:sz w:val="20"/>
          <w:szCs w:val="20"/>
          <w:lang w:val="en-GB"/>
        </w:rPr>
        <w:tab/>
      </w:r>
      <w:r w:rsidRPr="00336D99">
        <w:rPr>
          <w:rFonts w:ascii="Calibri" w:hAnsi="Calibri" w:cs="Calibri"/>
          <w:sz w:val="20"/>
          <w:szCs w:val="20"/>
          <w:lang w:val="en-GB"/>
        </w:rPr>
        <w:tab/>
        <w:t xml:space="preserve">The power of influencing consumers’ mood states via communication </w:t>
      </w:r>
    </w:p>
    <w:p w:rsidR="00BD23E4" w:rsidRPr="00336D99" w:rsidRDefault="001477D4" w:rsidP="001477D4">
      <w:pPr>
        <w:ind w:left="1416" w:firstLine="708"/>
        <w:rPr>
          <w:rFonts w:ascii="Calibri" w:hAnsi="Calibri" w:cs="Calibri"/>
          <w:sz w:val="20"/>
          <w:szCs w:val="20"/>
          <w:lang w:val="en-GB"/>
        </w:rPr>
      </w:pPr>
      <w:r>
        <w:rPr>
          <w:rFonts w:ascii="Calibri" w:hAnsi="Calibri" w:cs="Calibri"/>
          <w:sz w:val="20"/>
          <w:szCs w:val="20"/>
          <w:lang w:val="en-GB"/>
        </w:rPr>
        <w:t>(partly derived from Gardner, 1985)</w:t>
      </w:r>
    </w:p>
    <w:p w:rsidR="008C681B" w:rsidRPr="008C681B" w:rsidRDefault="008C681B" w:rsidP="008C681B">
      <w:pPr>
        <w:spacing w:line="360" w:lineRule="auto"/>
        <w:rPr>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So, based on the fact that a positive mood results in a social, expansive, approach motivation (Gardner, 1985), marketers should try to create positive feelings by using the right content in the right context. The positive feelings induced by advertisements may enhance the likelihood that consumers will engage in (purchase) activities associated with positive outcomes. In addition, Biel (1990) concludes that advertisements’ capacity to persuade consumers is strengthened if consumers like the advertisement and Walker &amp; Dubitsky (1994) suggest that favorable attitudes towards advertisements help generate favorable attitudes to the advertised brand which increases the likelihood that consumers will purchase that brand. Knowing that, marketers’ should try to create positive feelings that can be achieved by providing the right stimuli in advertising messages. Overall, research on advertising likeability states that creative content is very important in advertising. The more likeable the advertisement, the greater the movement towards the desired behavioral outcome (Hoek </w:t>
      </w:r>
      <w:r w:rsidR="006073E0" w:rsidRPr="006073E0">
        <w:rPr>
          <w:rFonts w:ascii="Calibri" w:hAnsi="Calibri" w:cs="Calibri"/>
          <w:i/>
          <w:sz w:val="22"/>
          <w:szCs w:val="22"/>
          <w:lang w:val="en-GB"/>
        </w:rPr>
        <w:t>et al.</w:t>
      </w:r>
      <w:r w:rsidRPr="008C681B">
        <w:rPr>
          <w:rFonts w:ascii="Calibri" w:hAnsi="Calibri" w:cs="Calibri"/>
          <w:sz w:val="22"/>
          <w:szCs w:val="22"/>
          <w:lang w:val="en-GB"/>
        </w:rPr>
        <w:t>, 2000). Biel and Bridgwater (1990) already found that liking is a function of product category. It seems that food and beverage commercials are better-liked than other product categories, which tend to get more neutral ratings. It needs to be said that this liking phenomenon is most appropriately applied to fast-moving consumer goods.</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lastRenderedPageBreak/>
        <w:t>Many of the aspects that can influence the likeability of an advertisement are in the marketer’s control. These aspects can be found in the mood inducing tactics part of the model mentioned above and are discussed in the next paragraphs.</w:t>
      </w:r>
    </w:p>
    <w:p w:rsidR="00DF6128" w:rsidRPr="008C681B" w:rsidRDefault="00DF6128" w:rsidP="008C681B">
      <w:pPr>
        <w:spacing w:line="360" w:lineRule="auto"/>
        <w:rPr>
          <w:sz w:val="22"/>
          <w:szCs w:val="22"/>
          <w:lang w:val="en-GB"/>
        </w:rPr>
      </w:pPr>
    </w:p>
    <w:p w:rsidR="00DF6128" w:rsidRPr="008C681B" w:rsidRDefault="00DF6128" w:rsidP="008C681B">
      <w:pPr>
        <w:pStyle w:val="Heading3"/>
        <w:spacing w:line="360" w:lineRule="auto"/>
        <w:rPr>
          <w:rFonts w:cs="Calibri"/>
          <w:bCs w:val="0"/>
          <w:iCs/>
          <w:color w:val="1F497D"/>
          <w:szCs w:val="24"/>
          <w:lang w:val="en-GB"/>
        </w:rPr>
      </w:pPr>
      <w:bookmarkStart w:id="72" w:name="_Toc290272706"/>
      <w:bookmarkStart w:id="73" w:name="_Toc296020468"/>
      <w:bookmarkStart w:id="74" w:name="_Toc296090568"/>
      <w:bookmarkStart w:id="75" w:name="_Toc299994472"/>
      <w:r w:rsidRPr="008C681B">
        <w:rPr>
          <w:rFonts w:cs="Calibri"/>
          <w:bCs w:val="0"/>
          <w:iCs/>
          <w:color w:val="1F497D"/>
          <w:szCs w:val="24"/>
          <w:lang w:val="en-GB"/>
        </w:rPr>
        <w:t xml:space="preserve">2.6.1 </w:t>
      </w:r>
      <w:r w:rsidRPr="008C681B">
        <w:rPr>
          <w:rFonts w:cs="Calibri"/>
          <w:bCs w:val="0"/>
          <w:iCs/>
          <w:color w:val="1F497D"/>
          <w:szCs w:val="24"/>
          <w:lang w:val="en-GB"/>
        </w:rPr>
        <w:tab/>
        <w:t>Advertising day</w:t>
      </w:r>
      <w:bookmarkEnd w:id="72"/>
      <w:bookmarkEnd w:id="73"/>
      <w:bookmarkEnd w:id="74"/>
      <w:bookmarkEnd w:id="75"/>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The day on which the marketer wants to exposure its content to consumers is totally within the marketers’ control. In </w:t>
      </w:r>
      <w:smartTag w:uri="urn:schemas-microsoft-com:office:smarttags" w:element="metricconverter">
        <w:smartTagPr>
          <w:attr w:name="ProductID" w:val="1985, Stone"/>
        </w:smartTagPr>
        <w:r w:rsidRPr="008C681B">
          <w:rPr>
            <w:rFonts w:ascii="Calibri" w:hAnsi="Calibri" w:cs="Calibri"/>
            <w:sz w:val="22"/>
            <w:szCs w:val="22"/>
            <w:lang w:val="en-GB"/>
          </w:rPr>
          <w:t>1985, Stone</w:t>
        </w:r>
      </w:smartTag>
      <w:r w:rsidRPr="008C681B">
        <w:rPr>
          <w:rFonts w:ascii="Calibri" w:hAnsi="Calibri" w:cs="Calibri"/>
          <w:sz w:val="22"/>
          <w:szCs w:val="22"/>
          <w:lang w:val="en-GB"/>
        </w:rPr>
        <w:t xml:space="preserve">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(1985) examined mood variation over the days of the week to investigate the “Blue Monday” expression that reflects a belief that Monday is the worst day of the week, representing the low point for affective states. But, the study does not find any evidence that actual mood states are worst on Mondays. Stone </w:t>
      </w:r>
      <w:r w:rsidR="006073E0" w:rsidRPr="006073E0">
        <w:rPr>
          <w:rFonts w:ascii="Calibri" w:hAnsi="Calibri" w:cs="Calibri"/>
          <w:i/>
          <w:sz w:val="22"/>
          <w:szCs w:val="22"/>
          <w:lang w:val="en-GB"/>
        </w:rPr>
        <w:t>et al.</w:t>
      </w:r>
      <w:r w:rsidRPr="008C681B">
        <w:rPr>
          <w:rFonts w:ascii="Calibri" w:hAnsi="Calibri" w:cs="Calibri"/>
          <w:i/>
          <w:sz w:val="22"/>
          <w:szCs w:val="22"/>
          <w:lang w:val="en-GB"/>
        </w:rPr>
        <w:t xml:space="preserve"> (p.134)</w:t>
      </w:r>
      <w:r w:rsidRPr="008C681B">
        <w:rPr>
          <w:rFonts w:ascii="Calibri" w:hAnsi="Calibri" w:cs="Calibri"/>
          <w:sz w:val="22"/>
          <w:szCs w:val="22"/>
          <w:lang w:val="en-GB"/>
        </w:rPr>
        <w:t xml:space="preserve"> state that perhaps beliefs about mood over days of the week are “not simply the reflection of mood experienced on a given day, but are also reactive to the change in mood from one day to the next.” This would explain the fact that Mondays are thought of as most negative because, compared with the relatively good mood reported on Sundays, they represent the largest average decrement in mood throughout the week. Further, the study reveals that positive mood is higher and negative mood is lower on Fridays and on the weekends (i.e.: Saturday, and Sunday). It should be noted that day of week is a strong predictor of desirable (positive) and undesirable (negative) daily event frequencies. For instance, weekends have more desirable/less undesirable events than other days of the week, which may cause the more evaluated positive mood in weekends (Stone, 1987). In summary:</w:t>
      </w: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ab/>
      </w: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1</w:t>
      </w:r>
      <w:r w:rsidR="000F16E4" w:rsidRPr="008C681B">
        <w:rPr>
          <w:rFonts w:ascii="Calibri" w:hAnsi="Calibri" w:cs="Calibri"/>
          <w:i/>
          <w:sz w:val="22"/>
          <w:szCs w:val="22"/>
          <w:vertAlign w:val="subscript"/>
          <w:lang w:val="en-GB"/>
        </w:rPr>
        <w:t>A</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post information on their Facebook wall on Fridays or on the weekends (i.e.: Saturday, and Sunday).</w:t>
      </w:r>
    </w:p>
    <w:p w:rsidR="00DF6128" w:rsidRPr="008C681B" w:rsidRDefault="00DF6128" w:rsidP="008C681B">
      <w:pPr>
        <w:spacing w:line="360" w:lineRule="auto"/>
        <w:rPr>
          <w:rFonts w:ascii="Calibri" w:hAnsi="Calibri" w:cs="Calibri"/>
          <w: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But, according to the study of Vitrue (Mashable, 2010), fans are less active on Sundays compared to all other days of the week and on weekdays there is more activity than in the weekends. So, based on these findings, the hypothesis is:</w:t>
      </w:r>
    </w:p>
    <w:p w:rsidR="00DF6128" w:rsidRPr="008C681B" w:rsidRDefault="00DF6128" w:rsidP="008C681B">
      <w:pPr>
        <w:spacing w:line="360" w:lineRule="auto"/>
        <w:ind w:left="1413" w:hanging="705"/>
        <w:rPr>
          <w:rFonts w:ascii="Calibri" w:hAnsi="Calibri" w:cs="Calibri"/>
          <w:i/>
          <w:sz w:val="22"/>
          <w:szCs w:val="22"/>
          <w:lang w:val="en-GB"/>
        </w:rPr>
      </w:pP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A333C0" w:rsidRPr="008C681B">
        <w:rPr>
          <w:rFonts w:ascii="Calibri" w:hAnsi="Calibri" w:cs="Calibri"/>
          <w:i/>
          <w:sz w:val="22"/>
          <w:szCs w:val="22"/>
          <w:vertAlign w:val="subscript"/>
          <w:lang w:val="en-GB"/>
        </w:rPr>
        <w:t>1B</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post information on their Facebook wall on working days (i.e., Monday, Tuesday,</w:t>
      </w:r>
      <w:r w:rsidR="0035147D" w:rsidRPr="008C681B">
        <w:rPr>
          <w:rFonts w:ascii="Calibri" w:hAnsi="Calibri" w:cs="Calibri"/>
          <w:i/>
          <w:sz w:val="22"/>
          <w:szCs w:val="22"/>
          <w:lang w:val="en-GB"/>
        </w:rPr>
        <w:t xml:space="preserve"> Wednesday, Thursday</w:t>
      </w:r>
      <w:r w:rsidRPr="008C681B">
        <w:rPr>
          <w:rFonts w:ascii="Calibri" w:hAnsi="Calibri" w:cs="Calibri"/>
          <w:i/>
          <w:sz w:val="22"/>
          <w:szCs w:val="22"/>
          <w:lang w:val="en-GB"/>
        </w:rPr>
        <w:t>).</w:t>
      </w:r>
    </w:p>
    <w:p w:rsidR="00DF6128" w:rsidRPr="008C681B" w:rsidRDefault="00DF6128" w:rsidP="008C681B">
      <w:pPr>
        <w:spacing w:line="360" w:lineRule="auto"/>
        <w:ind w:left="1413" w:hanging="705"/>
        <w:rPr>
          <w:i/>
          <w:sz w:val="22"/>
          <w:szCs w:val="22"/>
          <w:lang w:val="en-GB"/>
        </w:rPr>
      </w:pPr>
    </w:p>
    <w:p w:rsidR="00DF6128" w:rsidRPr="008C681B" w:rsidRDefault="00DF6128" w:rsidP="008C681B">
      <w:pPr>
        <w:pStyle w:val="Heading3"/>
        <w:spacing w:line="360" w:lineRule="auto"/>
        <w:rPr>
          <w:rFonts w:cs="Calibri"/>
          <w:bCs w:val="0"/>
          <w:iCs/>
          <w:color w:val="1F497D"/>
          <w:szCs w:val="24"/>
          <w:lang w:val="en-GB"/>
        </w:rPr>
      </w:pPr>
      <w:bookmarkStart w:id="76" w:name="_Toc290272707"/>
      <w:bookmarkStart w:id="77" w:name="_Toc296020469"/>
      <w:bookmarkStart w:id="78" w:name="_Toc296090569"/>
      <w:bookmarkStart w:id="79" w:name="_Toc299994473"/>
      <w:r w:rsidRPr="008C681B">
        <w:rPr>
          <w:rFonts w:cs="Calibri"/>
          <w:bCs w:val="0"/>
          <w:iCs/>
          <w:color w:val="1F497D"/>
          <w:szCs w:val="24"/>
          <w:lang w:val="en-GB"/>
        </w:rPr>
        <w:t xml:space="preserve">2.6.2 </w:t>
      </w:r>
      <w:r w:rsidRPr="008C681B">
        <w:rPr>
          <w:rFonts w:cs="Calibri"/>
          <w:bCs w:val="0"/>
          <w:iCs/>
          <w:color w:val="1F497D"/>
          <w:szCs w:val="24"/>
          <w:lang w:val="en-GB"/>
        </w:rPr>
        <w:tab/>
        <w:t>Advertising time</w:t>
      </w:r>
      <w:bookmarkEnd w:id="76"/>
      <w:bookmarkEnd w:id="77"/>
      <w:bookmarkEnd w:id="78"/>
      <w:bookmarkEnd w:id="79"/>
    </w:p>
    <w:p w:rsidR="000468DF"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Moods can also vary during the day. According to Clark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(1989) positive mood has a strong diurnal rhythm. Early in the morning (and also shortly after waking, regardless of time of day), </w:t>
      </w:r>
      <w:r w:rsidRPr="008C681B">
        <w:rPr>
          <w:rFonts w:ascii="Calibri" w:hAnsi="Calibri" w:cs="Calibri"/>
          <w:sz w:val="22"/>
          <w:szCs w:val="22"/>
          <w:lang w:val="en-GB"/>
        </w:rPr>
        <w:lastRenderedPageBreak/>
        <w:t>positive mood is quite low. Quickly thereafter positive mood rises to a higher level, peak at some point in the middle of the day (around 12.00 o’clock), and then fall in the evening until a second low is reached late at night. But, the study also shows that many biological variables (like sleep-wake cycle, drug sensitivity, and volume of urination) have endogenous circadian rhythms (i.e., sleep-wake rhythms). This means that moment-to-moment feelings of enthusiasm, energy, determination, and alertness (i.e., Positive Affect) are related to these biological rhythms as well (Clark et al, 1989). So maybe there is not one single timeframe in a day in which everyone’s mood is most positive. That is why I think the best advertising time can best be determined by the activeness of Facebook users. According to the study of Vitrue (Mashable, 2010), the three biggest usage spikes of Facebook tend to occur on weekdays at 11:00 a.m., 3:00 p.m., and 8:00 p.m. ET. The biggest spike occurs at 3:00 p.m..</w:t>
      </w:r>
    </w:p>
    <w:p w:rsidR="000468DF" w:rsidRDefault="000468DF"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 So, based on </w:t>
      </w:r>
      <w:r w:rsidR="000468DF" w:rsidRPr="008C681B">
        <w:rPr>
          <w:rFonts w:ascii="Calibri" w:hAnsi="Calibri" w:cs="Calibri"/>
          <w:sz w:val="22"/>
          <w:szCs w:val="22"/>
          <w:lang w:val="en-GB"/>
        </w:rPr>
        <w:t xml:space="preserve">the above mentioned </w:t>
      </w:r>
      <w:r w:rsidRPr="008C681B">
        <w:rPr>
          <w:rFonts w:ascii="Calibri" w:hAnsi="Calibri" w:cs="Calibri"/>
          <w:sz w:val="22"/>
          <w:szCs w:val="22"/>
          <w:lang w:val="en-GB"/>
        </w:rPr>
        <w:t>findings, I expect the following:</w:t>
      </w:r>
    </w:p>
    <w:p w:rsidR="00DF6128" w:rsidRPr="008C681B" w:rsidRDefault="00DF6128" w:rsidP="008C681B">
      <w:pPr>
        <w:spacing w:line="360" w:lineRule="auto"/>
        <w:rPr>
          <w:rFonts w:ascii="Calibri" w:hAnsi="Calibri" w:cs="Calibri"/>
          <w:sz w:val="22"/>
          <w:szCs w:val="22"/>
          <w:lang w:val="en-GB"/>
        </w:rPr>
      </w:pPr>
    </w:p>
    <w:p w:rsidR="000F16E4" w:rsidRPr="008C681B" w:rsidRDefault="00DF6128" w:rsidP="008C681B">
      <w:pPr>
        <w:spacing w:line="360" w:lineRule="auto"/>
        <w:ind w:left="1416" w:hanging="711"/>
        <w:rPr>
          <w:rFonts w:ascii="Calibri" w:hAnsi="Calibri" w:cs="Calibri"/>
          <w:i/>
          <w:sz w:val="22"/>
          <w:szCs w:val="22"/>
          <w:lang w:val="en-GB"/>
        </w:rPr>
      </w:pPr>
      <w:r w:rsidRPr="008C681B">
        <w:rPr>
          <w:rFonts w:ascii="Calibri" w:hAnsi="Calibri" w:cs="Calibri"/>
          <w:i/>
          <w:sz w:val="22"/>
          <w:szCs w:val="22"/>
          <w:lang w:val="en-GB"/>
        </w:rPr>
        <w:t>H</w:t>
      </w:r>
      <w:r w:rsidR="000F16E4" w:rsidRPr="008C681B">
        <w:rPr>
          <w:rFonts w:ascii="Calibri" w:hAnsi="Calibri" w:cs="Calibri"/>
          <w:i/>
          <w:sz w:val="22"/>
          <w:szCs w:val="22"/>
          <w:vertAlign w:val="subscript"/>
          <w:lang w:val="en-GB"/>
        </w:rPr>
        <w:t>2A</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post information on their F</w:t>
      </w:r>
      <w:r w:rsidR="000F16E4" w:rsidRPr="008C681B">
        <w:rPr>
          <w:rFonts w:ascii="Calibri" w:hAnsi="Calibri" w:cs="Calibri"/>
          <w:i/>
          <w:sz w:val="22"/>
          <w:szCs w:val="22"/>
          <w:lang w:val="en-GB"/>
        </w:rPr>
        <w:t>acebook wall around 11:00 a.m. ET.</w:t>
      </w:r>
    </w:p>
    <w:p w:rsidR="000F16E4" w:rsidRPr="008C681B" w:rsidRDefault="000F16E4" w:rsidP="008C681B">
      <w:pPr>
        <w:spacing w:line="360" w:lineRule="auto"/>
        <w:ind w:left="1416" w:hanging="711"/>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2B</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post information on their Facebook wall around 3:00 p.m. ET.</w:t>
      </w:r>
    </w:p>
    <w:p w:rsidR="000F16E4" w:rsidRPr="008C681B" w:rsidRDefault="000F16E4" w:rsidP="008C681B">
      <w:pPr>
        <w:spacing w:line="360" w:lineRule="auto"/>
        <w:ind w:left="1416" w:hanging="711"/>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2C</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post information on their Facebook wall around 8:00 p.m. ET.</w:t>
      </w:r>
    </w:p>
    <w:p w:rsidR="00DF6128" w:rsidRPr="008C681B" w:rsidRDefault="00DF6128" w:rsidP="008C681B">
      <w:pPr>
        <w:spacing w:line="360" w:lineRule="auto"/>
        <w:rPr>
          <w:sz w:val="22"/>
          <w:szCs w:val="22"/>
          <w:lang w:val="en-GB"/>
        </w:rPr>
      </w:pPr>
    </w:p>
    <w:p w:rsidR="00DF6128" w:rsidRPr="008C681B" w:rsidRDefault="00DF6128" w:rsidP="008C681B">
      <w:pPr>
        <w:pStyle w:val="Heading3"/>
        <w:spacing w:line="360" w:lineRule="auto"/>
        <w:rPr>
          <w:rFonts w:cs="Calibri"/>
          <w:bCs w:val="0"/>
          <w:iCs/>
          <w:color w:val="1F497D"/>
          <w:szCs w:val="24"/>
          <w:lang w:val="en-GB"/>
        </w:rPr>
      </w:pPr>
      <w:bookmarkStart w:id="80" w:name="_Toc290272708"/>
      <w:bookmarkStart w:id="81" w:name="_Toc296020470"/>
      <w:bookmarkStart w:id="82" w:name="_Toc296090570"/>
      <w:bookmarkStart w:id="83" w:name="_Toc299994474"/>
      <w:r w:rsidRPr="008C681B">
        <w:rPr>
          <w:rFonts w:cs="Calibri"/>
          <w:bCs w:val="0"/>
          <w:iCs/>
          <w:color w:val="1F497D"/>
          <w:szCs w:val="24"/>
          <w:lang w:val="en-GB"/>
        </w:rPr>
        <w:t>2.6.3</w:t>
      </w:r>
      <w:r w:rsidRPr="008C681B">
        <w:rPr>
          <w:rFonts w:cs="Calibri"/>
          <w:bCs w:val="0"/>
          <w:iCs/>
          <w:color w:val="1F497D"/>
          <w:szCs w:val="24"/>
          <w:lang w:val="en-GB"/>
        </w:rPr>
        <w:tab/>
        <w:t>Length of the message</w:t>
      </w:r>
      <w:bookmarkEnd w:id="80"/>
      <w:bookmarkEnd w:id="81"/>
      <w:bookmarkEnd w:id="82"/>
      <w:bookmarkEnd w:id="83"/>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Another important communication aspect within the marketers’ control is the length of the advertised message. Baltas (2003) conducted a study on the determinants of internet advertising effectiveness. He investigated the importance of creative and media factors for banner effectiveness. The creative factors he included were banner size, animation, message length, and logos. The study suggested that lengthy messages reduce direct response. It appeared that concise messages stimulate consumer clicking and that long messages involve paying close attention, which visitors are rarely inclined to do.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This finding is also consistent with the Elaboration Likelihood Model of Cacioppo and Petty (1986) in which is stated that there are two routes of persuasion: the central route of persuasion and the peripheral route of persuasion.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Central route processes are those that require a great deal of thought, and therefore are likely to predominate under conditions that promote high elaboration. Central route processes involve careful scrutiny of a persuasive communication to determine the merits of the arguments. Under </w:t>
      </w:r>
      <w:r w:rsidRPr="008C681B">
        <w:rPr>
          <w:rFonts w:ascii="Calibri" w:hAnsi="Calibri" w:cs="Calibri"/>
          <w:sz w:val="22"/>
          <w:szCs w:val="22"/>
          <w:lang w:val="en-GB"/>
        </w:rPr>
        <w:lastRenderedPageBreak/>
        <w:t>these conditions, a person's unique cognitive responses to the message determine the persuasive outcome (i.e., the direction and magnitude of attitude change). In order for the message to be centrally processed, a person must have the ability and motivation to do so (Cacioppo and Petty, 1986).</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lang w:val="en-GB"/>
        </w:rPr>
        <w:t xml:space="preserve">Peripheral route processes, on the other hand, do not involve elaboration of the message through extensive cognitive processing of the merits of the actual argument presented. These processes often rely on environmental characteristics of the message, like the perceived credibility of the source, quality of the way in which it is presented, the attractiveness of the source, or the catchy slogan that contains the message (Cacioppo and Petty, 1986). So: any cue that can have an impact on you, and you don’t really need to think about it, can be a peripheral cue. </w:t>
      </w:r>
      <w:r w:rsidRPr="008C681B">
        <w:rPr>
          <w:rFonts w:ascii="Calibri" w:hAnsi="Calibri" w:cs="Calibri"/>
          <w:sz w:val="22"/>
          <w:szCs w:val="22"/>
        </w:rPr>
        <w:t>For example, in the peripheral route people rely on cues such as source attractiveness, perceived credibility of the source, and message length.</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u w:val="single"/>
          <w:lang w:val="en-GB"/>
        </w:rPr>
      </w:pPr>
      <w:r w:rsidRPr="008C681B">
        <w:rPr>
          <w:rFonts w:ascii="Calibri" w:hAnsi="Calibri" w:cs="Calibri"/>
          <w:sz w:val="22"/>
          <w:szCs w:val="22"/>
          <w:lang w:val="en-GB"/>
        </w:rPr>
        <w:t>Baltas’ (2003) conclusion that lengthy messages involve paying close attention, which visitors are rarely inclined to do, can be linked to the Elaboration Likelihood Model (Cacioppo and Petty, 1986). Cacioppo and Petty (1986) argue that as the combination of motivation and ability to engage in effortful elaboration decreases, the peripheral cues (like message length) become more important determinants of persuasion. Assuming that the consumers have the ability to process the message, their level of motivation determines the extent to which they actually engage in this cognitive activity. Because one needs more time, effort, and thus motivation to read through lengthy messages, the expectation is that lengthy messages reduce the number of readers. The expectation is that lengthy message discourage people to process the full message (which in its turn decreases the likelihood that one will like or comment on the wall post). This leads to the following hypothesis:</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ind w:left="1410" w:hanging="690"/>
        <w:rPr>
          <w:rFonts w:ascii="Calibri" w:hAnsi="Calibri" w:cs="Calibri"/>
          <w:i/>
          <w:sz w:val="22"/>
          <w:szCs w:val="22"/>
          <w:lang w:val="en-GB"/>
        </w:rPr>
      </w:pPr>
      <w:r w:rsidRPr="008C681B">
        <w:rPr>
          <w:rFonts w:ascii="Calibri" w:hAnsi="Calibri" w:cs="Calibri"/>
          <w:i/>
          <w:sz w:val="22"/>
          <w:szCs w:val="22"/>
          <w:lang w:val="en-GB"/>
        </w:rPr>
        <w:t>H</w:t>
      </w:r>
      <w:r w:rsidR="000F16E4" w:rsidRPr="008C681B">
        <w:rPr>
          <w:rFonts w:ascii="Calibri" w:hAnsi="Calibri" w:cs="Calibri"/>
          <w:i/>
          <w:sz w:val="22"/>
          <w:szCs w:val="22"/>
          <w:vertAlign w:val="subscript"/>
          <w:lang w:val="en-GB"/>
        </w:rPr>
        <w:t>3</w:t>
      </w:r>
      <w:r w:rsidRPr="008C681B">
        <w:rPr>
          <w:rFonts w:ascii="Calibri" w:hAnsi="Calibri" w:cs="Calibri"/>
          <w:i/>
          <w:sz w:val="22"/>
          <w:szCs w:val="22"/>
          <w:lang w:val="en-GB"/>
        </w:rPr>
        <w:t xml:space="preserve">: </w:t>
      </w:r>
      <w:r w:rsidRPr="008C681B">
        <w:rPr>
          <w:rFonts w:ascii="Calibri" w:hAnsi="Calibri" w:cs="Calibri"/>
          <w:i/>
          <w:sz w:val="22"/>
          <w:szCs w:val="22"/>
          <w:lang w:val="en-GB"/>
        </w:rPr>
        <w:tab/>
      </w:r>
      <w:r w:rsidRPr="008C681B">
        <w:rPr>
          <w:rFonts w:ascii="Calibri" w:hAnsi="Calibri" w:cs="Calibri"/>
          <w:i/>
          <w:sz w:val="22"/>
          <w:szCs w:val="22"/>
          <w:lang/>
        </w:rPr>
        <w:t>Brands can best post short messages</w:t>
      </w:r>
      <w:r w:rsidR="000F16E4" w:rsidRPr="008C681B">
        <w:rPr>
          <w:rFonts w:ascii="Calibri" w:hAnsi="Calibri" w:cs="Calibri"/>
          <w:i/>
          <w:sz w:val="22"/>
          <w:szCs w:val="22"/>
          <w:lang/>
        </w:rPr>
        <w:t xml:space="preserve"> (i.e., messages with 100 characters or less)</w:t>
      </w:r>
      <w:r w:rsidRPr="008C681B">
        <w:rPr>
          <w:rFonts w:ascii="Calibri" w:hAnsi="Calibri" w:cs="Calibri"/>
          <w:i/>
          <w:sz w:val="22"/>
          <w:szCs w:val="22"/>
          <w:lang/>
        </w:rPr>
        <w:t xml:space="preserve"> on their Facebook wall.</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pStyle w:val="Heading3"/>
        <w:spacing w:line="360" w:lineRule="auto"/>
        <w:rPr>
          <w:rFonts w:cs="Calibri"/>
          <w:bCs w:val="0"/>
          <w:iCs/>
          <w:color w:val="1F497D"/>
          <w:szCs w:val="24"/>
          <w:lang w:val="en-GB"/>
        </w:rPr>
      </w:pPr>
      <w:bookmarkStart w:id="84" w:name="_Toc290272709"/>
      <w:bookmarkStart w:id="85" w:name="_Toc296020471"/>
      <w:bookmarkStart w:id="86" w:name="_Toc296090571"/>
      <w:bookmarkStart w:id="87" w:name="_Toc299994475"/>
      <w:r w:rsidRPr="008C681B">
        <w:rPr>
          <w:rFonts w:cs="Calibri"/>
          <w:bCs w:val="0"/>
          <w:iCs/>
          <w:color w:val="1F497D"/>
          <w:szCs w:val="24"/>
          <w:lang w:val="en-GB"/>
        </w:rPr>
        <w:t xml:space="preserve">2.6.4 </w:t>
      </w:r>
      <w:r w:rsidRPr="008C681B">
        <w:rPr>
          <w:rFonts w:cs="Calibri"/>
          <w:bCs w:val="0"/>
          <w:iCs/>
          <w:color w:val="1F497D"/>
          <w:szCs w:val="24"/>
          <w:lang w:val="en-GB"/>
        </w:rPr>
        <w:tab/>
        <w:t>Advertising frequency</w:t>
      </w:r>
      <w:bookmarkEnd w:id="84"/>
      <w:bookmarkEnd w:id="85"/>
      <w:bookmarkEnd w:id="86"/>
      <w:bookmarkEnd w:id="87"/>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Another aspect that is within the marketers’ control is the frequency of advertising. It is in the marketers’ control how often information is posted on the brand’s Facebook wall. According to studies on traditional advertising, there is a phenomenon called advertising wearout. Grass and Wallace (1969) concluded that with repeat exposures, advertisements first gain in effectiveness after which the effectiveness begins to wear out. In addition, Craig </w:t>
      </w:r>
      <w:r w:rsidR="006073E0" w:rsidRPr="006073E0">
        <w:rPr>
          <w:rFonts w:ascii="Calibri" w:hAnsi="Calibri" w:cs="Calibri"/>
          <w:i/>
          <w:sz w:val="22"/>
          <w:szCs w:val="22"/>
          <w:lang w:val="en-GB"/>
        </w:rPr>
        <w:t>et al.</w:t>
      </w:r>
      <w:r w:rsidRPr="008C681B">
        <w:rPr>
          <w:rFonts w:ascii="Calibri" w:hAnsi="Calibri" w:cs="Calibri"/>
          <w:sz w:val="22"/>
          <w:szCs w:val="22"/>
          <w:lang w:val="en-GB"/>
        </w:rPr>
        <w:t xml:space="preserve"> (1976) indicate that wearout is </w:t>
      </w:r>
      <w:r w:rsidRPr="008C681B">
        <w:rPr>
          <w:rFonts w:ascii="Calibri" w:hAnsi="Calibri" w:cs="Calibri"/>
          <w:sz w:val="22"/>
          <w:szCs w:val="22"/>
          <w:lang w:val="en-GB"/>
        </w:rPr>
        <w:lastRenderedPageBreak/>
        <w:t>attributable to the audience’s inattentiveness to stimulus materials and loss of motivation for retrieval of brand names when repetitions are substantial. These findings have two important implications:</w:t>
      </w:r>
    </w:p>
    <w:p w:rsidR="00DF6128" w:rsidRPr="008C681B" w:rsidRDefault="00DF6128" w:rsidP="008C681B">
      <w:pPr>
        <w:spacing w:line="360" w:lineRule="auto"/>
        <w:ind w:left="360"/>
        <w:rPr>
          <w:rFonts w:ascii="Calibri" w:hAnsi="Calibri" w:cs="Calibri"/>
          <w:sz w:val="22"/>
          <w:szCs w:val="22"/>
          <w:lang w:val="en-GB"/>
        </w:rPr>
      </w:pPr>
    </w:p>
    <w:p w:rsidR="00DF6128" w:rsidRPr="008C681B" w:rsidRDefault="00DF6128" w:rsidP="008C681B">
      <w:pPr>
        <w:numPr>
          <w:ilvl w:val="0"/>
          <w:numId w:val="10"/>
        </w:numPr>
        <w:spacing w:line="360" w:lineRule="auto"/>
        <w:rPr>
          <w:rFonts w:ascii="Calibri" w:hAnsi="Calibri" w:cs="Calibri"/>
          <w:sz w:val="22"/>
          <w:szCs w:val="22"/>
          <w:lang w:val="en-GB"/>
        </w:rPr>
      </w:pPr>
      <w:r w:rsidRPr="008C681B">
        <w:rPr>
          <w:rFonts w:ascii="Calibri" w:hAnsi="Calibri" w:cs="Calibri"/>
          <w:sz w:val="22"/>
          <w:szCs w:val="22"/>
          <w:lang w:val="en-GB"/>
        </w:rPr>
        <w:t>There is some optimal level of repetition, but it’s very hard to determine what the optimal level is.</w:t>
      </w:r>
    </w:p>
    <w:p w:rsidR="00DF6128" w:rsidRPr="008C681B" w:rsidRDefault="00DF6128" w:rsidP="008C681B">
      <w:pPr>
        <w:numPr>
          <w:ilvl w:val="0"/>
          <w:numId w:val="10"/>
        </w:numPr>
        <w:spacing w:line="360" w:lineRule="auto"/>
        <w:rPr>
          <w:rFonts w:ascii="Calibri" w:hAnsi="Calibri" w:cs="Calibri"/>
          <w:sz w:val="22"/>
          <w:szCs w:val="22"/>
          <w:lang w:val="en-GB"/>
        </w:rPr>
      </w:pPr>
      <w:r w:rsidRPr="008C681B">
        <w:rPr>
          <w:rFonts w:ascii="Calibri" w:hAnsi="Calibri" w:cs="Calibri"/>
          <w:sz w:val="22"/>
          <w:szCs w:val="22"/>
          <w:lang w:val="en-GB"/>
        </w:rPr>
        <w:t>The non</w:t>
      </w:r>
      <w:r w:rsidR="005D166D">
        <w:rPr>
          <w:rFonts w:ascii="Calibri" w:hAnsi="Calibri" w:cs="Calibri"/>
          <w:sz w:val="22"/>
          <w:szCs w:val="22"/>
          <w:lang w:val="en-GB"/>
        </w:rPr>
        <w:t>-</w:t>
      </w:r>
      <w:r w:rsidRPr="008C681B">
        <w:rPr>
          <w:rFonts w:ascii="Calibri" w:hAnsi="Calibri" w:cs="Calibri"/>
          <w:sz w:val="22"/>
          <w:szCs w:val="22"/>
          <w:lang w:val="en-GB"/>
        </w:rPr>
        <w:t xml:space="preserve">beneficial effects of high frequency campaigns can be mitigated by varying the execution of the same theme. This needs to be done by maintaining the audience attention (for example by using different media).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The fact that there is an optimal level of advertising repetition leads to the following hypothesis in the case of brands’ wall posts on Facebook.</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865E2D" w:rsidRPr="008C681B">
        <w:rPr>
          <w:rFonts w:ascii="Calibri" w:hAnsi="Calibri" w:cs="Calibri"/>
          <w:i/>
          <w:sz w:val="22"/>
          <w:szCs w:val="22"/>
          <w:vertAlign w:val="subscript"/>
          <w:lang w:val="en-GB"/>
        </w:rPr>
        <w:t>4</w:t>
      </w:r>
      <w:r w:rsidRPr="008C681B">
        <w:rPr>
          <w:rFonts w:ascii="Calibri" w:hAnsi="Calibri" w:cs="Calibri"/>
          <w:i/>
          <w:sz w:val="22"/>
          <w:szCs w:val="22"/>
          <w:lang w:val="en-GB"/>
        </w:rPr>
        <w:t xml:space="preserve">: </w:t>
      </w:r>
      <w:r w:rsidRPr="008C681B">
        <w:rPr>
          <w:rFonts w:ascii="Calibri" w:hAnsi="Calibri" w:cs="Calibri"/>
          <w:i/>
          <w:sz w:val="22"/>
          <w:szCs w:val="22"/>
          <w:lang w:val="en-GB"/>
        </w:rPr>
        <w:tab/>
        <w:t xml:space="preserve">There is an optimal number of wall posts on Facebook that maximizes </w:t>
      </w:r>
      <w:r w:rsidR="00CF26B4" w:rsidRPr="008C681B">
        <w:rPr>
          <w:rFonts w:ascii="Calibri" w:hAnsi="Calibri" w:cs="Calibri"/>
          <w:i/>
          <w:sz w:val="22"/>
          <w:szCs w:val="22"/>
          <w:lang w:val="en-GB"/>
        </w:rPr>
        <w:t xml:space="preserve">the </w:t>
      </w:r>
      <w:r w:rsidRPr="008C681B">
        <w:rPr>
          <w:rFonts w:ascii="Calibri" w:hAnsi="Calibri" w:cs="Calibri"/>
          <w:i/>
          <w:sz w:val="22"/>
          <w:szCs w:val="22"/>
          <w:lang w:val="en-GB"/>
        </w:rPr>
        <w:t>likeability in number of comments and likes.</w:t>
      </w:r>
    </w:p>
    <w:p w:rsidR="00DF6128" w:rsidRPr="008C681B" w:rsidRDefault="00DF6128" w:rsidP="008C681B">
      <w:pPr>
        <w:spacing w:line="360" w:lineRule="auto"/>
        <w:rPr>
          <w:sz w:val="22"/>
          <w:szCs w:val="22"/>
          <w:lang w:val="en-GB"/>
        </w:rPr>
      </w:pPr>
    </w:p>
    <w:p w:rsidR="00DF6128" w:rsidRPr="008C681B" w:rsidRDefault="00DF6128" w:rsidP="008C681B">
      <w:pPr>
        <w:pStyle w:val="Heading3"/>
        <w:spacing w:line="360" w:lineRule="auto"/>
        <w:rPr>
          <w:rFonts w:cs="Calibri"/>
          <w:bCs w:val="0"/>
          <w:iCs/>
          <w:color w:val="1F497D"/>
          <w:szCs w:val="24"/>
          <w:lang w:val="en-GB"/>
        </w:rPr>
      </w:pPr>
      <w:bookmarkStart w:id="88" w:name="_Toc290272710"/>
      <w:bookmarkStart w:id="89" w:name="_Toc296020472"/>
      <w:bookmarkStart w:id="90" w:name="_Toc296090572"/>
      <w:bookmarkStart w:id="91" w:name="_Toc299994476"/>
      <w:r w:rsidRPr="008C681B">
        <w:rPr>
          <w:rFonts w:cs="Calibri"/>
          <w:bCs w:val="0"/>
          <w:iCs/>
          <w:color w:val="1F497D"/>
          <w:szCs w:val="24"/>
          <w:lang w:val="en-GB"/>
        </w:rPr>
        <w:t>2.6.5</w:t>
      </w:r>
      <w:r w:rsidRPr="008C681B">
        <w:rPr>
          <w:rFonts w:cs="Calibri"/>
          <w:bCs w:val="0"/>
          <w:iCs/>
          <w:color w:val="1F497D"/>
          <w:szCs w:val="24"/>
          <w:lang w:val="en-GB"/>
        </w:rPr>
        <w:tab/>
        <w:t>Visual content in the advertisement</w:t>
      </w:r>
      <w:bookmarkEnd w:id="88"/>
      <w:bookmarkEnd w:id="89"/>
      <w:bookmarkEnd w:id="90"/>
      <w:bookmarkEnd w:id="91"/>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Use of pictures in print advertisements has been researched widely. It seems that when a print advertisement contains a picture, people are more likely to remember seeing it than when it does not (Starch, 1966). This study is compatible with the premise that pictorial advertising stimuli can yield different outcomes than verbal advertising stimuli. In general, pictures are more attention-getting, pleasant, and easier to process than verbal text (Edell and Stealin, 1983). Research even indicates that objects or pictures of objects result in superior recall than when words are used as stimuli (Paivio, 1971).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Because pictures are more attention-getting, pleasant, and easier to process than verbal text, the expectation is that pictures have an impact on the consumers’ mood. Because processing of pictures is more pleasant and easier than processing verbal text, the expectation is that pictures in advertisements affect the consumers’ mood state in a positive way which in its turn is associated with a social, expansive, approach motivation (Cunningham </w:t>
      </w:r>
      <w:r w:rsidR="006073E0" w:rsidRPr="006073E0">
        <w:rPr>
          <w:rFonts w:ascii="Calibri" w:hAnsi="Calibri" w:cs="Calibri"/>
          <w:i/>
          <w:sz w:val="22"/>
          <w:szCs w:val="22"/>
          <w:lang w:val="en-GB"/>
        </w:rPr>
        <w:t>et al.</w:t>
      </w:r>
      <w:r w:rsidRPr="008C681B">
        <w:rPr>
          <w:rFonts w:ascii="Calibri" w:hAnsi="Calibri" w:cs="Calibri"/>
          <w:sz w:val="22"/>
          <w:szCs w:val="22"/>
          <w:lang w:val="en-GB"/>
        </w:rPr>
        <w:t>, 1980).</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In addition, the conclusion of a study on the effectiveness of banner advertisements shows that animated banners have better advertising effects than static ads. Animated banner advertising has </w:t>
      </w:r>
      <w:r w:rsidRPr="008C681B">
        <w:rPr>
          <w:rFonts w:ascii="Calibri" w:hAnsi="Calibri" w:cs="Calibri"/>
          <w:sz w:val="22"/>
          <w:szCs w:val="22"/>
          <w:lang w:val="en-GB"/>
        </w:rPr>
        <w:lastRenderedPageBreak/>
        <w:t xml:space="preserve">better attention-grabbing capabilities, generates higher recall, and higher click-through intention than do static ads (Yoo </w:t>
      </w:r>
      <w:r w:rsidR="006073E0" w:rsidRPr="006073E0">
        <w:rPr>
          <w:rFonts w:ascii="Calibri" w:hAnsi="Calibri" w:cs="Calibri"/>
          <w:i/>
          <w:sz w:val="22"/>
          <w:szCs w:val="22"/>
          <w:lang w:val="en-GB"/>
        </w:rPr>
        <w:t>et al.</w:t>
      </w:r>
      <w:r w:rsidRPr="008C681B">
        <w:rPr>
          <w:rFonts w:ascii="Calibri" w:hAnsi="Calibri" w:cs="Calibri"/>
          <w:sz w:val="22"/>
          <w:szCs w:val="22"/>
          <w:lang w:val="en-GB"/>
        </w:rPr>
        <w:t>, 2004). In short, based on the literature defined above, I expect:</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970B55" w:rsidRPr="008C681B">
        <w:rPr>
          <w:rFonts w:ascii="Calibri" w:hAnsi="Calibri" w:cs="Calibri"/>
          <w:i/>
          <w:sz w:val="22"/>
          <w:szCs w:val="22"/>
          <w:vertAlign w:val="subscript"/>
          <w:lang w:val="en-GB"/>
        </w:rPr>
        <w:t>5</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include visual stimuli (photo/video) in their Facebook wall posts.</w:t>
      </w:r>
    </w:p>
    <w:p w:rsidR="00DF6128" w:rsidRPr="008C681B" w:rsidRDefault="00DF6128" w:rsidP="008C681B">
      <w:pPr>
        <w:spacing w:line="360" w:lineRule="auto"/>
        <w:rPr>
          <w:i/>
          <w:sz w:val="22"/>
          <w:szCs w:val="22"/>
          <w:lang w:val="en-GB"/>
        </w:rPr>
      </w:pPr>
    </w:p>
    <w:p w:rsidR="00DF6128" w:rsidRPr="008C681B" w:rsidRDefault="00DF6128" w:rsidP="008C681B">
      <w:pPr>
        <w:pStyle w:val="Heading3"/>
        <w:spacing w:line="360" w:lineRule="auto"/>
        <w:rPr>
          <w:rFonts w:cs="Calibri"/>
          <w:bCs w:val="0"/>
          <w:iCs/>
          <w:color w:val="1F497D"/>
          <w:szCs w:val="24"/>
          <w:lang w:val="en-GB"/>
        </w:rPr>
      </w:pPr>
      <w:bookmarkStart w:id="92" w:name="_Toc290272711"/>
      <w:bookmarkStart w:id="93" w:name="_Toc296020473"/>
      <w:bookmarkStart w:id="94" w:name="_Toc296090573"/>
      <w:bookmarkStart w:id="95" w:name="_Toc299994477"/>
      <w:r w:rsidRPr="008C681B">
        <w:rPr>
          <w:rFonts w:cs="Calibri"/>
          <w:bCs w:val="0"/>
          <w:iCs/>
          <w:color w:val="1F497D"/>
          <w:szCs w:val="24"/>
          <w:lang w:val="en-GB"/>
        </w:rPr>
        <w:t>2.6.6</w:t>
      </w:r>
      <w:r w:rsidRPr="008C681B">
        <w:rPr>
          <w:rFonts w:cs="Calibri"/>
          <w:bCs w:val="0"/>
          <w:iCs/>
          <w:color w:val="1F497D"/>
          <w:szCs w:val="24"/>
          <w:lang w:val="en-GB"/>
        </w:rPr>
        <w:tab/>
        <w:t>Visual and verbal content in the advertisement</w:t>
      </w:r>
      <w:bookmarkEnd w:id="92"/>
      <w:bookmarkEnd w:id="93"/>
      <w:bookmarkEnd w:id="94"/>
      <w:bookmarkEnd w:id="95"/>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Nonverbal (visual/imagery) materials seem to become more effective than verbal materials in aiding memory as age increases (i.e.: when people become older, they show superior memory for nonverbal over verbal materials). Results also indicate that visual and verbal materials combined produce performance superior to visual materials alone, which in turn is superior to verbal materials alone (Jones, 1973). This again can be linked to the fact that pictures are likely to affect the consumers’ mood state in a positive way which in its turn is associated with a social, expansive, approach motivation (Cunningham </w:t>
      </w:r>
      <w:r w:rsidR="006073E0" w:rsidRPr="006073E0">
        <w:rPr>
          <w:rFonts w:ascii="Calibri" w:hAnsi="Calibri" w:cs="Calibri"/>
          <w:i/>
          <w:sz w:val="22"/>
          <w:szCs w:val="22"/>
          <w:lang w:val="en-GB"/>
        </w:rPr>
        <w:t>et al.</w:t>
      </w:r>
      <w:r w:rsidRPr="008C681B">
        <w:rPr>
          <w:rFonts w:ascii="Calibri" w:hAnsi="Calibri" w:cs="Calibri"/>
          <w:sz w:val="22"/>
          <w:szCs w:val="22"/>
          <w:lang w:val="en-GB"/>
        </w:rPr>
        <w:t>, 1980).</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970B55" w:rsidRPr="008C681B">
        <w:rPr>
          <w:rFonts w:ascii="Calibri" w:hAnsi="Calibri" w:cs="Calibri"/>
          <w:i/>
          <w:sz w:val="22"/>
          <w:szCs w:val="22"/>
          <w:vertAlign w:val="subscript"/>
          <w:lang w:val="en-GB"/>
        </w:rPr>
        <w:t>6</w:t>
      </w:r>
      <w:r w:rsidRPr="008C681B">
        <w:rPr>
          <w:rFonts w:ascii="Calibri" w:hAnsi="Calibri" w:cs="Calibri"/>
          <w:i/>
          <w:sz w:val="22"/>
          <w:szCs w:val="22"/>
          <w:lang w:val="en-GB"/>
        </w:rPr>
        <w:t xml:space="preserve">: </w:t>
      </w:r>
      <w:r w:rsidRPr="008C681B">
        <w:rPr>
          <w:rFonts w:ascii="Calibri" w:hAnsi="Calibri" w:cs="Calibri"/>
          <w:i/>
          <w:sz w:val="22"/>
          <w:szCs w:val="22"/>
          <w:lang w:val="en-GB"/>
        </w:rPr>
        <w:tab/>
        <w:t>Brands can best include visual (photo/video) and verbal (text</w:t>
      </w:r>
      <w:r w:rsidR="00970B55" w:rsidRPr="008C681B">
        <w:rPr>
          <w:rFonts w:ascii="Calibri" w:hAnsi="Calibri" w:cs="Calibri"/>
          <w:i/>
          <w:sz w:val="22"/>
          <w:szCs w:val="22"/>
          <w:lang w:val="en-GB"/>
        </w:rPr>
        <w:t>/link</w:t>
      </w:r>
      <w:r w:rsidRPr="008C681B">
        <w:rPr>
          <w:rFonts w:ascii="Calibri" w:hAnsi="Calibri" w:cs="Calibri"/>
          <w:i/>
          <w:sz w:val="22"/>
          <w:szCs w:val="22"/>
          <w:lang w:val="en-GB"/>
        </w:rPr>
        <w:t>) stimuli together in their Facebook wall posts.</w:t>
      </w:r>
    </w:p>
    <w:p w:rsidR="00DF6128" w:rsidRPr="008C681B" w:rsidRDefault="00DF6128" w:rsidP="008C681B">
      <w:pPr>
        <w:spacing w:line="360" w:lineRule="auto"/>
        <w:rPr>
          <w:rFonts w:ascii="Calibri" w:hAnsi="Calibri" w:cs="Calibri"/>
          <w: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In addition, according to Aaker and Bruzzone (1985) who investigated causes of irritation in advertising, there are a few words or phrases that help establish a positive mood. These words are </w:t>
      </w:r>
      <w:r w:rsidRPr="008C681B">
        <w:rPr>
          <w:rFonts w:ascii="Calibri" w:hAnsi="Calibri" w:cs="Calibri"/>
          <w:i/>
          <w:sz w:val="22"/>
          <w:szCs w:val="22"/>
          <w:lang w:val="en-GB"/>
        </w:rPr>
        <w:t>love</w:t>
      </w:r>
      <w:r w:rsidRPr="008C681B">
        <w:rPr>
          <w:rFonts w:ascii="Calibri" w:hAnsi="Calibri" w:cs="Calibri"/>
          <w:sz w:val="22"/>
          <w:szCs w:val="22"/>
          <w:lang w:val="en-GB"/>
        </w:rPr>
        <w:t xml:space="preserve">, </w:t>
      </w:r>
      <w:r w:rsidRPr="008C681B">
        <w:rPr>
          <w:rFonts w:ascii="Calibri" w:hAnsi="Calibri" w:cs="Calibri"/>
          <w:i/>
          <w:sz w:val="22"/>
          <w:szCs w:val="22"/>
          <w:lang w:val="en-GB"/>
        </w:rPr>
        <w:t>care</w:t>
      </w:r>
      <w:r w:rsidRPr="008C681B">
        <w:rPr>
          <w:rFonts w:ascii="Calibri" w:hAnsi="Calibri" w:cs="Calibri"/>
          <w:sz w:val="22"/>
          <w:szCs w:val="22"/>
          <w:lang w:val="en-GB"/>
        </w:rPr>
        <w:t xml:space="preserve">, and </w:t>
      </w:r>
      <w:r w:rsidRPr="008C681B">
        <w:rPr>
          <w:rFonts w:ascii="Calibri" w:hAnsi="Calibri" w:cs="Calibri"/>
          <w:i/>
          <w:sz w:val="22"/>
          <w:szCs w:val="22"/>
          <w:lang w:val="en-GB"/>
        </w:rPr>
        <w:t>wonderful</w:t>
      </w:r>
      <w:r w:rsidRPr="008C681B">
        <w:rPr>
          <w:rFonts w:ascii="Calibri" w:hAnsi="Calibri" w:cs="Calibri"/>
          <w:sz w:val="22"/>
          <w:szCs w:val="22"/>
          <w:lang w:val="en-GB"/>
        </w:rPr>
        <w:t>. So, knowing that a positive mood results in a social, approach motivation (Steinberg and Grev, 1980), the expectation is:</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B64974" w:rsidRPr="008C681B">
        <w:rPr>
          <w:rFonts w:ascii="Calibri" w:hAnsi="Calibri" w:cs="Calibri"/>
          <w:i/>
          <w:sz w:val="22"/>
          <w:szCs w:val="22"/>
          <w:vertAlign w:val="subscript"/>
          <w:lang w:val="en-GB"/>
        </w:rPr>
        <w:t>7</w:t>
      </w:r>
      <w:r w:rsidRPr="008C681B">
        <w:rPr>
          <w:rFonts w:ascii="Calibri" w:hAnsi="Calibri" w:cs="Calibri"/>
          <w:i/>
          <w:sz w:val="22"/>
          <w:szCs w:val="22"/>
          <w:lang w:val="en-GB"/>
        </w:rPr>
        <w:t xml:space="preserve">: </w:t>
      </w:r>
      <w:r w:rsidRPr="008C681B">
        <w:rPr>
          <w:rFonts w:ascii="Calibri" w:hAnsi="Calibri" w:cs="Calibri"/>
          <w:i/>
          <w:sz w:val="22"/>
          <w:szCs w:val="22"/>
          <w:lang w:val="en-GB"/>
        </w:rPr>
        <w:tab/>
        <w:t>Wall posts with the words love, care, and/or wonderful in it have a highe</w:t>
      </w:r>
      <w:r w:rsidR="00B64974" w:rsidRPr="008C681B">
        <w:rPr>
          <w:rFonts w:ascii="Calibri" w:hAnsi="Calibri" w:cs="Calibri"/>
          <w:i/>
          <w:sz w:val="22"/>
          <w:szCs w:val="22"/>
          <w:lang w:val="en-GB"/>
        </w:rPr>
        <w:t>r number of comments and likes than wall posts without these words in it.</w:t>
      </w:r>
    </w:p>
    <w:p w:rsidR="00DF6128" w:rsidRPr="008C681B" w:rsidRDefault="00DF6128" w:rsidP="008C681B">
      <w:pPr>
        <w:spacing w:line="360" w:lineRule="auto"/>
        <w:rPr>
          <w:sz w:val="22"/>
          <w:szCs w:val="22"/>
          <w:lang w:val="en-GB"/>
        </w:rPr>
      </w:pPr>
    </w:p>
    <w:p w:rsidR="00DF6128" w:rsidRPr="008C681B" w:rsidRDefault="0045181E" w:rsidP="008C681B">
      <w:pPr>
        <w:pStyle w:val="Heading2"/>
        <w:spacing w:line="360" w:lineRule="auto"/>
        <w:rPr>
          <w:rFonts w:cs="Calibri"/>
          <w:iCs w:val="0"/>
          <w:szCs w:val="24"/>
          <w:lang w:val="en-GB"/>
        </w:rPr>
      </w:pPr>
      <w:bookmarkStart w:id="96" w:name="_Toc296020474"/>
      <w:bookmarkStart w:id="97" w:name="_Toc296090574"/>
      <w:bookmarkStart w:id="98" w:name="_Toc299994478"/>
      <w:r>
        <w:rPr>
          <w:rFonts w:cs="Calibri"/>
          <w:iCs w:val="0"/>
          <w:szCs w:val="24"/>
          <w:lang w:val="en-GB"/>
        </w:rPr>
        <w:t xml:space="preserve">2.7 </w:t>
      </w:r>
      <w:r>
        <w:rPr>
          <w:rFonts w:cs="Calibri"/>
          <w:iCs w:val="0"/>
          <w:szCs w:val="24"/>
          <w:lang w:val="en-GB"/>
        </w:rPr>
        <w:tab/>
      </w:r>
      <w:r w:rsidR="00DF6128" w:rsidRPr="008C681B">
        <w:rPr>
          <w:rFonts w:cs="Calibri"/>
          <w:iCs w:val="0"/>
          <w:szCs w:val="24"/>
          <w:lang w:val="en-GB"/>
        </w:rPr>
        <w:t>Moderating effects of good type</w:t>
      </w:r>
      <w:bookmarkEnd w:id="96"/>
      <w:bookmarkEnd w:id="97"/>
      <w:bookmarkEnd w:id="98"/>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Another thing that is important in this study is the distinction between different goods. In 1948, the Definitions Committee of the American Marketing Association made a distinction between three types of goods (Holton, 1958):</w:t>
      </w:r>
    </w:p>
    <w:p w:rsidR="00DF6128" w:rsidRDefault="00DF6128" w:rsidP="008C681B">
      <w:pPr>
        <w:spacing w:line="360" w:lineRule="auto"/>
        <w:rPr>
          <w:rFonts w:ascii="Calibri" w:hAnsi="Calibri" w:cs="Calibri"/>
          <w:sz w:val="22"/>
          <w:szCs w:val="22"/>
          <w:lang w:val="en-GB"/>
        </w:rPr>
      </w:pPr>
    </w:p>
    <w:p w:rsidR="0042665B" w:rsidRDefault="0042665B" w:rsidP="008C681B">
      <w:pPr>
        <w:spacing w:line="360" w:lineRule="auto"/>
        <w:rPr>
          <w:rFonts w:ascii="Calibri" w:hAnsi="Calibri" w:cs="Calibri"/>
          <w:sz w:val="22"/>
          <w:szCs w:val="22"/>
          <w:lang w:val="en-GB"/>
        </w:rPr>
      </w:pPr>
    </w:p>
    <w:p w:rsidR="0042665B" w:rsidRPr="008C681B" w:rsidRDefault="0042665B" w:rsidP="008C681B">
      <w:pPr>
        <w:spacing w:line="360" w:lineRule="auto"/>
        <w:rPr>
          <w:rFonts w:ascii="Calibri" w:hAnsi="Calibri" w:cs="Calibri"/>
          <w:sz w:val="22"/>
          <w:szCs w:val="22"/>
          <w:lang w:val="en-GB"/>
        </w:rPr>
      </w:pPr>
    </w:p>
    <w:p w:rsidR="00DF6128" w:rsidRPr="008C681B" w:rsidRDefault="00DF6128" w:rsidP="008C681B">
      <w:pPr>
        <w:numPr>
          <w:ilvl w:val="0"/>
          <w:numId w:val="8"/>
        </w:numPr>
        <w:spacing w:line="360" w:lineRule="auto"/>
        <w:rPr>
          <w:rFonts w:ascii="Calibri" w:hAnsi="Calibri" w:cs="Calibri"/>
          <w:sz w:val="22"/>
          <w:szCs w:val="22"/>
          <w:lang w:val="en-GB"/>
        </w:rPr>
      </w:pPr>
      <w:r w:rsidRPr="008C681B">
        <w:rPr>
          <w:rFonts w:ascii="Calibri" w:hAnsi="Calibri" w:cs="Calibri"/>
          <w:sz w:val="22"/>
          <w:szCs w:val="22"/>
          <w:lang w:val="en-GB"/>
        </w:rPr>
        <w:lastRenderedPageBreak/>
        <w:t>Convenience goods: “those consumers’ goods which the consumer usually purchases frequently, immediately, and with a minimum of effort.”</w:t>
      </w:r>
    </w:p>
    <w:p w:rsidR="00DF6128" w:rsidRPr="008C681B" w:rsidRDefault="00DF6128" w:rsidP="008C681B">
      <w:pPr>
        <w:numPr>
          <w:ilvl w:val="0"/>
          <w:numId w:val="8"/>
        </w:numPr>
        <w:spacing w:line="360" w:lineRule="auto"/>
        <w:rPr>
          <w:rFonts w:ascii="Calibri" w:hAnsi="Calibri" w:cs="Calibri"/>
          <w:sz w:val="22"/>
          <w:szCs w:val="22"/>
          <w:lang w:val="en-GB"/>
        </w:rPr>
      </w:pPr>
      <w:r w:rsidRPr="008C681B">
        <w:rPr>
          <w:rFonts w:ascii="Calibri" w:hAnsi="Calibri" w:cs="Calibri"/>
          <w:sz w:val="22"/>
          <w:szCs w:val="22"/>
          <w:lang w:val="en-GB"/>
        </w:rPr>
        <w:t>Shopping goods: “those consumers’ goods which the customer, in the process of selection and purchase, characteristically compares on such bases as suitability, quality, price and style.”</w:t>
      </w:r>
    </w:p>
    <w:p w:rsidR="00DF6128" w:rsidRPr="008C681B" w:rsidRDefault="00DF6128" w:rsidP="008C681B">
      <w:pPr>
        <w:numPr>
          <w:ilvl w:val="0"/>
          <w:numId w:val="8"/>
        </w:numPr>
        <w:spacing w:line="360" w:lineRule="auto"/>
        <w:rPr>
          <w:rFonts w:ascii="Calibri" w:hAnsi="Calibri" w:cs="Calibri"/>
          <w:sz w:val="22"/>
          <w:szCs w:val="22"/>
          <w:lang w:val="en-GB"/>
        </w:rPr>
      </w:pPr>
      <w:r w:rsidRPr="008C681B">
        <w:rPr>
          <w:rFonts w:ascii="Calibri" w:hAnsi="Calibri" w:cs="Calibri"/>
          <w:sz w:val="22"/>
          <w:szCs w:val="22"/>
          <w:lang w:val="en-GB"/>
        </w:rPr>
        <w:t>Specialty goods: “those consumers’ goods on which a significant group of buyers characteristically insists and for which they are willing to make a special purchasing effort.”</w:t>
      </w:r>
    </w:p>
    <w:p w:rsidR="00414D01" w:rsidRPr="008C681B" w:rsidRDefault="00414D01"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Holton, finding the Committee’s definitions too imprecise, suggested that the following definitions are operationally more useful:</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numPr>
          <w:ilvl w:val="0"/>
          <w:numId w:val="9"/>
        </w:numPr>
        <w:spacing w:line="360" w:lineRule="auto"/>
        <w:rPr>
          <w:rFonts w:ascii="Calibri" w:hAnsi="Calibri" w:cs="Calibri"/>
          <w:sz w:val="22"/>
          <w:szCs w:val="22"/>
          <w:lang w:val="en-GB"/>
        </w:rPr>
      </w:pPr>
      <w:r w:rsidRPr="008C681B">
        <w:rPr>
          <w:rFonts w:ascii="Calibri" w:hAnsi="Calibri" w:cs="Calibri"/>
          <w:sz w:val="22"/>
          <w:szCs w:val="22"/>
          <w:lang w:val="en-GB"/>
        </w:rPr>
        <w:t>Convenience goods: “those goods for which the consumer regards the probable gain from making price and quality comparisons as small compared to the cost of making such comparisons.”</w:t>
      </w:r>
    </w:p>
    <w:p w:rsidR="00DF6128" w:rsidRPr="008C681B" w:rsidRDefault="00DF6128" w:rsidP="008C681B">
      <w:pPr>
        <w:numPr>
          <w:ilvl w:val="0"/>
          <w:numId w:val="9"/>
        </w:numPr>
        <w:spacing w:line="360" w:lineRule="auto"/>
        <w:rPr>
          <w:rFonts w:ascii="Calibri" w:hAnsi="Calibri" w:cs="Calibri"/>
          <w:sz w:val="22"/>
          <w:szCs w:val="22"/>
          <w:lang w:val="en-GB"/>
        </w:rPr>
      </w:pPr>
      <w:r w:rsidRPr="008C681B">
        <w:rPr>
          <w:rFonts w:ascii="Calibri" w:hAnsi="Calibri" w:cs="Calibri"/>
          <w:sz w:val="22"/>
          <w:szCs w:val="22"/>
          <w:lang w:val="en-GB"/>
        </w:rPr>
        <w:t>Shopping goods: “those goods for which the consumer regards the probable gain from making price and quality comparisons as large relative to the cost of making such comparisons.”</w:t>
      </w:r>
    </w:p>
    <w:p w:rsidR="00DF6128" w:rsidRPr="008C681B" w:rsidRDefault="00DF6128" w:rsidP="008C681B">
      <w:pPr>
        <w:numPr>
          <w:ilvl w:val="0"/>
          <w:numId w:val="9"/>
        </w:numPr>
        <w:spacing w:line="360" w:lineRule="auto"/>
        <w:rPr>
          <w:rFonts w:ascii="Calibri" w:hAnsi="Calibri" w:cs="Calibri"/>
          <w:sz w:val="22"/>
          <w:szCs w:val="22"/>
          <w:lang w:val="en-GB"/>
        </w:rPr>
      </w:pPr>
      <w:r w:rsidRPr="008C681B">
        <w:rPr>
          <w:rFonts w:ascii="Calibri" w:hAnsi="Calibri" w:cs="Calibri"/>
          <w:sz w:val="22"/>
          <w:szCs w:val="22"/>
          <w:lang w:val="en-GB"/>
        </w:rPr>
        <w:t>Specialty goods: “those convenience or shopping goods which have such a limited market as to require the consumer to make a special effort to purchase them.”</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As can be seen in the definitions of Holton, he argues that specialty goods overlap both the convenience goods group as the shopping goods group. For the individual, some convenience goods will also be specialty goods and also some shopping goods may be specialty goods. Specialty goods are the convenience or shopping goods which face such a limited market that outlets are relatively few, necessitating a “special purchasing effort” on the part of the buyers (Holton, 1958). In this study, only the distinction between convenience goods and shopping goods will be used because, as Holton (1958) also argues, specialty goods overlap both these kind of goods. The table below shows the marketing considerations per good. </w:t>
      </w:r>
    </w:p>
    <w:p w:rsidR="00DF6128" w:rsidRDefault="00DF6128" w:rsidP="008C681B">
      <w:pPr>
        <w:spacing w:line="360" w:lineRule="auto"/>
        <w:rPr>
          <w:sz w:val="22"/>
          <w:szCs w:val="22"/>
          <w:lang w:val="en-GB"/>
        </w:rPr>
      </w:pPr>
    </w:p>
    <w:p w:rsidR="002030E4" w:rsidRDefault="002030E4" w:rsidP="008C681B">
      <w:pPr>
        <w:spacing w:line="360" w:lineRule="auto"/>
        <w:rPr>
          <w:sz w:val="22"/>
          <w:szCs w:val="22"/>
          <w:lang w:val="en-GB"/>
        </w:rPr>
      </w:pPr>
    </w:p>
    <w:p w:rsidR="002030E4" w:rsidRDefault="002030E4" w:rsidP="008C681B">
      <w:pPr>
        <w:spacing w:line="360" w:lineRule="auto"/>
        <w:rPr>
          <w:sz w:val="22"/>
          <w:szCs w:val="22"/>
          <w:lang w:val="en-GB"/>
        </w:rPr>
      </w:pPr>
    </w:p>
    <w:p w:rsidR="002030E4" w:rsidRDefault="002030E4" w:rsidP="008C681B">
      <w:pPr>
        <w:spacing w:line="360" w:lineRule="auto"/>
        <w:rPr>
          <w:sz w:val="22"/>
          <w:szCs w:val="22"/>
          <w:lang w:val="en-GB"/>
        </w:rPr>
      </w:pPr>
    </w:p>
    <w:p w:rsidR="002030E4" w:rsidRDefault="002030E4" w:rsidP="008C681B">
      <w:pPr>
        <w:spacing w:line="360" w:lineRule="auto"/>
        <w:rPr>
          <w:sz w:val="22"/>
          <w:szCs w:val="22"/>
          <w:lang w:val="en-GB"/>
        </w:rPr>
      </w:pPr>
    </w:p>
    <w:p w:rsidR="0042665B" w:rsidRDefault="0042665B" w:rsidP="008C681B">
      <w:pPr>
        <w:spacing w:line="360" w:lineRule="auto"/>
        <w:rPr>
          <w:sz w:val="22"/>
          <w:szCs w:val="22"/>
          <w:lang w:val="en-GB"/>
        </w:rPr>
      </w:pPr>
    </w:p>
    <w:p w:rsidR="002030E4" w:rsidRPr="008C681B" w:rsidRDefault="002030E4" w:rsidP="008C681B">
      <w:pPr>
        <w:spacing w:line="360" w:lineRule="auto"/>
        <w:rPr>
          <w:sz w:val="22"/>
          <w:szCs w:val="22"/>
          <w:lang w:val="en-GB"/>
        </w:rPr>
      </w:pPr>
    </w:p>
    <w:tbl>
      <w:tblPr>
        <w:tblW w:w="8406" w:type="dxa"/>
        <w:tblBorders>
          <w:top w:val="single" w:sz="8" w:space="0" w:color="4F81BD"/>
          <w:left w:val="single" w:sz="8" w:space="0" w:color="4F81BD"/>
          <w:bottom w:val="single" w:sz="8" w:space="0" w:color="4F81BD"/>
          <w:right w:val="single" w:sz="8" w:space="0" w:color="4F81BD"/>
        </w:tblBorders>
        <w:tblLook w:val="04A0"/>
      </w:tblPr>
      <w:tblGrid>
        <w:gridCol w:w="2943"/>
        <w:gridCol w:w="2661"/>
        <w:gridCol w:w="2802"/>
      </w:tblGrid>
      <w:tr w:rsidR="002030E4" w:rsidRPr="005F0655" w:rsidTr="005F0655">
        <w:tc>
          <w:tcPr>
            <w:tcW w:w="2943" w:type="dxa"/>
            <w:shd w:val="clear" w:color="auto" w:fill="4F81BD"/>
          </w:tcPr>
          <w:p w:rsidR="002030E4" w:rsidRPr="005F0655" w:rsidRDefault="002030E4" w:rsidP="005F0655">
            <w:pPr>
              <w:pStyle w:val="NoSpacing"/>
              <w:rPr>
                <w:rFonts w:cs="Calibri"/>
                <w:b/>
                <w:color w:val="FFFFFF"/>
              </w:rPr>
            </w:pPr>
            <w:r w:rsidRPr="005F0655">
              <w:rPr>
                <w:rFonts w:cs="Calibri"/>
                <w:b/>
                <w:color w:val="FFFFFF"/>
              </w:rPr>
              <w:lastRenderedPageBreak/>
              <w:t>Marketing considerations</w:t>
            </w:r>
          </w:p>
        </w:tc>
        <w:tc>
          <w:tcPr>
            <w:tcW w:w="2661" w:type="dxa"/>
            <w:shd w:val="clear" w:color="auto" w:fill="4F81BD"/>
          </w:tcPr>
          <w:p w:rsidR="002030E4" w:rsidRPr="005F0655" w:rsidRDefault="002030E4" w:rsidP="005F0655">
            <w:pPr>
              <w:pStyle w:val="NoSpacing"/>
              <w:rPr>
                <w:rFonts w:cs="Calibri"/>
                <w:b/>
                <w:color w:val="FFFFFF"/>
              </w:rPr>
            </w:pPr>
            <w:r w:rsidRPr="005F0655">
              <w:rPr>
                <w:rFonts w:cs="Calibri"/>
                <w:b/>
                <w:color w:val="FFFFFF"/>
              </w:rPr>
              <w:t>Convenience goods</w:t>
            </w:r>
          </w:p>
        </w:tc>
        <w:tc>
          <w:tcPr>
            <w:tcW w:w="2802" w:type="dxa"/>
            <w:shd w:val="clear" w:color="auto" w:fill="4F81BD"/>
          </w:tcPr>
          <w:p w:rsidR="002030E4" w:rsidRPr="005F0655" w:rsidRDefault="002030E4" w:rsidP="005F0655">
            <w:pPr>
              <w:pStyle w:val="NoSpacing"/>
              <w:rPr>
                <w:rFonts w:cs="Calibri"/>
                <w:b/>
                <w:color w:val="FFFFFF"/>
              </w:rPr>
            </w:pPr>
            <w:r w:rsidRPr="005F0655">
              <w:rPr>
                <w:rFonts w:cs="Calibri"/>
                <w:b/>
                <w:color w:val="FFFFFF"/>
              </w:rPr>
              <w:t>Shopping goods</w:t>
            </w:r>
          </w:p>
        </w:tc>
      </w:tr>
      <w:tr w:rsidR="002030E4" w:rsidRPr="005F0655" w:rsidTr="005F0655">
        <w:tc>
          <w:tcPr>
            <w:tcW w:w="2943"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pStyle w:val="NoSpacing"/>
              <w:rPr>
                <w:rFonts w:cs="Calibri"/>
                <w:iCs/>
                <w:color w:val="000000"/>
              </w:rPr>
            </w:pPr>
            <w:r w:rsidRPr="005F0655">
              <w:rPr>
                <w:rFonts w:cs="Calibri"/>
                <w:iCs/>
                <w:color w:val="000000"/>
              </w:rPr>
              <w:t>Customer buying behavior</w:t>
            </w:r>
          </w:p>
        </w:tc>
        <w:tc>
          <w:tcPr>
            <w:tcW w:w="2661" w:type="dxa"/>
            <w:tcBorders>
              <w:top w:val="single" w:sz="8" w:space="0" w:color="4F81BD"/>
              <w:bottom w:val="single" w:sz="8" w:space="0" w:color="4F81BD"/>
            </w:tcBorders>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Regular purchase, little planning, little comparison, and low customer involvement</w:t>
            </w:r>
          </w:p>
        </w:tc>
        <w:tc>
          <w:tcPr>
            <w:tcW w:w="2802"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Less frequent purchases, much planning, comparing prices and quality of the brand</w:t>
            </w:r>
          </w:p>
        </w:tc>
      </w:tr>
      <w:tr w:rsidR="002030E4" w:rsidRPr="005F0655" w:rsidTr="005F0655">
        <w:tc>
          <w:tcPr>
            <w:tcW w:w="2943" w:type="dxa"/>
            <w:shd w:val="clear" w:color="auto" w:fill="auto"/>
          </w:tcPr>
          <w:p w:rsidR="002030E4" w:rsidRPr="005F0655" w:rsidRDefault="002030E4" w:rsidP="005F0655">
            <w:pPr>
              <w:pStyle w:val="NoSpacing"/>
              <w:rPr>
                <w:rFonts w:cs="Calibri"/>
                <w:iCs/>
                <w:color w:val="000000"/>
              </w:rPr>
            </w:pPr>
            <w:r w:rsidRPr="005F0655">
              <w:rPr>
                <w:rFonts w:cs="Calibri"/>
                <w:iCs/>
                <w:color w:val="000000"/>
              </w:rPr>
              <w:t>Price</w:t>
            </w:r>
          </w:p>
        </w:tc>
        <w:tc>
          <w:tcPr>
            <w:tcW w:w="2661" w:type="dxa"/>
            <w:shd w:val="clear" w:color="auto" w:fill="auto"/>
          </w:tcPr>
          <w:p w:rsidR="002030E4" w:rsidRPr="005F0655" w:rsidRDefault="002030E4" w:rsidP="005F0655">
            <w:pPr>
              <w:pStyle w:val="NoSpacing"/>
              <w:rPr>
                <w:rFonts w:cs="Calibri"/>
                <w:color w:val="000000"/>
              </w:rPr>
            </w:pPr>
            <w:r w:rsidRPr="005F0655">
              <w:rPr>
                <w:rFonts w:cs="Calibri"/>
                <w:color w:val="000000"/>
              </w:rPr>
              <w:t>Low price</w:t>
            </w:r>
          </w:p>
        </w:tc>
        <w:tc>
          <w:tcPr>
            <w:tcW w:w="2802" w:type="dxa"/>
            <w:shd w:val="clear" w:color="auto" w:fill="auto"/>
          </w:tcPr>
          <w:p w:rsidR="002030E4" w:rsidRPr="005F0655" w:rsidRDefault="002030E4" w:rsidP="005F0655">
            <w:pPr>
              <w:pStyle w:val="NoSpacing"/>
              <w:rPr>
                <w:rFonts w:cs="Calibri"/>
                <w:color w:val="000000"/>
              </w:rPr>
            </w:pPr>
            <w:r w:rsidRPr="005F0655">
              <w:rPr>
                <w:rFonts w:cs="Calibri"/>
                <w:color w:val="000000"/>
              </w:rPr>
              <w:t>Higher price</w:t>
            </w:r>
          </w:p>
        </w:tc>
      </w:tr>
      <w:tr w:rsidR="002030E4" w:rsidRPr="005F0655" w:rsidTr="005F0655">
        <w:tc>
          <w:tcPr>
            <w:tcW w:w="2943"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pStyle w:val="NoSpacing"/>
              <w:rPr>
                <w:rFonts w:cs="Calibri"/>
                <w:iCs/>
                <w:color w:val="000000"/>
              </w:rPr>
            </w:pPr>
            <w:r w:rsidRPr="005F0655">
              <w:rPr>
                <w:rFonts w:cs="Calibri"/>
                <w:iCs/>
                <w:color w:val="000000"/>
              </w:rPr>
              <w:t>Distribution</w:t>
            </w:r>
          </w:p>
        </w:tc>
        <w:tc>
          <w:tcPr>
            <w:tcW w:w="2661" w:type="dxa"/>
            <w:tcBorders>
              <w:top w:val="single" w:sz="8" w:space="0" w:color="4F81BD"/>
              <w:bottom w:val="single" w:sz="8" w:space="0" w:color="4F81BD"/>
            </w:tcBorders>
            <w:shd w:val="clear" w:color="auto" w:fill="auto"/>
          </w:tcPr>
          <w:p w:rsidR="002030E4" w:rsidRPr="005F0655" w:rsidRDefault="002030E4" w:rsidP="005F0655">
            <w:pPr>
              <w:pStyle w:val="NoSpacing"/>
              <w:rPr>
                <w:rFonts w:cs="Calibri"/>
                <w:color w:val="000000"/>
              </w:rPr>
            </w:pPr>
            <w:r w:rsidRPr="005F0655">
              <w:rPr>
                <w:rFonts w:cs="Calibri"/>
                <w:color w:val="000000"/>
              </w:rPr>
              <w:t>Intensive distribution, convenient locations</w:t>
            </w:r>
          </w:p>
        </w:tc>
        <w:tc>
          <w:tcPr>
            <w:tcW w:w="2802"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Selective distribution in fewer locations</w:t>
            </w:r>
          </w:p>
        </w:tc>
      </w:tr>
      <w:tr w:rsidR="002030E4" w:rsidRPr="005F0655" w:rsidTr="005F0655">
        <w:tc>
          <w:tcPr>
            <w:tcW w:w="2943" w:type="dxa"/>
            <w:shd w:val="clear" w:color="auto" w:fill="auto"/>
          </w:tcPr>
          <w:p w:rsidR="002030E4" w:rsidRPr="005F0655" w:rsidRDefault="002030E4" w:rsidP="005F0655">
            <w:pPr>
              <w:pStyle w:val="NoSpacing"/>
              <w:rPr>
                <w:rFonts w:cs="Calibri"/>
                <w:iCs/>
                <w:color w:val="000000"/>
              </w:rPr>
            </w:pPr>
            <w:r w:rsidRPr="005F0655">
              <w:rPr>
                <w:rFonts w:cs="Calibri"/>
                <w:iCs/>
                <w:color w:val="000000"/>
              </w:rPr>
              <w:t>Promotion</w:t>
            </w:r>
          </w:p>
        </w:tc>
        <w:tc>
          <w:tcPr>
            <w:tcW w:w="2661" w:type="dxa"/>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Mass promotion by the manufacturer</w:t>
            </w:r>
          </w:p>
        </w:tc>
        <w:tc>
          <w:tcPr>
            <w:tcW w:w="2802" w:type="dxa"/>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Advertising and personal selling by manufacturers and retailers</w:t>
            </w:r>
          </w:p>
        </w:tc>
      </w:tr>
      <w:tr w:rsidR="002030E4" w:rsidRPr="005F0655" w:rsidTr="005F0655">
        <w:tc>
          <w:tcPr>
            <w:tcW w:w="2943"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pStyle w:val="NoSpacing"/>
              <w:rPr>
                <w:rFonts w:cs="Calibri"/>
                <w:iCs/>
                <w:color w:val="000000"/>
              </w:rPr>
            </w:pPr>
            <w:r w:rsidRPr="005F0655">
              <w:rPr>
                <w:rFonts w:cs="Calibri"/>
                <w:iCs/>
                <w:color w:val="000000"/>
              </w:rPr>
              <w:t>Examples</w:t>
            </w:r>
          </w:p>
        </w:tc>
        <w:tc>
          <w:tcPr>
            <w:tcW w:w="2661" w:type="dxa"/>
            <w:tcBorders>
              <w:top w:val="single" w:sz="8" w:space="0" w:color="4F81BD"/>
              <w:bottom w:val="single" w:sz="8" w:space="0" w:color="4F81BD"/>
            </w:tcBorders>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 xml:space="preserve">Toothpaste, magazines, food, and beverages </w:t>
            </w:r>
          </w:p>
        </w:tc>
        <w:tc>
          <w:tcPr>
            <w:tcW w:w="2802"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pStyle w:val="NoSpacing"/>
              <w:rPr>
                <w:rFonts w:cs="Calibri"/>
                <w:color w:val="000000"/>
                <w:lang w:val="en-US"/>
              </w:rPr>
            </w:pPr>
            <w:r w:rsidRPr="005F0655">
              <w:rPr>
                <w:rFonts w:cs="Calibri"/>
                <w:color w:val="000000"/>
                <w:lang w:val="en-US"/>
              </w:rPr>
              <w:t>TV sets, furniture, and clothing</w:t>
            </w:r>
          </w:p>
        </w:tc>
      </w:tr>
    </w:tbl>
    <w:p w:rsidR="002030E4" w:rsidRPr="00336D99" w:rsidRDefault="002030E4" w:rsidP="002030E4">
      <w:pPr>
        <w:rPr>
          <w:rFonts w:ascii="Calibri" w:hAnsi="Calibri" w:cs="Calibri"/>
          <w:sz w:val="20"/>
          <w:szCs w:val="20"/>
          <w:lang w:val="en-GB"/>
        </w:rPr>
      </w:pPr>
      <w:r w:rsidRPr="00336D99">
        <w:rPr>
          <w:rFonts w:ascii="Calibri" w:hAnsi="Calibri" w:cs="Calibri"/>
          <w:sz w:val="20"/>
          <w:szCs w:val="20"/>
          <w:lang w:val="en-GB"/>
        </w:rPr>
        <w:t>Table 2.1</w:t>
      </w:r>
      <w:r w:rsidRPr="00336D99">
        <w:rPr>
          <w:rFonts w:ascii="Calibri" w:hAnsi="Calibri" w:cs="Calibri"/>
          <w:sz w:val="20"/>
          <w:szCs w:val="20"/>
          <w:lang w:val="en-GB"/>
        </w:rPr>
        <w:tab/>
        <w:t>Distinction between consumer goods (Kotler, 2006, p.476)</w:t>
      </w:r>
    </w:p>
    <w:p w:rsidR="008C681B" w:rsidRPr="008C681B" w:rsidRDefault="008C681B" w:rsidP="008C681B">
      <w:pPr>
        <w:spacing w:line="360" w:lineRule="auto"/>
        <w:rPr>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The distinction between convenience and shopping goods is important in this study because it might be relevant to test whether there are differences between the likeability of brands’ Facebook wall posts of convenience goods and shopping goods. It might also be relevant to test whether there are differences between the effectiveness of Facebook wall posts of corporate brands and </w:t>
      </w:r>
      <w:r w:rsidR="007334B1" w:rsidRPr="008C681B">
        <w:rPr>
          <w:rFonts w:ascii="Calibri" w:hAnsi="Calibri" w:cs="Calibri"/>
          <w:sz w:val="22"/>
          <w:szCs w:val="22"/>
          <w:lang w:val="en-GB"/>
        </w:rPr>
        <w:t>product-level</w:t>
      </w:r>
      <w:r w:rsidRPr="008C681B">
        <w:rPr>
          <w:rFonts w:ascii="Calibri" w:hAnsi="Calibri" w:cs="Calibri"/>
          <w:sz w:val="22"/>
          <w:szCs w:val="22"/>
          <w:lang w:val="en-GB"/>
        </w:rPr>
        <w:t xml:space="preserve"> brands within the convenience goods and shopping goods distinction. That </w:t>
      </w:r>
      <w:r w:rsidR="007334B1" w:rsidRPr="008C681B">
        <w:rPr>
          <w:rFonts w:ascii="Calibri" w:hAnsi="Calibri" w:cs="Calibri"/>
          <w:sz w:val="22"/>
          <w:szCs w:val="22"/>
          <w:lang w:val="en-GB"/>
        </w:rPr>
        <w:t xml:space="preserve">is why both corporate brands and product-level </w:t>
      </w:r>
      <w:r w:rsidRPr="008C681B">
        <w:rPr>
          <w:rFonts w:ascii="Calibri" w:hAnsi="Calibri" w:cs="Calibri"/>
          <w:sz w:val="22"/>
          <w:szCs w:val="22"/>
          <w:lang w:val="en-GB"/>
        </w:rPr>
        <w:t xml:space="preserve">brands (of both convenience goods and shopping goods) will be analyzed in this study in order to test whether the requirements of brands’ Facebook wall posts are the same for corporate brands and </w:t>
      </w:r>
      <w:r w:rsidR="007334B1" w:rsidRPr="008C681B">
        <w:rPr>
          <w:rFonts w:ascii="Calibri" w:hAnsi="Calibri" w:cs="Calibri"/>
          <w:sz w:val="22"/>
          <w:szCs w:val="22"/>
          <w:lang w:val="en-GB"/>
        </w:rPr>
        <w:t>product-level</w:t>
      </w:r>
      <w:r w:rsidRPr="008C681B">
        <w:rPr>
          <w:rFonts w:ascii="Calibri" w:hAnsi="Calibri" w:cs="Calibri"/>
          <w:sz w:val="22"/>
          <w:szCs w:val="22"/>
          <w:lang w:val="en-GB"/>
        </w:rPr>
        <w:t xml:space="preserve"> brands.</w:t>
      </w:r>
    </w:p>
    <w:p w:rsidR="007334B1" w:rsidRPr="008C681B" w:rsidRDefault="007334B1" w:rsidP="008C681B">
      <w:pPr>
        <w:spacing w:line="360" w:lineRule="auto"/>
        <w:rPr>
          <w:rFonts w:ascii="Calibri" w:hAnsi="Calibri" w:cs="Calibri"/>
          <w:sz w:val="22"/>
          <w:szCs w:val="22"/>
          <w:lang w:val="en-GB"/>
        </w:rPr>
      </w:pPr>
    </w:p>
    <w:p w:rsidR="007334B1" w:rsidRPr="008C681B" w:rsidRDefault="007334B1"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As Kotler states (Kotler, 2006), customer buying behavior is very different for shopping goods than for convenience goods. For shopping goods, there is much planning and people want to compare prices and the quality of the brand, while for convenience good there is little planning, little comparison, and low customer involvement. Marketers should use this information in their marketing communication choices. </w:t>
      </w:r>
    </w:p>
    <w:p w:rsidR="007334B1" w:rsidRPr="008C681B" w:rsidRDefault="007334B1" w:rsidP="008C681B">
      <w:pPr>
        <w:spacing w:line="360" w:lineRule="auto"/>
        <w:rPr>
          <w:rFonts w:ascii="Calibri" w:hAnsi="Calibri" w:cs="Calibri"/>
          <w:sz w:val="22"/>
          <w:szCs w:val="22"/>
          <w:lang w:val="en-GB"/>
        </w:rPr>
      </w:pPr>
    </w:p>
    <w:p w:rsidR="007334B1" w:rsidRPr="008C681B" w:rsidRDefault="007334B1" w:rsidP="008C681B">
      <w:pPr>
        <w:spacing w:line="360" w:lineRule="auto"/>
        <w:rPr>
          <w:rFonts w:ascii="Calibri" w:hAnsi="Calibri" w:cs="Calibri"/>
          <w:sz w:val="22"/>
          <w:szCs w:val="22"/>
        </w:rPr>
      </w:pPr>
      <w:r w:rsidRPr="008C681B">
        <w:rPr>
          <w:rFonts w:ascii="Calibri" w:hAnsi="Calibri" w:cs="Calibri"/>
          <w:sz w:val="22"/>
          <w:szCs w:val="22"/>
        </w:rPr>
        <w:t xml:space="preserve">According to Narayanan </w:t>
      </w:r>
      <w:r w:rsidR="006073E0" w:rsidRPr="006073E0">
        <w:rPr>
          <w:rFonts w:ascii="Calibri" w:hAnsi="Calibri" w:cs="Calibri"/>
          <w:i/>
          <w:sz w:val="22"/>
          <w:szCs w:val="22"/>
        </w:rPr>
        <w:t>et al.</w:t>
      </w:r>
      <w:r w:rsidRPr="008C681B">
        <w:rPr>
          <w:rFonts w:ascii="Calibri" w:hAnsi="Calibri" w:cs="Calibri"/>
          <w:sz w:val="22"/>
          <w:szCs w:val="22"/>
        </w:rPr>
        <w:t xml:space="preserve"> (2005) there are two important effects of marketing communication on consumers’ choices: an indirect effect and a direct effect. The indirect effect refers to marketing communication that enables consumers to update their prior beliefs and reduce uncertainty about the true quality of the new product through a Bayesian learning process (Narayanan </w:t>
      </w:r>
      <w:r w:rsidR="006073E0" w:rsidRPr="006073E0">
        <w:rPr>
          <w:rFonts w:ascii="Calibri" w:hAnsi="Calibri" w:cs="Calibri"/>
          <w:i/>
          <w:sz w:val="22"/>
          <w:szCs w:val="22"/>
        </w:rPr>
        <w:t>et al.</w:t>
      </w:r>
      <w:r w:rsidRPr="008C681B">
        <w:rPr>
          <w:rFonts w:ascii="Calibri" w:hAnsi="Calibri" w:cs="Calibri"/>
          <w:sz w:val="22"/>
          <w:szCs w:val="22"/>
        </w:rPr>
        <w:t>, p.278, 2005). Because marketing communication affects consumer utility indirectly through perceived product quality, this effect is also called the indirect effect. The second effect consists of all effects that are not indirect that influence preferences through goodwill accumulation. This effect is called the direct effect.</w:t>
      </w:r>
    </w:p>
    <w:p w:rsidR="007334B1" w:rsidRPr="008C681B" w:rsidRDefault="007334B1" w:rsidP="008C681B">
      <w:pPr>
        <w:pStyle w:val="NoSpacing"/>
        <w:spacing w:line="360" w:lineRule="auto"/>
        <w:rPr>
          <w:rFonts w:cs="Calibri"/>
          <w:lang w:val="en-US"/>
        </w:rPr>
      </w:pPr>
      <w:r w:rsidRPr="008C681B">
        <w:rPr>
          <w:rFonts w:cs="Calibri"/>
          <w:lang w:val="en-US"/>
        </w:rPr>
        <w:lastRenderedPageBreak/>
        <w:t>On their Facebook pages, brands can post both informational content (indirect effect) and more persuasive content (direct effect). The expectation is that informational content is more important (i.e., results in a higher number of likes and comments) for shopping goods than for convenience goods. The hypothesis is:</w:t>
      </w:r>
    </w:p>
    <w:p w:rsidR="007334B1" w:rsidRPr="008C681B" w:rsidRDefault="007334B1" w:rsidP="008C681B">
      <w:pPr>
        <w:pStyle w:val="NoSpacing"/>
        <w:spacing w:line="360" w:lineRule="auto"/>
        <w:rPr>
          <w:rFonts w:cs="Calibri"/>
          <w:lang w:val="en-US"/>
        </w:rPr>
      </w:pPr>
    </w:p>
    <w:p w:rsidR="007334B1" w:rsidRPr="008C681B" w:rsidRDefault="007334B1"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B64974" w:rsidRPr="008C681B">
        <w:rPr>
          <w:rFonts w:ascii="Calibri" w:hAnsi="Calibri" w:cs="Calibri"/>
          <w:i/>
          <w:sz w:val="22"/>
          <w:szCs w:val="22"/>
          <w:vertAlign w:val="subscript"/>
          <w:lang w:val="en-GB"/>
        </w:rPr>
        <w:t>8</w:t>
      </w:r>
      <w:r w:rsidR="0042033F" w:rsidRPr="008C681B">
        <w:rPr>
          <w:rFonts w:ascii="Calibri" w:hAnsi="Calibri" w:cs="Calibri"/>
          <w:i/>
          <w:sz w:val="22"/>
          <w:szCs w:val="22"/>
          <w:lang w:val="en-GB"/>
        </w:rPr>
        <w:t>:</w:t>
      </w:r>
      <w:r w:rsidR="0042033F" w:rsidRPr="008C681B">
        <w:rPr>
          <w:rFonts w:ascii="Calibri" w:hAnsi="Calibri" w:cs="Calibri"/>
          <w:i/>
          <w:sz w:val="22"/>
          <w:szCs w:val="22"/>
          <w:lang w:val="en-GB"/>
        </w:rPr>
        <w:tab/>
        <w:t xml:space="preserve">Informational content results in a higher number of likes and comments for shopping good brands </w:t>
      </w:r>
      <w:r w:rsidRPr="008C681B">
        <w:rPr>
          <w:rFonts w:ascii="Calibri" w:hAnsi="Calibri" w:cs="Calibri"/>
          <w:i/>
          <w:sz w:val="22"/>
          <w:szCs w:val="22"/>
          <w:lang w:val="en-GB"/>
        </w:rPr>
        <w:t>than for convenience good brands.</w:t>
      </w:r>
    </w:p>
    <w:p w:rsidR="000657F6" w:rsidRPr="008C681B" w:rsidRDefault="000657F6"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In media, the level of psychological involvement is known to play an important role in determining how persuasive information is processed (Cacioppo &amp; Petty, 1986). Cacioppo and Petty (1986) state that messages that increase involvement receive more central processing (i.e., more rational and thoughtful consideration). Because when personal relevance increases, people become more motivated to process the issue-relevant information, the expectation is that for shopping goods the message length is not as important as for convenience goods because the consumer is already willing to process the information because of the higher price and less frequent purchase level (see table 2.1). Consumers are more willing to put time and effort in planning and comparing and this involvement level, according to the Elaboration Likelihood Model (Cacioppo &amp; Petty, 1986), increases the propensity to process information carefully.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Also the use of peripheral cues (like photos and videos) may not be as important for shopping goods as for convenience goods. For convenience goods, which consumers buy regularly, with little planning, little comparison and low customer involvement (see table 2.1), peripheral cues in advertisements are very important. According to Cacioppo and Petty (p.136) “cues are most likely to operate when subjects are either unmotivated or unable to process issue-relevant information”, which is the case with convenience goods. With shopping goods, consumers are planning and comparing more (see table 2.1). </w:t>
      </w:r>
      <w:r w:rsidR="00A4395E" w:rsidRPr="008C681B">
        <w:rPr>
          <w:rFonts w:ascii="Calibri" w:hAnsi="Calibri" w:cs="Calibri"/>
          <w:sz w:val="22"/>
          <w:szCs w:val="22"/>
          <w:lang w:val="en-GB"/>
        </w:rPr>
        <w:t>So, the expectation is that short messages of convenience good brands result in a higher number of likes and comments than short messages of shopping good brands. Also messages with visual content in it posted by convenience good brands should result in a higher number of likes and comments than messages with visual content in it of shopping good brands.</w:t>
      </w:r>
    </w:p>
    <w:p w:rsidR="00A4395E" w:rsidRPr="008C681B" w:rsidRDefault="00A4395E" w:rsidP="008C681B">
      <w:pPr>
        <w:spacing w:line="360" w:lineRule="auto"/>
        <w:rPr>
          <w:rFonts w:ascii="Calibri" w:hAnsi="Calibri" w:cs="Calibri"/>
          <w:sz w:val="22"/>
          <w:szCs w:val="22"/>
          <w:lang w:val="en-GB"/>
        </w:rPr>
      </w:pPr>
    </w:p>
    <w:p w:rsidR="002A242E" w:rsidRDefault="002A242E"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Pr="008C681B" w:rsidRDefault="002030E4"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lastRenderedPageBreak/>
        <w:t>This re</w:t>
      </w:r>
      <w:r w:rsidR="00B64974" w:rsidRPr="008C681B">
        <w:rPr>
          <w:rFonts w:ascii="Calibri" w:hAnsi="Calibri" w:cs="Calibri"/>
          <w:sz w:val="22"/>
          <w:szCs w:val="22"/>
          <w:lang w:val="en-GB"/>
        </w:rPr>
        <w:t>sults in the following hypothese</w:t>
      </w:r>
      <w:r w:rsidRPr="008C681B">
        <w:rPr>
          <w:rFonts w:ascii="Calibri" w:hAnsi="Calibri" w:cs="Calibri"/>
          <w:sz w:val="22"/>
          <w:szCs w:val="22"/>
          <w:lang w:val="en-GB"/>
        </w:rPr>
        <w:t>s:</w:t>
      </w:r>
    </w:p>
    <w:p w:rsidR="00DF6128" w:rsidRPr="008C681B" w:rsidRDefault="00DF6128" w:rsidP="008C681B">
      <w:pPr>
        <w:spacing w:line="360" w:lineRule="auto"/>
        <w:rPr>
          <w:rFonts w:ascii="Calibri" w:hAnsi="Calibri" w:cs="Calibri"/>
          <w:sz w:val="22"/>
          <w:szCs w:val="22"/>
          <w:lang w:val="en-GB"/>
        </w:rPr>
      </w:pPr>
    </w:p>
    <w:p w:rsidR="00B64974"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00B64974" w:rsidRPr="008C681B">
        <w:rPr>
          <w:rFonts w:ascii="Calibri" w:hAnsi="Calibri" w:cs="Calibri"/>
          <w:i/>
          <w:sz w:val="22"/>
          <w:szCs w:val="22"/>
          <w:vertAlign w:val="subscript"/>
          <w:lang w:val="en-GB"/>
        </w:rPr>
        <w:t>9A</w:t>
      </w:r>
      <w:r w:rsidR="00B64974" w:rsidRPr="008C681B">
        <w:rPr>
          <w:rFonts w:ascii="Calibri" w:hAnsi="Calibri" w:cs="Calibri"/>
          <w:i/>
          <w:sz w:val="22"/>
          <w:szCs w:val="22"/>
          <w:lang w:val="en-GB"/>
        </w:rPr>
        <w:t>:</w:t>
      </w:r>
      <w:r w:rsidR="00B64974" w:rsidRPr="008C681B">
        <w:rPr>
          <w:rFonts w:ascii="Calibri" w:hAnsi="Calibri" w:cs="Calibri"/>
          <w:i/>
          <w:sz w:val="22"/>
          <w:szCs w:val="22"/>
          <w:lang w:val="en-GB"/>
        </w:rPr>
        <w:tab/>
        <w:t xml:space="preserve">Posting short messages (i.e., messages with 100 characters or less) </w:t>
      </w:r>
      <w:r w:rsidRPr="008C681B">
        <w:rPr>
          <w:rFonts w:ascii="Calibri" w:hAnsi="Calibri" w:cs="Calibri"/>
          <w:i/>
          <w:sz w:val="22"/>
          <w:szCs w:val="22"/>
          <w:lang w:val="en-GB"/>
        </w:rPr>
        <w:t>is more important for wall posts of convenience good brands than for wall posts of shopping good brands.</w:t>
      </w:r>
    </w:p>
    <w:p w:rsidR="00DF6128" w:rsidRPr="008C681B" w:rsidRDefault="00B64974"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9B</w:t>
      </w:r>
      <w:r w:rsidRPr="008C681B">
        <w:rPr>
          <w:rFonts w:ascii="Calibri" w:hAnsi="Calibri" w:cs="Calibri"/>
          <w:i/>
          <w:sz w:val="22"/>
          <w:szCs w:val="22"/>
          <w:lang w:val="en-GB"/>
        </w:rPr>
        <w:t>:</w:t>
      </w:r>
      <w:r w:rsidRPr="008C681B">
        <w:rPr>
          <w:rFonts w:ascii="Calibri" w:hAnsi="Calibri" w:cs="Calibri"/>
          <w:i/>
          <w:sz w:val="22"/>
          <w:szCs w:val="22"/>
          <w:lang w:val="en-GB"/>
        </w:rPr>
        <w:tab/>
        <w:t>The use of visual content is more important for wall posts of convenience good brands than for wall posts of shopping good brands.</w:t>
      </w:r>
    </w:p>
    <w:p w:rsidR="00C51349" w:rsidRPr="008C681B" w:rsidRDefault="00C51349" w:rsidP="008C681B">
      <w:pPr>
        <w:spacing w:line="360" w:lineRule="auto"/>
        <w:ind w:left="1413" w:hanging="705"/>
        <w:rPr>
          <w:rFonts w:ascii="Calibri" w:hAnsi="Calibri" w:cs="Calibri"/>
          <w: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Also the other characteristics of wall posts (post day, post time, and posting frequency) might be more important for convenience good brands than for shopping good brands. The expectation is that for shopping goods, which have higher prices and the purchase frequency is lower, consumers are more willing to read through wall posts and the comments on these wall posts in order to check if they find relevant information that they can use in their planning and comparing process. In that case, the post day, post time, and posting frequency become less important because consumers are willing to read through older messages. So, the following can be expected:</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1</w:t>
      </w:r>
      <w:r w:rsidR="00B64974" w:rsidRPr="008C681B">
        <w:rPr>
          <w:rFonts w:ascii="Calibri" w:hAnsi="Calibri" w:cs="Calibri"/>
          <w:i/>
          <w:sz w:val="22"/>
          <w:szCs w:val="22"/>
          <w:vertAlign w:val="subscript"/>
          <w:lang w:val="en-GB"/>
        </w:rPr>
        <w:t>0A</w:t>
      </w:r>
      <w:r w:rsidRPr="008C681B">
        <w:rPr>
          <w:rFonts w:ascii="Calibri" w:hAnsi="Calibri" w:cs="Calibri"/>
          <w:i/>
          <w:sz w:val="22"/>
          <w:szCs w:val="22"/>
          <w:lang w:val="en-GB"/>
        </w:rPr>
        <w:t>:</w:t>
      </w:r>
      <w:r w:rsidRPr="008C681B">
        <w:rPr>
          <w:rFonts w:ascii="Calibri" w:hAnsi="Calibri" w:cs="Calibri"/>
          <w:i/>
          <w:sz w:val="22"/>
          <w:szCs w:val="22"/>
          <w:lang w:val="en-GB"/>
        </w:rPr>
        <w:tab/>
        <w:t xml:space="preserve">The post day </w:t>
      </w:r>
      <w:r w:rsidR="00B64974" w:rsidRPr="008C681B">
        <w:rPr>
          <w:rFonts w:ascii="Calibri" w:hAnsi="Calibri" w:cs="Calibri"/>
          <w:i/>
          <w:sz w:val="22"/>
          <w:szCs w:val="22"/>
          <w:lang w:val="en-GB"/>
        </w:rPr>
        <w:t xml:space="preserve">is </w:t>
      </w:r>
      <w:r w:rsidRPr="008C681B">
        <w:rPr>
          <w:rFonts w:ascii="Calibri" w:hAnsi="Calibri" w:cs="Calibri"/>
          <w:i/>
          <w:sz w:val="22"/>
          <w:szCs w:val="22"/>
          <w:lang w:val="en-GB"/>
        </w:rPr>
        <w:t>more important for wall posts of convenience good brands than for wall posts of shopping good brands.</w:t>
      </w:r>
    </w:p>
    <w:p w:rsidR="00B64974" w:rsidRPr="008C681B" w:rsidRDefault="00B64974"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10B</w:t>
      </w:r>
      <w:r w:rsidRPr="008C681B">
        <w:rPr>
          <w:rFonts w:ascii="Calibri" w:hAnsi="Calibri" w:cs="Calibri"/>
          <w:i/>
          <w:sz w:val="22"/>
          <w:szCs w:val="22"/>
          <w:lang w:val="en-GB"/>
        </w:rPr>
        <w:t xml:space="preserve">: </w:t>
      </w:r>
      <w:r w:rsidRPr="008C681B">
        <w:rPr>
          <w:rFonts w:ascii="Calibri" w:hAnsi="Calibri" w:cs="Calibri"/>
          <w:i/>
          <w:sz w:val="22"/>
          <w:szCs w:val="22"/>
          <w:lang w:val="en-GB"/>
        </w:rPr>
        <w:tab/>
        <w:t>The post time is more important for wall posts of convenience good brands than for wall posts of shopping good brands.</w:t>
      </w:r>
    </w:p>
    <w:p w:rsidR="007334B1" w:rsidRPr="008C681B" w:rsidRDefault="00B64974" w:rsidP="008C681B">
      <w:pPr>
        <w:spacing w:line="360" w:lineRule="auto"/>
        <w:ind w:left="1413" w:hanging="705"/>
        <w:rPr>
          <w:rFonts w:ascii="Calibri" w:hAnsi="Calibri" w:cs="Calibri"/>
          <w:i/>
          <w:sz w:val="22"/>
          <w:szCs w:val="22"/>
          <w:lang w:val="en-GB"/>
        </w:rPr>
      </w:pPr>
      <w:r w:rsidRPr="008C681B">
        <w:rPr>
          <w:rFonts w:ascii="Calibri" w:hAnsi="Calibri" w:cs="Calibri"/>
          <w:i/>
          <w:sz w:val="22"/>
          <w:szCs w:val="22"/>
          <w:lang w:val="en-GB"/>
        </w:rPr>
        <w:t>H</w:t>
      </w:r>
      <w:r w:rsidRPr="008C681B">
        <w:rPr>
          <w:rFonts w:ascii="Calibri" w:hAnsi="Calibri" w:cs="Calibri"/>
          <w:i/>
          <w:sz w:val="22"/>
          <w:szCs w:val="22"/>
          <w:vertAlign w:val="subscript"/>
          <w:lang w:val="en-GB"/>
        </w:rPr>
        <w:t>10C</w:t>
      </w:r>
      <w:r w:rsidRPr="008C681B">
        <w:rPr>
          <w:rFonts w:ascii="Calibri" w:hAnsi="Calibri" w:cs="Calibri"/>
          <w:i/>
          <w:sz w:val="22"/>
          <w:szCs w:val="22"/>
          <w:lang w:val="en-GB"/>
        </w:rPr>
        <w:t xml:space="preserve">: </w:t>
      </w:r>
      <w:r w:rsidRPr="008C681B">
        <w:rPr>
          <w:rFonts w:ascii="Calibri" w:hAnsi="Calibri" w:cs="Calibri"/>
          <w:i/>
          <w:sz w:val="22"/>
          <w:szCs w:val="22"/>
          <w:lang w:val="en-GB"/>
        </w:rPr>
        <w:tab/>
        <w:t>The post</w:t>
      </w:r>
      <w:r w:rsidR="00041EA7" w:rsidRPr="008C681B">
        <w:rPr>
          <w:rFonts w:ascii="Calibri" w:hAnsi="Calibri" w:cs="Calibri"/>
          <w:i/>
          <w:sz w:val="22"/>
          <w:szCs w:val="22"/>
          <w:lang w:val="en-GB"/>
        </w:rPr>
        <w:t>ing</w:t>
      </w:r>
      <w:r w:rsidRPr="008C681B">
        <w:rPr>
          <w:rFonts w:ascii="Calibri" w:hAnsi="Calibri" w:cs="Calibri"/>
          <w:i/>
          <w:sz w:val="22"/>
          <w:szCs w:val="22"/>
          <w:lang w:val="en-GB"/>
        </w:rPr>
        <w:t xml:space="preserve"> frequency is more important for wall posts of convenience good brands than for wall posts of shopping good brands.</w:t>
      </w:r>
    </w:p>
    <w:p w:rsidR="00C0358A" w:rsidRPr="008C681B" w:rsidRDefault="00C0358A" w:rsidP="008C681B">
      <w:pPr>
        <w:spacing w:line="360" w:lineRule="auto"/>
        <w:rPr>
          <w:sz w:val="22"/>
          <w:szCs w:val="22"/>
          <w:lang w:val="en-GB"/>
        </w:rPr>
      </w:pPr>
    </w:p>
    <w:p w:rsidR="00DF6128" w:rsidRPr="008C681B" w:rsidRDefault="0045181E" w:rsidP="008C681B">
      <w:pPr>
        <w:pStyle w:val="Heading2"/>
        <w:spacing w:line="360" w:lineRule="auto"/>
        <w:rPr>
          <w:rFonts w:cs="Calibri"/>
          <w:iCs w:val="0"/>
          <w:szCs w:val="24"/>
          <w:lang w:val="en-GB"/>
        </w:rPr>
      </w:pPr>
      <w:bookmarkStart w:id="99" w:name="_Toc296020475"/>
      <w:bookmarkStart w:id="100" w:name="_Toc296090575"/>
      <w:bookmarkStart w:id="101" w:name="_Toc299994479"/>
      <w:r>
        <w:rPr>
          <w:rFonts w:cs="Calibri"/>
          <w:iCs w:val="0"/>
          <w:szCs w:val="24"/>
          <w:lang w:val="en-GB"/>
        </w:rPr>
        <w:t xml:space="preserve">2.8 </w:t>
      </w:r>
      <w:r>
        <w:rPr>
          <w:rFonts w:cs="Calibri"/>
          <w:iCs w:val="0"/>
          <w:szCs w:val="24"/>
          <w:lang w:val="en-GB"/>
        </w:rPr>
        <w:tab/>
      </w:r>
      <w:r w:rsidR="00DF6128" w:rsidRPr="008C681B">
        <w:rPr>
          <w:rFonts w:cs="Calibri"/>
          <w:iCs w:val="0"/>
          <w:szCs w:val="24"/>
          <w:lang w:val="en-GB"/>
        </w:rPr>
        <w:t>Summary hypotheses</w:t>
      </w:r>
      <w:bookmarkEnd w:id="99"/>
      <w:bookmarkEnd w:id="100"/>
      <w:bookmarkEnd w:id="101"/>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To give a clear overview, the hypotheses ar</w:t>
      </w:r>
      <w:r w:rsidR="00414D01" w:rsidRPr="008C681B">
        <w:rPr>
          <w:rFonts w:ascii="Calibri" w:hAnsi="Calibri" w:cs="Calibri"/>
          <w:sz w:val="22"/>
          <w:szCs w:val="22"/>
          <w:lang w:val="en-GB"/>
        </w:rPr>
        <w:t>e summarized in the table on the next page.</w:t>
      </w:r>
    </w:p>
    <w:p w:rsidR="00414D01" w:rsidRDefault="00414D01"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Default="002030E4" w:rsidP="008C681B">
      <w:pPr>
        <w:spacing w:line="360" w:lineRule="auto"/>
        <w:rPr>
          <w:rFonts w:ascii="Calibri" w:hAnsi="Calibri" w:cs="Calibri"/>
          <w:sz w:val="22"/>
          <w:szCs w:val="22"/>
          <w:lang w:val="en-GB"/>
        </w:rPr>
      </w:pPr>
    </w:p>
    <w:p w:rsidR="002030E4" w:rsidRPr="008C681B" w:rsidRDefault="002030E4" w:rsidP="008C681B">
      <w:pPr>
        <w:spacing w:line="360" w:lineRule="auto"/>
        <w:rPr>
          <w:rFonts w:ascii="Calibri" w:hAnsi="Calibri" w:cs="Calibri"/>
          <w:sz w:val="22"/>
          <w:szCs w:val="22"/>
          <w:lang w:val="en-GB"/>
        </w:rPr>
      </w:pPr>
    </w:p>
    <w:tbl>
      <w:tblPr>
        <w:tblW w:w="0" w:type="auto"/>
        <w:tblBorders>
          <w:top w:val="single" w:sz="8" w:space="0" w:color="4F81BD"/>
          <w:left w:val="single" w:sz="8" w:space="0" w:color="4F81BD"/>
          <w:bottom w:val="single" w:sz="8" w:space="0" w:color="4F81BD"/>
          <w:right w:val="single" w:sz="8" w:space="0" w:color="4F81BD"/>
        </w:tblBorders>
        <w:tblLook w:val="04A0"/>
      </w:tblPr>
      <w:tblGrid>
        <w:gridCol w:w="897"/>
        <w:gridCol w:w="8391"/>
      </w:tblGrid>
      <w:tr w:rsidR="002030E4" w:rsidRPr="009A649A" w:rsidTr="005F0655">
        <w:tc>
          <w:tcPr>
            <w:tcW w:w="675" w:type="dxa"/>
            <w:shd w:val="clear" w:color="auto" w:fill="4F81BD"/>
          </w:tcPr>
          <w:p w:rsidR="002030E4" w:rsidRPr="005F0655" w:rsidRDefault="002030E4" w:rsidP="005F0655">
            <w:pPr>
              <w:rPr>
                <w:rFonts w:ascii="Calibri" w:eastAsia="Calibri" w:hAnsi="Calibri" w:cs="Calibri"/>
                <w:b/>
                <w:bCs/>
                <w:color w:val="FFFFFF"/>
                <w:sz w:val="20"/>
                <w:szCs w:val="20"/>
                <w:lang w:val="en-GB"/>
              </w:rPr>
            </w:pPr>
            <w:r w:rsidRPr="005F0655">
              <w:rPr>
                <w:rFonts w:ascii="Calibri" w:eastAsia="Calibri" w:hAnsi="Calibri" w:cs="Calibri"/>
                <w:b/>
                <w:bCs/>
                <w:color w:val="FFFFFF"/>
                <w:sz w:val="20"/>
                <w:szCs w:val="20"/>
                <w:lang w:val="en-GB"/>
              </w:rPr>
              <w:lastRenderedPageBreak/>
              <w:t>Number</w:t>
            </w:r>
          </w:p>
        </w:tc>
        <w:tc>
          <w:tcPr>
            <w:tcW w:w="8537" w:type="dxa"/>
            <w:shd w:val="clear" w:color="auto" w:fill="4F81BD"/>
          </w:tcPr>
          <w:p w:rsidR="002030E4" w:rsidRPr="005F0655" w:rsidRDefault="002030E4" w:rsidP="002030E4">
            <w:pPr>
              <w:rPr>
                <w:rFonts w:ascii="Calibri" w:eastAsia="Calibri" w:hAnsi="Calibri" w:cs="Calibri"/>
                <w:b/>
                <w:bCs/>
                <w:color w:val="FFFFFF"/>
                <w:sz w:val="20"/>
                <w:szCs w:val="20"/>
                <w:lang w:val="en-GB"/>
              </w:rPr>
            </w:pPr>
            <w:r w:rsidRPr="005F0655">
              <w:rPr>
                <w:rFonts w:ascii="Calibri" w:eastAsia="Calibri" w:hAnsi="Calibri" w:cs="Calibri"/>
                <w:b/>
                <w:bCs/>
                <w:color w:val="FFFFFF"/>
                <w:sz w:val="20"/>
                <w:szCs w:val="20"/>
                <w:lang w:val="en-GB"/>
              </w:rPr>
              <w:t>Hypothesis</w:t>
            </w:r>
          </w:p>
        </w:tc>
      </w:tr>
      <w:tr w:rsidR="002030E4" w:rsidRPr="009A649A" w:rsidTr="005F0655">
        <w:tc>
          <w:tcPr>
            <w:tcW w:w="675"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vertAlign w:val="subscript"/>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1A</w:t>
            </w:r>
          </w:p>
          <w:p w:rsidR="002030E4" w:rsidRPr="005F0655" w:rsidRDefault="002030E4" w:rsidP="005F0655">
            <w:pPr>
              <w:rPr>
                <w:rFonts w:ascii="Calibri" w:eastAsia="Calibri" w:hAnsi="Calibri" w:cs="Calibri"/>
                <w:b/>
                <w:bCs/>
                <w:sz w:val="20"/>
                <w:szCs w:val="20"/>
                <w:vertAlign w:val="subscript"/>
                <w:lang w:val="en-GB"/>
              </w:rPr>
            </w:pP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1B</w:t>
            </w:r>
          </w:p>
        </w:tc>
        <w:tc>
          <w:tcPr>
            <w:tcW w:w="8537"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post information on their Facebook wall on Fridays or on the weekends (i.e.: Saturday, and Sunday).</w:t>
            </w:r>
          </w:p>
          <w:p w:rsidR="002030E4" w:rsidRPr="005F0655" w:rsidRDefault="002030E4" w:rsidP="005F0655">
            <w:pPr>
              <w:rPr>
                <w:rFonts w:ascii="Calibri" w:eastAsia="Calibri" w:hAnsi="Calibri" w:cs="Calibri"/>
                <w:sz w:val="20"/>
                <w:szCs w:val="20"/>
                <w:vertAlign w:val="subscript"/>
                <w:lang w:val="en-GB"/>
              </w:rPr>
            </w:pPr>
            <w:r w:rsidRPr="005F0655">
              <w:rPr>
                <w:rFonts w:ascii="Calibri" w:eastAsia="Calibri" w:hAnsi="Calibri" w:cs="Calibri"/>
                <w:sz w:val="20"/>
                <w:szCs w:val="20"/>
                <w:vertAlign w:val="subscript"/>
                <w:lang w:val="en-GB"/>
              </w:rPr>
              <w:tab/>
            </w: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post information on their Facebook wall on working days (i.e., Monday, Tuesday, Wednesday, Thursday).</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vertAlign w:val="subscript"/>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2A</w:t>
            </w: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vertAlign w:val="subscript"/>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2B</w:t>
            </w: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2C</w:t>
            </w:r>
            <w:r w:rsidRPr="005F0655">
              <w:rPr>
                <w:rFonts w:ascii="Calibri" w:eastAsia="Calibri" w:hAnsi="Calibri" w:cs="Calibri"/>
                <w:b/>
                <w:bCs/>
                <w:sz w:val="20"/>
                <w:szCs w:val="20"/>
                <w:lang w:val="en-GB"/>
              </w:rPr>
              <w:t xml:space="preserve"> </w:t>
            </w:r>
          </w:p>
        </w:tc>
        <w:tc>
          <w:tcPr>
            <w:tcW w:w="8537" w:type="dxa"/>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post information on their Facebook wall around 11:00 a.m. ET.</w:t>
            </w:r>
          </w:p>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post information on their Facebook wall around 3:00 p.m. ET.</w:t>
            </w:r>
          </w:p>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post information on their Facebook wall around 8:00 p.m. ET.</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3</w:t>
            </w:r>
          </w:p>
        </w:tc>
        <w:tc>
          <w:tcPr>
            <w:tcW w:w="8537"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rPr>
                <w:rFonts w:ascii="Calibri" w:eastAsia="Calibri" w:hAnsi="Calibri" w:cs="Calibri"/>
                <w:sz w:val="20"/>
                <w:szCs w:val="20"/>
                <w:lang/>
              </w:rPr>
            </w:pPr>
          </w:p>
          <w:p w:rsidR="002030E4" w:rsidRPr="005F0655" w:rsidRDefault="002030E4" w:rsidP="005F0655">
            <w:pPr>
              <w:rPr>
                <w:rFonts w:ascii="Calibri" w:eastAsia="Calibri" w:hAnsi="Calibri" w:cs="Calibri"/>
                <w:sz w:val="20"/>
                <w:szCs w:val="20"/>
                <w:lang/>
              </w:rPr>
            </w:pPr>
            <w:r w:rsidRPr="005F0655">
              <w:rPr>
                <w:rFonts w:ascii="Calibri" w:eastAsia="Calibri" w:hAnsi="Calibri" w:cs="Calibri"/>
                <w:sz w:val="20"/>
                <w:szCs w:val="20"/>
                <w:lang/>
              </w:rPr>
              <w:t>Brands can best post short messages (i.e., messages with 100 characters or less) on their Facebook wall.</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4</w:t>
            </w:r>
          </w:p>
        </w:tc>
        <w:tc>
          <w:tcPr>
            <w:tcW w:w="8537" w:type="dxa"/>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There is an optimal number of wall posts on Facebook that maximizes the likeability in number of comments and likes.</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5</w:t>
            </w:r>
          </w:p>
        </w:tc>
        <w:tc>
          <w:tcPr>
            <w:tcW w:w="8537"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include visual stimuli (photo/video) in their Facebook wall posts.</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6</w:t>
            </w:r>
          </w:p>
        </w:tc>
        <w:tc>
          <w:tcPr>
            <w:tcW w:w="8537" w:type="dxa"/>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Brands can best include visual (photo/video) and verbal (text/link) stimuli together in their Facebook wall posts.</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7</w:t>
            </w:r>
          </w:p>
        </w:tc>
        <w:tc>
          <w:tcPr>
            <w:tcW w:w="8537"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Wall posts with the words love, care, and/or wonderful in it have a higher number of comments and likes than wall posts without these words in it.</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8</w:t>
            </w:r>
          </w:p>
        </w:tc>
        <w:tc>
          <w:tcPr>
            <w:tcW w:w="8537" w:type="dxa"/>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Informational content results in a higher number of likes and comments for shopping good brands than for convenience good brands.</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tcBorders>
              <w:top w:val="single" w:sz="8" w:space="0" w:color="4F81BD"/>
              <w:left w:val="single" w:sz="8" w:space="0" w:color="4F81BD"/>
              <w:bottom w:val="single" w:sz="8" w:space="0" w:color="4F81BD"/>
            </w:tcBorders>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vertAlign w:val="subscript"/>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9A</w:t>
            </w: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9B</w:t>
            </w:r>
          </w:p>
        </w:tc>
        <w:tc>
          <w:tcPr>
            <w:tcW w:w="8537" w:type="dxa"/>
            <w:tcBorders>
              <w:top w:val="single" w:sz="8" w:space="0" w:color="4F81BD"/>
              <w:bottom w:val="single" w:sz="8" w:space="0" w:color="4F81BD"/>
              <w:right w:val="single" w:sz="8" w:space="0" w:color="4F81BD"/>
            </w:tcBorders>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Posting short messages (i.e., messages with 100 characters or less) is more important for wall posts of convenience good brands than for wall posts of shopping good brands.</w:t>
            </w:r>
          </w:p>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The use of visual content is more important for wall posts of convenience good brands than for wall posts of shopping good brands.</w:t>
            </w:r>
          </w:p>
          <w:p w:rsidR="002030E4" w:rsidRPr="005F0655" w:rsidRDefault="002030E4" w:rsidP="005F0655">
            <w:pPr>
              <w:rPr>
                <w:rFonts w:ascii="Calibri" w:eastAsia="Calibri" w:hAnsi="Calibri" w:cs="Calibri"/>
                <w:sz w:val="20"/>
                <w:szCs w:val="20"/>
                <w:lang w:val="en-GB"/>
              </w:rPr>
            </w:pPr>
          </w:p>
        </w:tc>
      </w:tr>
      <w:tr w:rsidR="002030E4" w:rsidRPr="009A649A" w:rsidTr="005F0655">
        <w:tc>
          <w:tcPr>
            <w:tcW w:w="675" w:type="dxa"/>
            <w:shd w:val="clear" w:color="auto" w:fill="auto"/>
          </w:tcPr>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vertAlign w:val="subscript"/>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10A</w:t>
            </w: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vertAlign w:val="subscript"/>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10B</w:t>
            </w: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p>
          <w:p w:rsidR="002030E4" w:rsidRPr="005F0655" w:rsidRDefault="002030E4" w:rsidP="005F0655">
            <w:pPr>
              <w:rPr>
                <w:rFonts w:ascii="Calibri" w:eastAsia="Calibri" w:hAnsi="Calibri" w:cs="Calibri"/>
                <w:b/>
                <w:bCs/>
                <w:sz w:val="20"/>
                <w:szCs w:val="20"/>
                <w:lang w:val="en-GB"/>
              </w:rPr>
            </w:pPr>
            <w:r w:rsidRPr="005F0655">
              <w:rPr>
                <w:rFonts w:ascii="Calibri" w:eastAsia="Calibri" w:hAnsi="Calibri" w:cs="Calibri"/>
                <w:b/>
                <w:bCs/>
                <w:sz w:val="20"/>
                <w:szCs w:val="20"/>
                <w:lang w:val="en-GB"/>
              </w:rPr>
              <w:t>H</w:t>
            </w:r>
            <w:r w:rsidRPr="005F0655">
              <w:rPr>
                <w:rFonts w:ascii="Calibri" w:eastAsia="Calibri" w:hAnsi="Calibri" w:cs="Calibri"/>
                <w:b/>
                <w:bCs/>
                <w:sz w:val="20"/>
                <w:szCs w:val="20"/>
                <w:vertAlign w:val="subscript"/>
                <w:lang w:val="en-GB"/>
              </w:rPr>
              <w:t>10C</w:t>
            </w:r>
          </w:p>
        </w:tc>
        <w:tc>
          <w:tcPr>
            <w:tcW w:w="8537" w:type="dxa"/>
            <w:shd w:val="clear" w:color="auto" w:fill="auto"/>
          </w:tcPr>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The post day is more important for wall posts of convenience good brands than for wall posts of shopping good brands.</w:t>
            </w:r>
          </w:p>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The post time is more important for wall posts of convenience good brands than for wall posts of shopping good brands.</w:t>
            </w:r>
          </w:p>
          <w:p w:rsidR="002030E4" w:rsidRPr="005F0655" w:rsidRDefault="002030E4" w:rsidP="005F0655">
            <w:pPr>
              <w:rPr>
                <w:rFonts w:ascii="Calibri" w:eastAsia="Calibri" w:hAnsi="Calibri" w:cs="Calibri"/>
                <w:sz w:val="20"/>
                <w:szCs w:val="20"/>
                <w:lang w:val="en-GB"/>
              </w:rPr>
            </w:pPr>
          </w:p>
          <w:p w:rsidR="002030E4" w:rsidRPr="005F0655" w:rsidRDefault="002030E4" w:rsidP="005F0655">
            <w:pPr>
              <w:rPr>
                <w:rFonts w:ascii="Calibri" w:eastAsia="Calibri" w:hAnsi="Calibri" w:cs="Calibri"/>
                <w:sz w:val="20"/>
                <w:szCs w:val="20"/>
                <w:lang w:val="en-GB"/>
              </w:rPr>
            </w:pPr>
            <w:r w:rsidRPr="005F0655">
              <w:rPr>
                <w:rFonts w:ascii="Calibri" w:eastAsia="Calibri" w:hAnsi="Calibri" w:cs="Calibri"/>
                <w:sz w:val="20"/>
                <w:szCs w:val="20"/>
                <w:lang w:val="en-GB"/>
              </w:rPr>
              <w:t>The posting frequency is more important for wall posts of convenience good brands than for wall posts of shopping good brands.</w:t>
            </w:r>
          </w:p>
          <w:p w:rsidR="002030E4" w:rsidRPr="005F0655" w:rsidRDefault="002030E4" w:rsidP="005F0655">
            <w:pPr>
              <w:rPr>
                <w:rFonts w:ascii="Calibri" w:eastAsia="Calibri" w:hAnsi="Calibri" w:cs="Calibri"/>
                <w:sz w:val="20"/>
                <w:szCs w:val="20"/>
                <w:lang w:val="en-GB"/>
              </w:rPr>
            </w:pPr>
          </w:p>
        </w:tc>
      </w:tr>
    </w:tbl>
    <w:p w:rsidR="002030E4" w:rsidRPr="00336D99" w:rsidRDefault="002030E4" w:rsidP="002030E4">
      <w:pPr>
        <w:rPr>
          <w:rFonts w:ascii="Calibri" w:hAnsi="Calibri" w:cs="Calibri"/>
          <w:lang w:val="en-GB"/>
        </w:rPr>
      </w:pPr>
      <w:r w:rsidRPr="00336D99">
        <w:rPr>
          <w:rFonts w:ascii="Calibri" w:hAnsi="Calibri" w:cs="Calibri"/>
          <w:sz w:val="20"/>
          <w:szCs w:val="20"/>
          <w:lang w:val="en-GB"/>
        </w:rPr>
        <w:t>Table 2.2</w:t>
      </w:r>
      <w:r w:rsidRPr="00336D99">
        <w:rPr>
          <w:rFonts w:ascii="Calibri" w:hAnsi="Calibri" w:cs="Calibri"/>
          <w:sz w:val="20"/>
          <w:szCs w:val="20"/>
          <w:lang w:val="en-GB"/>
        </w:rPr>
        <w:tab/>
      </w:r>
      <w:r w:rsidRPr="00336D99">
        <w:rPr>
          <w:rFonts w:ascii="Calibri" w:hAnsi="Calibri" w:cs="Calibri"/>
          <w:sz w:val="20"/>
          <w:szCs w:val="20"/>
          <w:lang w:val="en-GB"/>
        </w:rPr>
        <w:tab/>
        <w:t>Summary hypotheses</w:t>
      </w:r>
    </w:p>
    <w:p w:rsidR="004C300F" w:rsidRDefault="004C300F" w:rsidP="004C300F">
      <w:pPr>
        <w:pStyle w:val="Heading1"/>
      </w:pPr>
      <w:bookmarkStart w:id="102" w:name="_Toc290272724"/>
      <w:bookmarkStart w:id="103" w:name="_Toc296020476"/>
      <w:bookmarkStart w:id="104" w:name="_Toc296090576"/>
      <w:bookmarkStart w:id="105" w:name="_Toc299994480"/>
      <w:r w:rsidRPr="000F3926">
        <w:lastRenderedPageBreak/>
        <w:t>CHAPTER 3</w:t>
      </w:r>
      <w:bookmarkEnd w:id="103"/>
      <w:bookmarkEnd w:id="104"/>
      <w:bookmarkEnd w:id="105"/>
    </w:p>
    <w:p w:rsidR="004C300F" w:rsidRPr="000F3926" w:rsidRDefault="004C300F" w:rsidP="004C300F"/>
    <w:p w:rsidR="004C300F" w:rsidRPr="000F3926" w:rsidRDefault="004C300F" w:rsidP="004C300F">
      <w:pPr>
        <w:pStyle w:val="Heading1"/>
      </w:pPr>
      <w:bookmarkStart w:id="106" w:name="_Toc296020477"/>
      <w:bookmarkStart w:id="107" w:name="_Toc296090577"/>
      <w:bookmarkStart w:id="108" w:name="_Toc296090671"/>
      <w:bookmarkStart w:id="109" w:name="_Toc296091380"/>
      <w:bookmarkStart w:id="110" w:name="_Toc296161345"/>
      <w:bookmarkStart w:id="111" w:name="_Toc296253927"/>
      <w:bookmarkStart w:id="112" w:name="_Toc297549582"/>
      <w:bookmarkStart w:id="113" w:name="_Toc299289519"/>
      <w:bookmarkStart w:id="114" w:name="_Toc299289696"/>
      <w:bookmarkStart w:id="115" w:name="_Toc299994481"/>
      <w:r w:rsidRPr="000F3926">
        <w:t>METHODOLOGY</w:t>
      </w:r>
      <w:bookmarkEnd w:id="106"/>
      <w:bookmarkEnd w:id="107"/>
      <w:bookmarkEnd w:id="108"/>
      <w:bookmarkEnd w:id="109"/>
      <w:bookmarkEnd w:id="110"/>
      <w:bookmarkEnd w:id="111"/>
      <w:bookmarkEnd w:id="112"/>
      <w:bookmarkEnd w:id="113"/>
      <w:bookmarkEnd w:id="114"/>
      <w:bookmarkEnd w:id="115"/>
    </w:p>
    <w:p w:rsidR="004C300F"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cs="Calibri"/>
          <w:i/>
          <w:sz w:val="22"/>
          <w:lang w:val="en-GB"/>
        </w:rPr>
      </w:pPr>
      <w:r w:rsidRPr="000F3926">
        <w:rPr>
          <w:rFonts w:ascii="Calibri" w:hAnsi="Calibri" w:cs="Calibri"/>
          <w:i/>
          <w:sz w:val="22"/>
          <w:lang w:val="en-GB"/>
        </w:rPr>
        <w:t xml:space="preserve">The aim of this chapter is to present the methodology planned to be used in this study which includes the data collection method and the data analysis. </w:t>
      </w:r>
    </w:p>
    <w:p w:rsidR="004C300F" w:rsidRPr="000F3926" w:rsidRDefault="004C300F" w:rsidP="004C300F">
      <w:pPr>
        <w:spacing w:line="360" w:lineRule="auto"/>
        <w:rPr>
          <w:rFonts w:ascii="Calibri" w:hAnsi="Calibri"/>
          <w:sz w:val="22"/>
          <w:lang w:val="en-GB"/>
        </w:rPr>
      </w:pPr>
    </w:p>
    <w:p w:rsidR="004C300F" w:rsidRPr="000F3926" w:rsidRDefault="0045181E" w:rsidP="004C300F">
      <w:pPr>
        <w:pStyle w:val="Heading2"/>
        <w:rPr>
          <w:lang w:val="en-GB"/>
        </w:rPr>
      </w:pPr>
      <w:bookmarkStart w:id="116" w:name="_Toc296020478"/>
      <w:bookmarkStart w:id="117" w:name="_Toc296090578"/>
      <w:bookmarkStart w:id="118" w:name="_Toc299994482"/>
      <w:r>
        <w:rPr>
          <w:lang w:val="en-GB"/>
        </w:rPr>
        <w:t xml:space="preserve">3.1 </w:t>
      </w:r>
      <w:r>
        <w:rPr>
          <w:lang w:val="en-GB"/>
        </w:rPr>
        <w:tab/>
      </w:r>
      <w:r w:rsidR="004C300F" w:rsidRPr="000F3926">
        <w:rPr>
          <w:lang w:val="en-GB"/>
        </w:rPr>
        <w:t>Data collection methods</w:t>
      </w:r>
      <w:bookmarkEnd w:id="116"/>
      <w:bookmarkEnd w:id="117"/>
      <w:bookmarkEnd w:id="118"/>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There are two types of data collection methods: primary data and secondary data. The critical distinction between the two is that primary data are collected specifically for that purpose and that secondary data have already been collected for some other purpose (Saunders </w:t>
      </w:r>
      <w:r w:rsidR="006073E0" w:rsidRPr="006073E0">
        <w:rPr>
          <w:rFonts w:ascii="Calibri" w:hAnsi="Calibri" w:cs="Calibri"/>
          <w:i/>
          <w:sz w:val="22"/>
          <w:lang w:val="en-GB"/>
        </w:rPr>
        <w:t>et al.</w:t>
      </w:r>
      <w:r w:rsidRPr="000F3926">
        <w:rPr>
          <w:rFonts w:ascii="Calibri" w:hAnsi="Calibri" w:cs="Calibri"/>
          <w:sz w:val="22"/>
          <w:lang w:val="en-GB"/>
        </w:rPr>
        <w:t xml:space="preserve">, 2000). So, all secondary data were once primary data for another study. Secondary data include both raw data and published summaries. The use of secondary data can result cost and time savings (Saunders </w:t>
      </w:r>
      <w:r w:rsidR="006073E0" w:rsidRPr="006073E0">
        <w:rPr>
          <w:rFonts w:ascii="Calibri" w:hAnsi="Calibri" w:cs="Calibri"/>
          <w:i/>
          <w:sz w:val="22"/>
          <w:lang w:val="en-GB"/>
        </w:rPr>
        <w:t>et al.</w:t>
      </w:r>
      <w:r w:rsidRPr="000F3926">
        <w:rPr>
          <w:rFonts w:ascii="Calibri" w:hAnsi="Calibri" w:cs="Calibri"/>
          <w:sz w:val="22"/>
          <w:lang w:val="en-GB"/>
        </w:rPr>
        <w:t>, 2000).</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In this study, there will be used both primary data and secondary data. Primary data will be collected through analyzing the Facebook wall posts of eight different brands (four convenience good brands and four shopping good brands) for three months (January, February, and March 2011). The brands of which the data will be collected are the listed in the table below.</w:t>
      </w:r>
    </w:p>
    <w:p w:rsidR="004C300F" w:rsidRPr="000F3926" w:rsidRDefault="004C300F" w:rsidP="004C300F">
      <w:pPr>
        <w:spacing w:line="360" w:lineRule="auto"/>
        <w:rPr>
          <w:rFonts w:ascii="Calibri" w:hAnsi="Calibri"/>
          <w:sz w:val="22"/>
          <w:lang w:val="en-GB"/>
        </w:rPr>
      </w:pPr>
    </w:p>
    <w:tbl>
      <w:tblPr>
        <w:tblW w:w="0" w:type="auto"/>
        <w:tblBorders>
          <w:top w:val="single" w:sz="8" w:space="0" w:color="4F81BD"/>
          <w:left w:val="single" w:sz="8" w:space="0" w:color="4F81BD"/>
          <w:bottom w:val="single" w:sz="8" w:space="0" w:color="4F81BD"/>
          <w:right w:val="single" w:sz="8" w:space="0" w:color="4F81BD"/>
        </w:tblBorders>
        <w:tblLook w:val="04A0"/>
      </w:tblPr>
      <w:tblGrid>
        <w:gridCol w:w="3085"/>
        <w:gridCol w:w="2693"/>
      </w:tblGrid>
      <w:tr w:rsidR="004C300F" w:rsidRPr="00A27CA6" w:rsidTr="00ED714F">
        <w:tc>
          <w:tcPr>
            <w:tcW w:w="3085" w:type="dxa"/>
            <w:shd w:val="clear" w:color="auto" w:fill="4F81BD"/>
          </w:tcPr>
          <w:p w:rsidR="004C300F" w:rsidRPr="004C300F" w:rsidRDefault="004C300F" w:rsidP="00ED714F">
            <w:pPr>
              <w:rPr>
                <w:rFonts w:ascii="Calibri" w:hAnsi="Calibri" w:cs="Calibri"/>
                <w:b/>
                <w:bCs/>
                <w:color w:val="FFFFFF"/>
                <w:sz w:val="22"/>
                <w:szCs w:val="22"/>
                <w:lang w:val="en-GB"/>
              </w:rPr>
            </w:pPr>
            <w:r w:rsidRPr="004C300F">
              <w:rPr>
                <w:rFonts w:ascii="Calibri" w:hAnsi="Calibri" w:cs="Calibri"/>
                <w:b/>
                <w:bCs/>
                <w:color w:val="FFFFFF"/>
                <w:sz w:val="22"/>
                <w:szCs w:val="22"/>
                <w:lang w:val="en-GB"/>
              </w:rPr>
              <w:t>Convenience good brands</w:t>
            </w:r>
          </w:p>
        </w:tc>
        <w:tc>
          <w:tcPr>
            <w:tcW w:w="2693" w:type="dxa"/>
            <w:shd w:val="clear" w:color="auto" w:fill="4F81BD"/>
          </w:tcPr>
          <w:p w:rsidR="004C300F" w:rsidRPr="004C300F" w:rsidRDefault="004C300F" w:rsidP="00ED714F">
            <w:pPr>
              <w:rPr>
                <w:rFonts w:ascii="Calibri" w:hAnsi="Calibri" w:cs="Calibri"/>
                <w:b/>
                <w:bCs/>
                <w:color w:val="FFFFFF"/>
                <w:sz w:val="22"/>
                <w:szCs w:val="22"/>
                <w:lang w:val="en-GB"/>
              </w:rPr>
            </w:pPr>
            <w:r w:rsidRPr="004C300F">
              <w:rPr>
                <w:rFonts w:ascii="Calibri" w:hAnsi="Calibri" w:cs="Calibri"/>
                <w:b/>
                <w:bCs/>
                <w:color w:val="FFFFFF"/>
                <w:sz w:val="22"/>
                <w:szCs w:val="22"/>
                <w:lang w:val="en-GB"/>
              </w:rPr>
              <w:t>Shopping good brands</w:t>
            </w:r>
          </w:p>
        </w:tc>
      </w:tr>
      <w:tr w:rsidR="004C300F" w:rsidRPr="00A27CA6" w:rsidTr="00ED714F">
        <w:tc>
          <w:tcPr>
            <w:tcW w:w="3085" w:type="dxa"/>
            <w:tcBorders>
              <w:top w:val="single" w:sz="8" w:space="0" w:color="4F81BD"/>
              <w:left w:val="single" w:sz="8" w:space="0" w:color="4F81BD"/>
              <w:bottom w:val="single" w:sz="8" w:space="0" w:color="4F81BD"/>
            </w:tcBorders>
            <w:shd w:val="clear" w:color="auto" w:fill="auto"/>
          </w:tcPr>
          <w:p w:rsidR="004C300F" w:rsidRPr="004C300F" w:rsidRDefault="004C300F" w:rsidP="00ED714F">
            <w:pPr>
              <w:rPr>
                <w:rFonts w:ascii="Calibri" w:hAnsi="Calibri" w:cs="Calibri"/>
                <w:bCs/>
                <w:sz w:val="22"/>
                <w:szCs w:val="22"/>
                <w:lang w:val="en-GB"/>
              </w:rPr>
            </w:pPr>
            <w:r w:rsidRPr="004C300F">
              <w:rPr>
                <w:rFonts w:ascii="Calibri" w:hAnsi="Calibri" w:cs="Calibri"/>
                <w:bCs/>
                <w:sz w:val="22"/>
                <w:szCs w:val="22"/>
                <w:lang w:val="en-GB"/>
              </w:rPr>
              <w:t>Kit Kat</w:t>
            </w:r>
          </w:p>
        </w:tc>
        <w:tc>
          <w:tcPr>
            <w:tcW w:w="2693" w:type="dxa"/>
            <w:tcBorders>
              <w:top w:val="single" w:sz="8" w:space="0" w:color="4F81BD"/>
              <w:bottom w:val="single" w:sz="8" w:space="0" w:color="4F81BD"/>
              <w:right w:val="single" w:sz="8" w:space="0" w:color="4F81BD"/>
            </w:tcBorders>
            <w:shd w:val="clear" w:color="auto" w:fill="auto"/>
          </w:tcPr>
          <w:p w:rsidR="004C300F" w:rsidRPr="004C300F" w:rsidRDefault="004C300F" w:rsidP="00ED714F">
            <w:pPr>
              <w:rPr>
                <w:rFonts w:ascii="Calibri" w:hAnsi="Calibri" w:cs="Calibri"/>
                <w:sz w:val="22"/>
                <w:szCs w:val="22"/>
                <w:lang w:val="en-GB"/>
              </w:rPr>
            </w:pPr>
            <w:r w:rsidRPr="004C300F">
              <w:rPr>
                <w:rFonts w:ascii="Calibri" w:hAnsi="Calibri" w:cs="Calibri"/>
                <w:sz w:val="22"/>
                <w:szCs w:val="22"/>
                <w:lang w:val="en-GB"/>
              </w:rPr>
              <w:t>Dell</w:t>
            </w:r>
          </w:p>
        </w:tc>
      </w:tr>
      <w:tr w:rsidR="004C300F" w:rsidRPr="00A27CA6" w:rsidTr="00ED714F">
        <w:tc>
          <w:tcPr>
            <w:tcW w:w="3085" w:type="dxa"/>
            <w:shd w:val="clear" w:color="auto" w:fill="auto"/>
          </w:tcPr>
          <w:p w:rsidR="004C300F" w:rsidRPr="004C300F" w:rsidRDefault="004C300F" w:rsidP="00ED714F">
            <w:pPr>
              <w:rPr>
                <w:rFonts w:ascii="Calibri" w:hAnsi="Calibri" w:cs="Calibri"/>
                <w:bCs/>
                <w:sz w:val="22"/>
                <w:szCs w:val="22"/>
                <w:lang w:val="en-GB"/>
              </w:rPr>
            </w:pPr>
            <w:r w:rsidRPr="004C300F">
              <w:rPr>
                <w:rFonts w:ascii="Calibri" w:hAnsi="Calibri" w:cs="Calibri"/>
                <w:bCs/>
                <w:sz w:val="22"/>
                <w:szCs w:val="22"/>
                <w:lang w:val="en-GB"/>
              </w:rPr>
              <w:t>Nestle</w:t>
            </w:r>
          </w:p>
        </w:tc>
        <w:tc>
          <w:tcPr>
            <w:tcW w:w="2693" w:type="dxa"/>
            <w:shd w:val="clear" w:color="auto" w:fill="auto"/>
          </w:tcPr>
          <w:p w:rsidR="004C300F" w:rsidRPr="004C300F" w:rsidRDefault="004C300F" w:rsidP="00ED714F">
            <w:pPr>
              <w:rPr>
                <w:rFonts w:ascii="Calibri" w:hAnsi="Calibri" w:cs="Calibri"/>
                <w:sz w:val="22"/>
                <w:szCs w:val="22"/>
                <w:lang w:val="en-GB"/>
              </w:rPr>
            </w:pPr>
            <w:r w:rsidRPr="004C300F">
              <w:rPr>
                <w:rFonts w:ascii="Calibri" w:hAnsi="Calibri" w:cs="Calibri"/>
                <w:sz w:val="22"/>
                <w:szCs w:val="22"/>
                <w:lang w:val="en-GB"/>
              </w:rPr>
              <w:t>Nikon</w:t>
            </w:r>
          </w:p>
        </w:tc>
      </w:tr>
      <w:tr w:rsidR="004C300F" w:rsidRPr="00A27CA6" w:rsidTr="00ED714F">
        <w:tc>
          <w:tcPr>
            <w:tcW w:w="3085" w:type="dxa"/>
            <w:tcBorders>
              <w:top w:val="single" w:sz="8" w:space="0" w:color="4F81BD"/>
              <w:left w:val="single" w:sz="8" w:space="0" w:color="4F81BD"/>
              <w:bottom w:val="single" w:sz="8" w:space="0" w:color="4F81BD"/>
            </w:tcBorders>
            <w:shd w:val="clear" w:color="auto" w:fill="auto"/>
          </w:tcPr>
          <w:p w:rsidR="004C300F" w:rsidRPr="004C300F" w:rsidRDefault="004C300F" w:rsidP="00ED714F">
            <w:pPr>
              <w:rPr>
                <w:rFonts w:ascii="Calibri" w:hAnsi="Calibri" w:cs="Calibri"/>
                <w:bCs/>
                <w:sz w:val="22"/>
                <w:szCs w:val="22"/>
                <w:lang w:val="en-GB"/>
              </w:rPr>
            </w:pPr>
            <w:r w:rsidRPr="004C300F">
              <w:rPr>
                <w:rFonts w:ascii="Calibri" w:hAnsi="Calibri" w:cs="Calibri"/>
                <w:bCs/>
                <w:sz w:val="22"/>
                <w:szCs w:val="22"/>
                <w:lang w:val="en-GB"/>
              </w:rPr>
              <w:t>Pepsi</w:t>
            </w:r>
          </w:p>
        </w:tc>
        <w:tc>
          <w:tcPr>
            <w:tcW w:w="2693" w:type="dxa"/>
            <w:tcBorders>
              <w:top w:val="single" w:sz="8" w:space="0" w:color="4F81BD"/>
              <w:bottom w:val="single" w:sz="8" w:space="0" w:color="4F81BD"/>
              <w:right w:val="single" w:sz="8" w:space="0" w:color="4F81BD"/>
            </w:tcBorders>
            <w:shd w:val="clear" w:color="auto" w:fill="auto"/>
          </w:tcPr>
          <w:p w:rsidR="004C300F" w:rsidRPr="004C300F" w:rsidRDefault="004C300F" w:rsidP="00ED714F">
            <w:pPr>
              <w:rPr>
                <w:rFonts w:ascii="Calibri" w:hAnsi="Calibri" w:cs="Calibri"/>
                <w:sz w:val="22"/>
                <w:szCs w:val="22"/>
                <w:lang w:val="en-GB"/>
              </w:rPr>
            </w:pPr>
            <w:r w:rsidRPr="004C300F">
              <w:rPr>
                <w:rFonts w:ascii="Calibri" w:hAnsi="Calibri" w:cs="Calibri"/>
                <w:sz w:val="22"/>
                <w:szCs w:val="22"/>
                <w:lang w:val="en-GB"/>
              </w:rPr>
              <w:t>Sony</w:t>
            </w:r>
          </w:p>
        </w:tc>
      </w:tr>
      <w:tr w:rsidR="004C300F" w:rsidRPr="00A27CA6" w:rsidTr="00ED714F">
        <w:tc>
          <w:tcPr>
            <w:tcW w:w="3085" w:type="dxa"/>
            <w:shd w:val="clear" w:color="auto" w:fill="auto"/>
          </w:tcPr>
          <w:p w:rsidR="004C300F" w:rsidRPr="004C300F" w:rsidRDefault="004C300F" w:rsidP="00ED714F">
            <w:pPr>
              <w:rPr>
                <w:rFonts w:ascii="Calibri" w:hAnsi="Calibri" w:cs="Calibri"/>
                <w:bCs/>
                <w:sz w:val="22"/>
                <w:szCs w:val="22"/>
                <w:lang w:val="en-GB"/>
              </w:rPr>
            </w:pPr>
            <w:r w:rsidRPr="004C300F">
              <w:rPr>
                <w:rFonts w:ascii="Calibri" w:hAnsi="Calibri" w:cs="Calibri"/>
                <w:bCs/>
                <w:sz w:val="22"/>
                <w:szCs w:val="22"/>
                <w:lang w:val="en-GB"/>
              </w:rPr>
              <w:t>Skittles</w:t>
            </w:r>
          </w:p>
        </w:tc>
        <w:tc>
          <w:tcPr>
            <w:tcW w:w="2693" w:type="dxa"/>
            <w:shd w:val="clear" w:color="auto" w:fill="auto"/>
          </w:tcPr>
          <w:p w:rsidR="004C300F" w:rsidRPr="004C300F" w:rsidRDefault="004C300F" w:rsidP="00ED714F">
            <w:pPr>
              <w:rPr>
                <w:rFonts w:ascii="Calibri" w:hAnsi="Calibri" w:cs="Calibri"/>
                <w:sz w:val="22"/>
                <w:szCs w:val="22"/>
                <w:lang w:val="en-GB"/>
              </w:rPr>
            </w:pPr>
            <w:r w:rsidRPr="004C300F">
              <w:rPr>
                <w:rFonts w:ascii="Calibri" w:hAnsi="Calibri" w:cs="Calibri"/>
                <w:sz w:val="22"/>
                <w:szCs w:val="22"/>
                <w:lang w:val="en-GB"/>
              </w:rPr>
              <w:t>Playstation</w:t>
            </w:r>
          </w:p>
        </w:tc>
      </w:tr>
    </w:tbl>
    <w:p w:rsidR="004C300F" w:rsidRPr="00A27CA6" w:rsidRDefault="004C300F" w:rsidP="004C300F">
      <w:pPr>
        <w:rPr>
          <w:rFonts w:ascii="Calibri" w:hAnsi="Calibri" w:cs="Calibri"/>
          <w:sz w:val="20"/>
          <w:szCs w:val="20"/>
          <w:lang w:val="en-GB"/>
        </w:rPr>
      </w:pPr>
      <w:r w:rsidRPr="00A27CA6">
        <w:rPr>
          <w:rFonts w:ascii="Calibri" w:hAnsi="Calibri" w:cs="Calibri"/>
          <w:sz w:val="20"/>
          <w:szCs w:val="20"/>
          <w:lang w:val="en-GB"/>
        </w:rPr>
        <w:t>Table 3.1</w:t>
      </w:r>
      <w:r w:rsidRPr="00A27CA6">
        <w:rPr>
          <w:rFonts w:ascii="Calibri" w:hAnsi="Calibri" w:cs="Calibri"/>
          <w:sz w:val="20"/>
          <w:szCs w:val="20"/>
          <w:lang w:val="en-GB"/>
        </w:rPr>
        <w:tab/>
        <w:t>Analyzed brands</w:t>
      </w: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The primary data that will be collected are as follows:</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good distinction (i.e., convenience good or shopping good);</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brand distinction (i.e., corporate brand or product-level brand);</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day of the wall post (i.e., Sunday, Monday, Tuesday, Wednesday, Thursday, Friday or Saturday);</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date of the wall post;</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lastRenderedPageBreak/>
        <w:t>The number of admin posts per day;</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wall post type (i.e., what characteristics the wall post has);</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number of likes (a dependent variable);</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number of comments (a dependent variable);</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time of the wall post (i.e., Morning, Afternoon, Evening, Night)</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length of the wall post;</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If the wall posts contains the words “love”, “care” and/or “wonderful”;</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The message distinction (i.e., informative or persuasive);</w:t>
      </w:r>
    </w:p>
    <w:p w:rsidR="004C300F" w:rsidRPr="000F3926" w:rsidRDefault="004C300F" w:rsidP="004C300F">
      <w:pPr>
        <w:numPr>
          <w:ilvl w:val="0"/>
          <w:numId w:val="24"/>
        </w:numPr>
        <w:spacing w:line="360" w:lineRule="auto"/>
        <w:rPr>
          <w:rFonts w:ascii="Calibri" w:hAnsi="Calibri" w:cs="Calibri"/>
          <w:sz w:val="22"/>
          <w:lang w:val="en-GB"/>
        </w:rPr>
      </w:pPr>
      <w:r w:rsidRPr="000F3926">
        <w:rPr>
          <w:rFonts w:ascii="Calibri" w:hAnsi="Calibri" w:cs="Calibri"/>
          <w:sz w:val="22"/>
          <w:lang w:val="en-GB"/>
        </w:rPr>
        <w:t xml:space="preserve">The message (i.e., the wall post itself). </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Other primary data that will be collected are necessary to investigate whether the number of comments and likes still increases the days after the wall post is placed. For a selection of five brands (three convenience good brands and two shopping good brands), the number of comments and likes on a particular wall post will be collected for six consecutive days on the same time a day. This is necessary to see whether there is a pattern in the number of comments and likes (i.e., do people still comment and/or like wall posts on the day(s) after the wall post is placed?).  </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The secondary data that are necessary for this study are collected with help from SocialBakers.com. SocialBakers is a company that collects Facebook statistics. The secondary data that will be used in this study are the number of Facebook fans per brand per day during the data collecting period (i.e., January, February, and March 2011).</w:t>
      </w:r>
    </w:p>
    <w:p w:rsidR="004C300F" w:rsidRPr="000F3926" w:rsidRDefault="004C300F" w:rsidP="004C300F">
      <w:pPr>
        <w:spacing w:line="360" w:lineRule="auto"/>
        <w:rPr>
          <w:rFonts w:ascii="Calibri" w:hAnsi="Calibri"/>
          <w:sz w:val="22"/>
          <w:lang w:val="en-GB"/>
        </w:rPr>
      </w:pPr>
    </w:p>
    <w:p w:rsidR="004C300F" w:rsidRPr="000F3926" w:rsidRDefault="0045181E" w:rsidP="004C300F">
      <w:pPr>
        <w:pStyle w:val="Heading2"/>
      </w:pPr>
      <w:bookmarkStart w:id="119" w:name="_Toc296020479"/>
      <w:bookmarkStart w:id="120" w:name="_Toc296090579"/>
      <w:bookmarkStart w:id="121" w:name="_Toc299994483"/>
      <w:r>
        <w:t xml:space="preserve">3.2 </w:t>
      </w:r>
      <w:r>
        <w:tab/>
      </w:r>
      <w:r w:rsidR="004C300F" w:rsidRPr="000F3926">
        <w:t>Data analysis</w:t>
      </w:r>
      <w:bookmarkEnd w:id="119"/>
      <w:bookmarkEnd w:id="120"/>
      <w:bookmarkEnd w:id="121"/>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rPr>
        <w:t xml:space="preserve">According to Saunders </w:t>
      </w:r>
      <w:r w:rsidR="006073E0" w:rsidRPr="006073E0">
        <w:rPr>
          <w:rFonts w:ascii="Calibri" w:hAnsi="Calibri" w:cs="Calibri"/>
          <w:i/>
          <w:sz w:val="22"/>
        </w:rPr>
        <w:t>et al.</w:t>
      </w:r>
      <w:r w:rsidRPr="000F3926">
        <w:rPr>
          <w:rFonts w:ascii="Calibri" w:hAnsi="Calibri" w:cs="Calibri"/>
          <w:sz w:val="22"/>
        </w:rPr>
        <w:t xml:space="preserve"> </w:t>
      </w:r>
      <w:r w:rsidRPr="000F3926">
        <w:rPr>
          <w:rFonts w:ascii="Calibri" w:hAnsi="Calibri" w:cs="Calibri"/>
          <w:sz w:val="22"/>
          <w:lang w:val="en-GB"/>
        </w:rPr>
        <w:t xml:space="preserve">(2000), all research will involve some numerical data or contain data that could usefully be quantified to help answering the research questions. Quantitative data refers to all such data. To be useful these data need to be analysed and interpreted. Quantitative analysis techniques assist this process. These range from creating simple tables and diagrams which show the frequency of occurrence through establishing statistical relationships between variables to complex statistical models (Saunders </w:t>
      </w:r>
      <w:r w:rsidR="006073E0" w:rsidRPr="006073E0">
        <w:rPr>
          <w:rFonts w:ascii="Calibri" w:hAnsi="Calibri" w:cs="Calibri"/>
          <w:i/>
          <w:sz w:val="22"/>
          <w:lang w:val="en-GB"/>
        </w:rPr>
        <w:t>et al.</w:t>
      </w:r>
      <w:r w:rsidRPr="000F3926">
        <w:rPr>
          <w:rFonts w:ascii="Calibri" w:hAnsi="Calibri" w:cs="Calibri"/>
          <w:sz w:val="22"/>
          <w:lang w:val="en-GB"/>
        </w:rPr>
        <w:t>, p. 326, 2000).</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Nowadays, there are lots of personal-computer-based analysis programs that help analyzing the collected data. In this study, there will be used two programs to analyse the data. These programs are Microsoft Excel and SPSS for Windows. </w:t>
      </w: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lastRenderedPageBreak/>
        <w:t xml:space="preserve">In Excel there will be made some informative graphs before all the data will be transformed to SPSS to perform the right statistical tests. These Excel graphs are a good way to see whether there is some logical pattern in the data and they are used to determine what statistical method needs to be used in this study. </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Before all the data will be analyzed, it is important to consider the different types of data. Saunders </w:t>
      </w:r>
      <w:r w:rsidR="006073E0" w:rsidRPr="006073E0">
        <w:rPr>
          <w:rFonts w:ascii="Calibri" w:hAnsi="Calibri" w:cs="Calibri"/>
          <w:i/>
          <w:sz w:val="22"/>
          <w:lang w:val="en-GB"/>
        </w:rPr>
        <w:t>et al.</w:t>
      </w:r>
      <w:r w:rsidRPr="000F3926">
        <w:rPr>
          <w:rFonts w:ascii="Calibri" w:hAnsi="Calibri" w:cs="Calibri"/>
          <w:sz w:val="22"/>
          <w:lang w:val="en-GB"/>
        </w:rPr>
        <w:t xml:space="preserve"> (2000) state that quantitative data can be divided into two distinct groups: categorical and quantifiable. Categorical data refer to data whose values cannot be measured numerically but can be either classified into sets (categories) according to the characteristics in which you are interested or placed in rank order. They can be further subdivided into descriptive and ranked. With descriptive (or nominal) data it is impossible to measure the category numerically or to rank it. Ranked (or ordinal) data are more precise. In such instances the definite position of each case within the data set is known, although the actual numerical measures on which the position is based are not recorded (Saunders </w:t>
      </w:r>
      <w:r w:rsidR="006073E0" w:rsidRPr="006073E0">
        <w:rPr>
          <w:rFonts w:ascii="Calibri" w:hAnsi="Calibri" w:cs="Calibri"/>
          <w:i/>
          <w:sz w:val="22"/>
          <w:lang w:val="en-GB"/>
        </w:rPr>
        <w:t>et al.</w:t>
      </w:r>
      <w:r w:rsidRPr="000F3926">
        <w:rPr>
          <w:rFonts w:ascii="Calibri" w:hAnsi="Calibri" w:cs="Calibri"/>
          <w:sz w:val="22"/>
          <w:lang w:val="en-GB"/>
        </w:rPr>
        <w:t>, 2000).</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Quantifiable data are those whose values can actually be measured numerically as quantities. Quantifiable data are more precise than categorical as you can assign each data value a position on a numerical scale. Within this group there also is a subdivision: continuous and discrete. Continuous data are those whose values can theoretically take any value. Examples of continuous data are temperature, delivery distance and length of service. Discrete data can, by contrast be measured precisely.  Each case takes one of a finite number of values from a scale which measure changes in discrete units. </w:t>
      </w:r>
    </w:p>
    <w:p w:rsidR="004C300F" w:rsidRPr="000F3926" w:rsidRDefault="004C300F" w:rsidP="004C300F">
      <w:pPr>
        <w:spacing w:line="360" w:lineRule="auto"/>
        <w:rPr>
          <w:rFonts w:ascii="Calibri" w:hAnsi="Calibri"/>
          <w:sz w:val="22"/>
          <w:lang w:val="en-GB"/>
        </w:rPr>
      </w:pPr>
    </w:p>
    <w:p w:rsidR="004C300F" w:rsidRPr="000F3926" w:rsidRDefault="004C300F" w:rsidP="004C300F">
      <w:pPr>
        <w:pStyle w:val="Heading3"/>
      </w:pPr>
      <w:bookmarkStart w:id="122" w:name="_Toc296020480"/>
      <w:bookmarkStart w:id="123" w:name="_Toc296090580"/>
      <w:bookmarkStart w:id="124" w:name="_Toc299994484"/>
      <w:r w:rsidRPr="000F3926">
        <w:t xml:space="preserve">3.2.1 </w:t>
      </w:r>
      <w:r w:rsidRPr="000F3926">
        <w:tab/>
        <w:t>Coding data</w:t>
      </w:r>
      <w:bookmarkEnd w:id="122"/>
      <w:bookmarkEnd w:id="123"/>
      <w:bookmarkEnd w:id="124"/>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As Saunders et al (2000) state, all data types should (with few exceptions) be recorded using numerical codes. This enables you to enter the data quickly and with fewer errors. Both quantifiable data and categorical data can be coded. </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szCs w:val="20"/>
          <w:lang w:val="en-GB"/>
        </w:rPr>
      </w:pPr>
      <w:r w:rsidRPr="000F3926">
        <w:rPr>
          <w:rFonts w:ascii="Calibri" w:hAnsi="Calibri" w:cs="Calibri"/>
          <w:sz w:val="22"/>
          <w:lang w:val="en-GB"/>
        </w:rPr>
        <w:t xml:space="preserve">Actual numbers are often used as codes for quantifiable data, even though this level of precision may not be required. Once the data are entered as a matrix, analysis software can be used to group or combine data to form additional variables with less detailed categories. This is called re-coding. According to Saunders </w:t>
      </w:r>
      <w:r w:rsidR="006073E0" w:rsidRPr="006073E0">
        <w:rPr>
          <w:rFonts w:ascii="Calibri" w:hAnsi="Calibri" w:cs="Calibri"/>
          <w:i/>
          <w:sz w:val="22"/>
          <w:lang w:val="en-GB"/>
        </w:rPr>
        <w:t>et al.</w:t>
      </w:r>
      <w:r w:rsidRPr="000F3926">
        <w:rPr>
          <w:rFonts w:ascii="Calibri" w:hAnsi="Calibri" w:cs="Calibri"/>
          <w:sz w:val="22"/>
          <w:lang w:val="en-GB"/>
        </w:rPr>
        <w:t xml:space="preserve"> (2000), recoding after data collection is necessary when you are unclear of the likely responses or there are a large number of possible responses in the coding scheme. The data in this study are coded as numerical codes as much as possible.</w:t>
      </w:r>
    </w:p>
    <w:p w:rsidR="004C300F" w:rsidRPr="000F3926" w:rsidRDefault="004C300F" w:rsidP="004C300F">
      <w:pPr>
        <w:pStyle w:val="Heading3"/>
      </w:pPr>
      <w:bookmarkStart w:id="125" w:name="_Toc296020481"/>
      <w:bookmarkStart w:id="126" w:name="_Toc296090581"/>
      <w:bookmarkStart w:id="127" w:name="_Toc299994485"/>
      <w:r w:rsidRPr="000F3926">
        <w:lastRenderedPageBreak/>
        <w:t xml:space="preserve">3.2.2 </w:t>
      </w:r>
      <w:r w:rsidR="0045181E">
        <w:tab/>
      </w:r>
      <w:r w:rsidRPr="000F3926">
        <w:t>Dummy variables</w:t>
      </w:r>
      <w:bookmarkEnd w:id="125"/>
      <w:bookmarkEnd w:id="126"/>
      <w:bookmarkEnd w:id="127"/>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A dependent variable is frequently influenced not only by ratio scale variables but also by variables that are essentially qualitative, or nominal scale, in nature (Gujarati and Porter, 2009). These variables could be “quantified” by constructing artificial variables that take on values of 1 or 0, 1 indicating the presence of that attribute and 0 indicating the absence of that attribute. Variables that assume such 0 and 1 values are called dummy variables. Such variables are thus essentially a device to classify data into mutually exclusive categories. It is important to realise that if a qualitative variable has </w:t>
      </w:r>
      <w:r w:rsidRPr="000F3926">
        <w:rPr>
          <w:rFonts w:ascii="Calibri" w:hAnsi="Calibri" w:cs="Calibri"/>
          <w:i/>
          <w:sz w:val="22"/>
          <w:lang w:val="en-GB"/>
        </w:rPr>
        <w:t>m</w:t>
      </w:r>
      <w:r w:rsidRPr="000F3926">
        <w:rPr>
          <w:rFonts w:ascii="Calibri" w:hAnsi="Calibri" w:cs="Calibri"/>
          <w:sz w:val="22"/>
          <w:lang w:val="en-GB"/>
        </w:rPr>
        <w:t xml:space="preserve"> categories, only (</w:t>
      </w:r>
      <w:r w:rsidRPr="000F3926">
        <w:rPr>
          <w:rFonts w:ascii="Calibri" w:hAnsi="Calibri" w:cs="Calibri"/>
          <w:i/>
          <w:sz w:val="22"/>
          <w:lang w:val="en-GB"/>
        </w:rPr>
        <w:t>m</w:t>
      </w:r>
      <w:r w:rsidRPr="000F3926">
        <w:rPr>
          <w:rFonts w:ascii="Calibri" w:hAnsi="Calibri" w:cs="Calibri"/>
          <w:sz w:val="22"/>
          <w:lang w:val="en-GB"/>
        </w:rPr>
        <w:t>-1) dummy variables should be introduced. So, for each qualitative variable, the number of dummy variables introduced must be one less than the categories of the variable. The category for which no dummy variable is assigned is known as the base. If this rule is not followed, you can fall into what is called the dummy variable trap, that is, the situation of perfect collinearity or perfect multicollinearity, if there is more than one exact relationship among the variables (Gujarati and Porter, 2009). In this study there need to be created dummy variables to test the hypotheses. The variables for which dummies need to be created are the following:</w:t>
      </w: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numPr>
          <w:ilvl w:val="0"/>
          <w:numId w:val="23"/>
        </w:numPr>
        <w:spacing w:line="360" w:lineRule="auto"/>
        <w:rPr>
          <w:rFonts w:ascii="Calibri" w:hAnsi="Calibri" w:cs="Calibri"/>
          <w:sz w:val="22"/>
          <w:lang w:val="en-GB"/>
        </w:rPr>
      </w:pPr>
      <w:r w:rsidRPr="008512AD">
        <w:rPr>
          <w:rFonts w:ascii="Calibri" w:hAnsi="Calibri" w:cs="Calibri"/>
          <w:b/>
          <w:sz w:val="22"/>
          <w:lang w:val="en-GB"/>
        </w:rPr>
        <w:t xml:space="preserve">Post day: </w:t>
      </w:r>
      <w:r w:rsidRPr="000F3926">
        <w:rPr>
          <w:rFonts w:ascii="Calibri" w:hAnsi="Calibri" w:cs="Calibri"/>
          <w:sz w:val="22"/>
          <w:lang w:val="en-GB"/>
        </w:rPr>
        <w:t>Information is available on all the different days of the week, but in the hypotheses there is only the distinction between working days (i.e., Monday until Thursday) and the weekends (i.e., Friday until Sunday). That is why there should be created 1 dummy variable that is true (1) in case of a wall post in the weekend and is false (0) in case of a wall post on a working day.</w:t>
      </w:r>
    </w:p>
    <w:p w:rsidR="004C300F" w:rsidRPr="000F3926" w:rsidRDefault="004C300F" w:rsidP="004C300F">
      <w:pPr>
        <w:numPr>
          <w:ilvl w:val="0"/>
          <w:numId w:val="23"/>
        </w:numPr>
        <w:spacing w:line="360" w:lineRule="auto"/>
        <w:rPr>
          <w:rFonts w:ascii="Calibri" w:hAnsi="Calibri" w:cs="Calibri"/>
          <w:sz w:val="22"/>
          <w:lang w:val="en-GB"/>
        </w:rPr>
      </w:pPr>
      <w:r w:rsidRPr="008512AD">
        <w:rPr>
          <w:rFonts w:ascii="Calibri" w:hAnsi="Calibri" w:cs="Calibri"/>
          <w:b/>
          <w:sz w:val="22"/>
          <w:lang w:val="en-GB"/>
        </w:rPr>
        <w:t>Text length:</w:t>
      </w:r>
      <w:r w:rsidRPr="000F3926">
        <w:rPr>
          <w:rFonts w:ascii="Calibri" w:hAnsi="Calibri" w:cs="Calibri"/>
          <w:sz w:val="22"/>
          <w:lang w:val="en-GB"/>
        </w:rPr>
        <w:t xml:space="preserve"> Information is available on the text length of the wall posts, but in the hypotheses there is only the distinction between short messages (i.e., 100 characters or less) and long messages (i.e., 101 messages or more). That is why there should be created one dummy variable that is true (1) in case of a short message and is false (0) in case of a long message.</w:t>
      </w:r>
    </w:p>
    <w:p w:rsidR="004C300F" w:rsidRDefault="004C300F" w:rsidP="004C300F">
      <w:pPr>
        <w:numPr>
          <w:ilvl w:val="0"/>
          <w:numId w:val="23"/>
        </w:numPr>
        <w:spacing w:line="360" w:lineRule="auto"/>
        <w:rPr>
          <w:rFonts w:ascii="Calibri" w:hAnsi="Calibri" w:cs="Calibri"/>
          <w:sz w:val="22"/>
          <w:lang w:val="en-GB"/>
        </w:rPr>
      </w:pPr>
      <w:r w:rsidRPr="008512AD">
        <w:rPr>
          <w:rFonts w:ascii="Calibri" w:hAnsi="Calibri" w:cs="Calibri"/>
          <w:b/>
          <w:sz w:val="22"/>
          <w:lang w:val="en-GB"/>
        </w:rPr>
        <w:t xml:space="preserve">Post type: </w:t>
      </w:r>
      <w:r w:rsidRPr="000F3926">
        <w:rPr>
          <w:rFonts w:ascii="Calibri" w:hAnsi="Calibri" w:cs="Calibri"/>
          <w:sz w:val="22"/>
          <w:lang w:val="en-GB"/>
        </w:rPr>
        <w:t xml:space="preserve">There is information available on the different characteristics of the wall posts. For the hypotheses however, this specific information is not necessary. That is why there are created two dummies. The first one is true (1) in case of wall posts that contain visual content only and is false (0) in case of wall posts that contain no visual content. The other dummy that is created is true (1) in case of wall posts that contain both visual and verbal content together and is false (0) in case of wall posts that contain only visual or verbal content. </w:t>
      </w:r>
    </w:p>
    <w:p w:rsidR="004C300F" w:rsidRDefault="004C300F" w:rsidP="004C300F">
      <w:pPr>
        <w:spacing w:line="360" w:lineRule="auto"/>
        <w:rPr>
          <w:rFonts w:ascii="Calibri" w:hAnsi="Calibri" w:cs="Calibri"/>
          <w:sz w:val="22"/>
          <w:lang w:val="en-GB"/>
        </w:rPr>
      </w:pPr>
    </w:p>
    <w:p w:rsidR="004C300F" w:rsidRPr="000F3926" w:rsidRDefault="004C300F" w:rsidP="004C300F">
      <w:pPr>
        <w:spacing w:line="360" w:lineRule="auto"/>
        <w:rPr>
          <w:rFonts w:ascii="Calibri" w:hAnsi="Calibri" w:cs="Calibri"/>
          <w:sz w:val="22"/>
          <w:lang w:val="en-GB"/>
        </w:rPr>
      </w:pPr>
    </w:p>
    <w:p w:rsidR="004C300F" w:rsidRPr="000F3926" w:rsidRDefault="004C300F" w:rsidP="004C300F">
      <w:pPr>
        <w:numPr>
          <w:ilvl w:val="0"/>
          <w:numId w:val="23"/>
        </w:numPr>
        <w:spacing w:line="360" w:lineRule="auto"/>
        <w:rPr>
          <w:rFonts w:ascii="Calibri" w:hAnsi="Calibri" w:cs="Calibri"/>
          <w:sz w:val="22"/>
          <w:lang w:val="en-GB"/>
        </w:rPr>
      </w:pPr>
      <w:r w:rsidRPr="008512AD">
        <w:rPr>
          <w:rFonts w:ascii="Calibri" w:hAnsi="Calibri" w:cs="Calibri"/>
          <w:b/>
          <w:sz w:val="22"/>
          <w:lang w:val="en-GB"/>
        </w:rPr>
        <w:lastRenderedPageBreak/>
        <w:t>Post time:</w:t>
      </w:r>
      <w:r w:rsidRPr="000F3926">
        <w:rPr>
          <w:rFonts w:ascii="Calibri" w:hAnsi="Calibri" w:cs="Calibri"/>
          <w:sz w:val="22"/>
          <w:lang w:val="en-GB"/>
        </w:rPr>
        <w:t xml:space="preserve"> There are created three dummies to test differences in number of likes and comments on wall posts that are posted on different times of the day. These dummies are true (1) in case of a wall post on that time of the day (i.e., Morning, Afternoon, Evening) and false (0) in case of a wall post on another time of the day. </w:t>
      </w:r>
    </w:p>
    <w:p w:rsidR="004C300F" w:rsidRPr="000F3926" w:rsidRDefault="004C300F" w:rsidP="004C300F">
      <w:pPr>
        <w:spacing w:line="360" w:lineRule="auto"/>
        <w:rPr>
          <w:rFonts w:ascii="Calibri" w:hAnsi="Calibri"/>
          <w:sz w:val="22"/>
        </w:rPr>
      </w:pPr>
    </w:p>
    <w:p w:rsidR="004C300F" w:rsidRPr="000F3926" w:rsidRDefault="004C300F" w:rsidP="004C300F">
      <w:pPr>
        <w:pStyle w:val="Heading3"/>
      </w:pPr>
      <w:bookmarkStart w:id="128" w:name="_Toc296020482"/>
      <w:bookmarkStart w:id="129" w:name="_Toc296090582"/>
      <w:bookmarkStart w:id="130" w:name="_Toc299994486"/>
      <w:r w:rsidRPr="000F3926">
        <w:t xml:space="preserve">3.2.3 </w:t>
      </w:r>
      <w:r w:rsidR="0045181E">
        <w:tab/>
      </w:r>
      <w:r w:rsidRPr="000F3926">
        <w:t>Detecting outliers</w:t>
      </w:r>
      <w:bookmarkEnd w:id="128"/>
      <w:bookmarkEnd w:id="129"/>
      <w:bookmarkEnd w:id="130"/>
    </w:p>
    <w:p w:rsidR="004C300F" w:rsidRPr="000F3926" w:rsidRDefault="004C300F" w:rsidP="004C300F">
      <w:pPr>
        <w:pStyle w:val="NoSpacing"/>
        <w:spacing w:line="360" w:lineRule="auto"/>
        <w:rPr>
          <w:rFonts w:cs="Calibri"/>
          <w:szCs w:val="24"/>
          <w:lang w:val="en-US"/>
        </w:rPr>
      </w:pPr>
      <w:r w:rsidRPr="000F3926">
        <w:rPr>
          <w:rFonts w:cs="Calibri"/>
          <w:szCs w:val="24"/>
          <w:lang w:val="en-US"/>
        </w:rPr>
        <w:t>Outlier detection is a very important task in data analysis. According to Gujarati and Porter (2009), an outlying observation, or outlier, is an observation that is much different (either very small or very large) in relation to the observations in the sample. The inclusion or exclusion of such an observation, especially if the sample size is small, can substantially alter the results of regression analysis. As a general rule, outliers should be rejected out of hand only if they can be traced to causes such as errors or recoding the observations. Otherwise, careful investigation is in order.</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szCs w:val="24"/>
          <w:lang w:val="en-US"/>
        </w:rPr>
      </w:pPr>
      <w:r w:rsidRPr="000F3926">
        <w:rPr>
          <w:rFonts w:cs="Calibri"/>
          <w:szCs w:val="24"/>
          <w:lang w:val="en-US"/>
        </w:rPr>
        <w:t>According to van Dalen and de Leede (2009), there are two kinds of outliers. These are:</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numPr>
          <w:ilvl w:val="0"/>
          <w:numId w:val="27"/>
        </w:numPr>
        <w:spacing w:line="360" w:lineRule="auto"/>
        <w:rPr>
          <w:rFonts w:cs="Calibri"/>
          <w:szCs w:val="24"/>
          <w:lang w:val="en-US"/>
        </w:rPr>
      </w:pPr>
      <w:r w:rsidRPr="000F3926">
        <w:rPr>
          <w:rFonts w:cs="Calibri"/>
          <w:szCs w:val="24"/>
          <w:lang w:val="en-US"/>
        </w:rPr>
        <w:t xml:space="preserve">Univariate outliers: </w:t>
      </w:r>
      <w:r w:rsidRPr="000F3926">
        <w:rPr>
          <w:rFonts w:cs="Calibri"/>
          <w:iCs/>
          <w:szCs w:val="24"/>
          <w:lang w:val="en-US"/>
        </w:rPr>
        <w:t>Univariate</w:t>
      </w:r>
      <w:r w:rsidRPr="000F3926">
        <w:rPr>
          <w:rFonts w:cs="Calibri"/>
          <w:szCs w:val="24"/>
          <w:lang w:val="en-US"/>
        </w:rPr>
        <w:t xml:space="preserve"> outliers are outliers that occur within a single variable;</w:t>
      </w:r>
    </w:p>
    <w:p w:rsidR="004C300F" w:rsidRPr="000F3926" w:rsidRDefault="004C300F" w:rsidP="004C300F">
      <w:pPr>
        <w:pStyle w:val="NoSpacing"/>
        <w:numPr>
          <w:ilvl w:val="0"/>
          <w:numId w:val="27"/>
        </w:numPr>
        <w:spacing w:line="360" w:lineRule="auto"/>
        <w:rPr>
          <w:rFonts w:cs="Calibri"/>
          <w:szCs w:val="24"/>
          <w:lang w:val="en-US"/>
        </w:rPr>
      </w:pPr>
      <w:r w:rsidRPr="000F3926">
        <w:rPr>
          <w:rFonts w:cs="Calibri"/>
          <w:iCs/>
          <w:szCs w:val="24"/>
          <w:lang w:val="en-US"/>
        </w:rPr>
        <w:t>Multivariate</w:t>
      </w:r>
      <w:r w:rsidRPr="000F3926">
        <w:rPr>
          <w:rFonts w:cs="Calibri"/>
          <w:szCs w:val="24"/>
          <w:lang w:val="en-US"/>
        </w:rPr>
        <w:t xml:space="preserve"> outliers are outliers that occur within the joint combination of two (bivariate) or more (multivariate) variables.</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i/>
          <w:szCs w:val="24"/>
          <w:lang w:val="en-US"/>
        </w:rPr>
      </w:pPr>
      <w:r w:rsidRPr="000F3926">
        <w:rPr>
          <w:rFonts w:cs="Calibri"/>
          <w:i/>
          <w:szCs w:val="24"/>
          <w:lang w:val="en-US"/>
        </w:rPr>
        <w:t>Univariate outliers</w:t>
      </w:r>
    </w:p>
    <w:p w:rsidR="004C300F" w:rsidRPr="000F3926" w:rsidRDefault="004C300F" w:rsidP="004C300F">
      <w:pPr>
        <w:pStyle w:val="NoSpacing"/>
        <w:spacing w:line="360" w:lineRule="auto"/>
        <w:rPr>
          <w:rFonts w:cs="Calibri"/>
          <w:szCs w:val="24"/>
          <w:lang w:val="en-US"/>
        </w:rPr>
      </w:pPr>
      <w:r w:rsidRPr="000F3926">
        <w:rPr>
          <w:rFonts w:cs="Calibri"/>
          <w:szCs w:val="24"/>
          <w:lang w:val="en-US"/>
        </w:rPr>
        <w:t>In this study, there is looked for univariate outliers by checking the raw data with frequency distributions. The frequency distributions showed that there were two wall posts with zero likes and zero comments. These particular wall posts are looked up on the brands’ Facebook pages and it appeared that it were two wall posts in which the possibility to like or comment was blocked. These two outliers are deleted from the data file.</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szCs w:val="24"/>
          <w:lang w:val="en-US"/>
        </w:rPr>
      </w:pPr>
      <w:r w:rsidRPr="000F3926">
        <w:rPr>
          <w:rFonts w:cs="Calibri"/>
          <w:szCs w:val="24"/>
          <w:lang w:val="en-US"/>
        </w:rPr>
        <w:t xml:space="preserve">After deleting those two outliers, there is checked for other outliers by making boxplots of the numeric variables. There seemed to be four outliers, which were outliers because of their length (too long). </w:t>
      </w:r>
    </w:p>
    <w:p w:rsidR="004C300F" w:rsidRDefault="004C300F" w:rsidP="004C300F">
      <w:pPr>
        <w:pStyle w:val="NoSpacing"/>
        <w:spacing w:line="360" w:lineRule="auto"/>
        <w:rPr>
          <w:rFonts w:cs="Calibri"/>
          <w:szCs w:val="24"/>
          <w:lang w:val="en-US"/>
        </w:rPr>
      </w:pPr>
    </w:p>
    <w:p w:rsidR="007116E8" w:rsidRDefault="007116E8" w:rsidP="004C300F">
      <w:pPr>
        <w:pStyle w:val="NoSpacing"/>
        <w:spacing w:line="360" w:lineRule="auto"/>
        <w:rPr>
          <w:rFonts w:cs="Calibri"/>
          <w:szCs w:val="24"/>
          <w:lang w:val="en-US"/>
        </w:rPr>
      </w:pPr>
    </w:p>
    <w:p w:rsidR="007116E8" w:rsidRDefault="007116E8" w:rsidP="004C300F">
      <w:pPr>
        <w:pStyle w:val="NoSpacing"/>
        <w:spacing w:line="360" w:lineRule="auto"/>
        <w:rPr>
          <w:rFonts w:cs="Calibri"/>
          <w:szCs w:val="24"/>
          <w:lang w:val="en-US"/>
        </w:rPr>
      </w:pPr>
    </w:p>
    <w:p w:rsidR="007116E8" w:rsidRPr="000F3926" w:rsidRDefault="007116E8"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szCs w:val="24"/>
          <w:lang w:val="en-US"/>
        </w:rPr>
      </w:pPr>
      <w:r w:rsidRPr="000F3926">
        <w:rPr>
          <w:rFonts w:cs="Calibri"/>
          <w:szCs w:val="24"/>
          <w:lang w:val="en-US"/>
        </w:rPr>
        <w:lastRenderedPageBreak/>
        <w:t xml:space="preserve">Determining whether or not an observation is an outlier is a subjective exercise. In this study outliers based on message length are deleted. The length of these four wall posts are compared to the average wall post length (the mean) and the standard deviation. The four wall posts differed that much that it is decided to delete them from the data file so that they could not have any influence on the data. </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i/>
          <w:szCs w:val="24"/>
          <w:lang w:val="en-US"/>
        </w:rPr>
      </w:pPr>
      <w:r w:rsidRPr="000F3926">
        <w:rPr>
          <w:rFonts w:cs="Calibri"/>
          <w:i/>
          <w:szCs w:val="24"/>
          <w:lang w:val="en-US"/>
        </w:rPr>
        <w:t>Multivariate outliers</w:t>
      </w:r>
    </w:p>
    <w:p w:rsidR="004C300F" w:rsidRDefault="004C300F" w:rsidP="004C300F">
      <w:pPr>
        <w:pStyle w:val="NoSpacing"/>
        <w:spacing w:line="360" w:lineRule="auto"/>
        <w:rPr>
          <w:rFonts w:cs="Calibri"/>
          <w:szCs w:val="24"/>
          <w:lang w:val="en-US"/>
        </w:rPr>
      </w:pPr>
      <w:r w:rsidRPr="000F3926">
        <w:rPr>
          <w:rFonts w:cs="Calibri"/>
          <w:szCs w:val="24"/>
          <w:lang w:val="en-US"/>
        </w:rPr>
        <w:t>The basis for multivariate outlier detection is the Mahalanobis distance, which calculates the distance of particular scores from the center cluster of remaining cases (PsychWiki, 2011). For all the (numeric) independent variables the Mahalanobis test is conducted and there weren’t found any outliers.</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Heading3"/>
      </w:pPr>
      <w:bookmarkStart w:id="131" w:name="_Toc296020483"/>
      <w:bookmarkStart w:id="132" w:name="_Toc296090583"/>
      <w:bookmarkStart w:id="133" w:name="_Toc299994487"/>
      <w:r w:rsidRPr="000F3926">
        <w:t>3.2.4</w:t>
      </w:r>
      <w:r w:rsidRPr="000F3926">
        <w:tab/>
        <w:t>Regression analysis</w:t>
      </w:r>
      <w:bookmarkEnd w:id="131"/>
      <w:bookmarkEnd w:id="132"/>
      <w:bookmarkEnd w:id="133"/>
      <w:r w:rsidRPr="000F3926">
        <w:t xml:space="preserve"> </w:t>
      </w:r>
    </w:p>
    <w:p w:rsidR="004C300F" w:rsidRPr="000F3926" w:rsidRDefault="004C300F" w:rsidP="004C300F">
      <w:pPr>
        <w:spacing w:line="360" w:lineRule="auto"/>
        <w:rPr>
          <w:rFonts w:ascii="Calibri" w:hAnsi="Calibri" w:cs="Calibri"/>
          <w:sz w:val="22"/>
        </w:rPr>
      </w:pPr>
      <w:r w:rsidRPr="000F3926">
        <w:rPr>
          <w:rFonts w:ascii="Calibri" w:hAnsi="Calibri" w:cs="Calibri"/>
          <w:sz w:val="22"/>
        </w:rPr>
        <w:t xml:space="preserve">According to Gujarati and Porter (p.15, 2009), regression analysis “is concerned with the study of the dependence of one variable, the dependent variable, on one or more other variables, the explanatory variables, with a view to estimating and/or predicting the (population) mean or average value of the former in terms of the known or fixed (in repeated sampling) values of the latter.” </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The model for regression is as follows:</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ind w:firstLine="708"/>
        <w:rPr>
          <w:rFonts w:ascii="Calibri" w:hAnsi="Calibri" w:cs="Calibri"/>
          <w:sz w:val="22"/>
        </w:rPr>
      </w:pPr>
      <w:r w:rsidRPr="000F3926">
        <w:rPr>
          <w:rFonts w:ascii="Calibri" w:hAnsi="Calibri" w:cs="Calibri"/>
          <w:sz w:val="22"/>
        </w:rPr>
        <w:t>Outcome</w:t>
      </w:r>
      <w:r w:rsidRPr="008512AD">
        <w:rPr>
          <w:rFonts w:ascii="Calibri" w:hAnsi="Calibri" w:cs="Calibri"/>
          <w:b/>
          <w:sz w:val="18"/>
          <w:szCs w:val="18"/>
        </w:rPr>
        <w:t>i</w:t>
      </w:r>
      <w:r w:rsidRPr="000F3926">
        <w:rPr>
          <w:rFonts w:ascii="Calibri" w:hAnsi="Calibri" w:cs="Calibri"/>
          <w:sz w:val="22"/>
        </w:rPr>
        <w:t xml:space="preserve"> = (model) + error</w:t>
      </w:r>
      <w:r w:rsidRPr="008512AD">
        <w:rPr>
          <w:rFonts w:ascii="Calibri" w:hAnsi="Calibri" w:cs="Calibri"/>
          <w:b/>
          <w:sz w:val="18"/>
          <w:szCs w:val="18"/>
        </w:rPr>
        <w:t xml:space="preserve">i </w:t>
      </w:r>
      <w:r w:rsidRPr="008512AD">
        <w:rPr>
          <w:rFonts w:ascii="Calibri" w:hAnsi="Calibri" w:cs="Calibri"/>
          <w:b/>
          <w:sz w:val="16"/>
          <w:szCs w:val="16"/>
        </w:rPr>
        <w:t xml:space="preserve"> </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If there are more explanatory variables than one, the method is called multiple regression. The model of multiple regression is basically the same except that for every extra predictor that is included, there is a new coefficient; so, each predictor variable has its own coefficient, and the outcome variable is predicted from a combination of all the variables multiplied by their respective coefficients plus a residual term (the error term) (Field, 2009).</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The model of multiple regression is as follows:</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ab/>
        <w:t>Y</w:t>
      </w:r>
      <w:r w:rsidRPr="008512AD">
        <w:rPr>
          <w:rFonts w:ascii="Calibri" w:hAnsi="Calibri" w:cs="Calibri"/>
          <w:b/>
          <w:sz w:val="18"/>
          <w:szCs w:val="18"/>
        </w:rPr>
        <w:t>i</w:t>
      </w:r>
      <w:r w:rsidRPr="000F3926">
        <w:rPr>
          <w:rFonts w:ascii="Calibri" w:hAnsi="Calibri" w:cs="Calibri"/>
          <w:sz w:val="22"/>
        </w:rPr>
        <w:t xml:space="preserve"> = (b</w:t>
      </w:r>
      <w:r w:rsidRPr="000F3926">
        <w:rPr>
          <w:rFonts w:ascii="Calibri" w:hAnsi="Calibri" w:cs="Calibri"/>
          <w:sz w:val="22"/>
          <w:szCs w:val="16"/>
        </w:rPr>
        <w:t>0</w:t>
      </w:r>
      <w:r w:rsidRPr="000F3926">
        <w:rPr>
          <w:rFonts w:ascii="Calibri" w:hAnsi="Calibri" w:cs="Calibri"/>
          <w:sz w:val="22"/>
        </w:rPr>
        <w:t xml:space="preserve"> + b</w:t>
      </w:r>
      <w:r w:rsidRPr="000F3926">
        <w:rPr>
          <w:rFonts w:ascii="Calibri" w:hAnsi="Calibri" w:cs="Calibri"/>
          <w:sz w:val="22"/>
          <w:szCs w:val="16"/>
        </w:rPr>
        <w:t>1</w:t>
      </w:r>
      <w:r w:rsidRPr="000F3926">
        <w:rPr>
          <w:rFonts w:ascii="Calibri" w:hAnsi="Calibri" w:cs="Calibri"/>
          <w:sz w:val="22"/>
        </w:rPr>
        <w:t>X</w:t>
      </w:r>
      <w:r w:rsidRPr="000F3926">
        <w:rPr>
          <w:rFonts w:ascii="Calibri" w:hAnsi="Calibri" w:cs="Calibri"/>
          <w:sz w:val="22"/>
          <w:szCs w:val="16"/>
        </w:rPr>
        <w:t>i1</w:t>
      </w:r>
      <w:r w:rsidRPr="000F3926">
        <w:rPr>
          <w:rFonts w:ascii="Calibri" w:hAnsi="Calibri" w:cs="Calibri"/>
          <w:sz w:val="22"/>
        </w:rPr>
        <w:t xml:space="preserve"> + b</w:t>
      </w:r>
      <w:r w:rsidRPr="000F3926">
        <w:rPr>
          <w:rFonts w:ascii="Calibri" w:hAnsi="Calibri" w:cs="Calibri"/>
          <w:sz w:val="22"/>
          <w:szCs w:val="16"/>
        </w:rPr>
        <w:t>2</w:t>
      </w:r>
      <w:r w:rsidRPr="000F3926">
        <w:rPr>
          <w:rFonts w:ascii="Calibri" w:hAnsi="Calibri" w:cs="Calibri"/>
          <w:sz w:val="22"/>
        </w:rPr>
        <w:t>X</w:t>
      </w:r>
      <w:r w:rsidRPr="008512AD">
        <w:rPr>
          <w:rFonts w:ascii="Calibri" w:hAnsi="Calibri" w:cs="Calibri"/>
          <w:sz w:val="18"/>
          <w:szCs w:val="18"/>
        </w:rPr>
        <w:t>i2</w:t>
      </w:r>
      <w:r w:rsidRPr="000F3926">
        <w:rPr>
          <w:rFonts w:ascii="Calibri" w:hAnsi="Calibri" w:cs="Calibri"/>
          <w:sz w:val="22"/>
        </w:rPr>
        <w:t xml:space="preserve"> + … + b</w:t>
      </w:r>
      <w:r w:rsidRPr="000F3926">
        <w:rPr>
          <w:rFonts w:ascii="Calibri" w:hAnsi="Calibri" w:cs="Calibri"/>
          <w:sz w:val="22"/>
          <w:szCs w:val="16"/>
        </w:rPr>
        <w:t>n</w:t>
      </w:r>
      <w:r w:rsidRPr="000F3926">
        <w:rPr>
          <w:rFonts w:ascii="Calibri" w:hAnsi="Calibri" w:cs="Calibri"/>
          <w:sz w:val="22"/>
        </w:rPr>
        <w:t>X</w:t>
      </w:r>
      <w:r w:rsidRPr="000F3926">
        <w:rPr>
          <w:rFonts w:ascii="Calibri" w:hAnsi="Calibri" w:cs="Calibri"/>
          <w:sz w:val="22"/>
          <w:szCs w:val="16"/>
        </w:rPr>
        <w:t>n</w:t>
      </w:r>
      <w:r w:rsidRPr="000F3926">
        <w:rPr>
          <w:rFonts w:ascii="Calibri" w:hAnsi="Calibri" w:cs="Calibri"/>
          <w:sz w:val="22"/>
        </w:rPr>
        <w:t>) + E</w:t>
      </w:r>
      <w:r w:rsidRPr="008512AD">
        <w:rPr>
          <w:rFonts w:ascii="Calibri" w:hAnsi="Calibri" w:cs="Calibri"/>
          <w:b/>
          <w:sz w:val="18"/>
          <w:szCs w:val="18"/>
        </w:rPr>
        <w:t>i</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lastRenderedPageBreak/>
        <w:t>Y is the outcome variable, b</w:t>
      </w:r>
      <w:r w:rsidRPr="000F3926">
        <w:rPr>
          <w:rFonts w:ascii="Calibri" w:hAnsi="Calibri" w:cs="Calibri"/>
          <w:sz w:val="22"/>
          <w:szCs w:val="16"/>
        </w:rPr>
        <w:t>1</w:t>
      </w:r>
      <w:r w:rsidRPr="000F3926">
        <w:rPr>
          <w:rFonts w:ascii="Calibri" w:hAnsi="Calibri" w:cs="Calibri"/>
          <w:sz w:val="22"/>
        </w:rPr>
        <w:t xml:space="preserve"> is the coefficient of the first predictor (X</w:t>
      </w:r>
      <w:r w:rsidRPr="000F3926">
        <w:rPr>
          <w:rFonts w:ascii="Calibri" w:hAnsi="Calibri" w:cs="Calibri"/>
          <w:sz w:val="22"/>
          <w:szCs w:val="16"/>
        </w:rPr>
        <w:t>1</w:t>
      </w:r>
      <w:r w:rsidRPr="000F3926">
        <w:rPr>
          <w:rFonts w:ascii="Calibri" w:hAnsi="Calibri" w:cs="Calibri"/>
          <w:sz w:val="22"/>
        </w:rPr>
        <w:t>), b</w:t>
      </w:r>
      <w:r w:rsidRPr="000F3926">
        <w:rPr>
          <w:rFonts w:ascii="Calibri" w:hAnsi="Calibri" w:cs="Calibri"/>
          <w:sz w:val="22"/>
          <w:szCs w:val="16"/>
        </w:rPr>
        <w:t>2</w:t>
      </w:r>
      <w:r w:rsidRPr="000F3926">
        <w:rPr>
          <w:rFonts w:ascii="Calibri" w:hAnsi="Calibri" w:cs="Calibri"/>
          <w:sz w:val="22"/>
        </w:rPr>
        <w:t xml:space="preserve"> is the coefficient of the second predictor (X</w:t>
      </w:r>
      <w:r w:rsidRPr="000F3926">
        <w:rPr>
          <w:rFonts w:ascii="Calibri" w:hAnsi="Calibri" w:cs="Calibri"/>
          <w:sz w:val="22"/>
          <w:szCs w:val="16"/>
        </w:rPr>
        <w:t>2</w:t>
      </w:r>
      <w:r w:rsidRPr="000F3926">
        <w:rPr>
          <w:rFonts w:ascii="Calibri" w:hAnsi="Calibri" w:cs="Calibri"/>
          <w:sz w:val="22"/>
        </w:rPr>
        <w:t>), b</w:t>
      </w:r>
      <w:r w:rsidRPr="000F3926">
        <w:rPr>
          <w:rFonts w:ascii="Calibri" w:hAnsi="Calibri" w:cs="Calibri"/>
          <w:sz w:val="22"/>
          <w:szCs w:val="16"/>
        </w:rPr>
        <w:t>n</w:t>
      </w:r>
      <w:r w:rsidRPr="000F3926">
        <w:rPr>
          <w:rFonts w:ascii="Calibri" w:hAnsi="Calibri" w:cs="Calibri"/>
          <w:sz w:val="22"/>
        </w:rPr>
        <w:t xml:space="preserve"> is the coefficient of the </w:t>
      </w:r>
      <w:r w:rsidRPr="000F3926">
        <w:rPr>
          <w:rFonts w:ascii="Calibri" w:hAnsi="Calibri" w:cs="Calibri"/>
          <w:i/>
          <w:sz w:val="22"/>
        </w:rPr>
        <w:t>n</w:t>
      </w:r>
      <w:r w:rsidRPr="000F3926">
        <w:rPr>
          <w:rFonts w:ascii="Calibri" w:hAnsi="Calibri" w:cs="Calibri"/>
          <w:sz w:val="22"/>
        </w:rPr>
        <w:t>th predictor (X</w:t>
      </w:r>
      <w:r w:rsidRPr="000F3926">
        <w:rPr>
          <w:rFonts w:ascii="Calibri" w:hAnsi="Calibri" w:cs="Calibri"/>
          <w:sz w:val="22"/>
          <w:szCs w:val="16"/>
        </w:rPr>
        <w:t>n</w:t>
      </w:r>
      <w:r w:rsidRPr="000F3926">
        <w:rPr>
          <w:rFonts w:ascii="Calibri" w:hAnsi="Calibri" w:cs="Calibri"/>
          <w:sz w:val="22"/>
        </w:rPr>
        <w:t>), and E</w:t>
      </w:r>
      <w:r w:rsidRPr="000F3926">
        <w:rPr>
          <w:rFonts w:ascii="Calibri" w:hAnsi="Calibri" w:cs="Calibri"/>
          <w:sz w:val="22"/>
          <w:szCs w:val="16"/>
        </w:rPr>
        <w:t>i</w:t>
      </w:r>
      <w:r w:rsidRPr="000F3926">
        <w:rPr>
          <w:rFonts w:ascii="Calibri" w:hAnsi="Calibri" w:cs="Calibri"/>
          <w:sz w:val="22"/>
        </w:rPr>
        <w:t xml:space="preserve"> is the difference between the predicted and the observed value of Y for the</w:t>
      </w:r>
      <w:r w:rsidRPr="000F3926">
        <w:rPr>
          <w:rFonts w:ascii="Calibri" w:hAnsi="Calibri" w:cs="Calibri"/>
          <w:i/>
          <w:sz w:val="22"/>
        </w:rPr>
        <w:t xml:space="preserve"> i</w:t>
      </w:r>
      <w:r w:rsidRPr="000F3926">
        <w:rPr>
          <w:rFonts w:ascii="Calibri" w:hAnsi="Calibri" w:cs="Calibri"/>
          <w:sz w:val="22"/>
        </w:rPr>
        <w:t>th participant (Field, 2009).</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In this study there are two dependent variables that are being influenced by multiple explanatory (independent) variables. The dependent variables (Y</w:t>
      </w:r>
      <w:r w:rsidRPr="000F3926">
        <w:rPr>
          <w:rFonts w:ascii="Calibri" w:hAnsi="Calibri" w:cs="Calibri"/>
          <w:sz w:val="22"/>
          <w:szCs w:val="16"/>
        </w:rPr>
        <w:t>i</w:t>
      </w:r>
      <w:r w:rsidRPr="000F3926">
        <w:rPr>
          <w:rFonts w:ascii="Calibri" w:hAnsi="Calibri" w:cs="Calibri"/>
          <w:sz w:val="22"/>
        </w:rPr>
        <w:t>) are:</w:t>
      </w:r>
    </w:p>
    <w:p w:rsidR="004C300F" w:rsidRPr="000F3926" w:rsidRDefault="004C300F" w:rsidP="004C300F">
      <w:pPr>
        <w:spacing w:line="360" w:lineRule="auto"/>
        <w:rPr>
          <w:rFonts w:ascii="Calibri" w:hAnsi="Calibri" w:cs="Calibri"/>
          <w:sz w:val="22"/>
        </w:rPr>
      </w:pPr>
    </w:p>
    <w:p w:rsidR="004C300F" w:rsidRPr="000F3926" w:rsidRDefault="004C300F" w:rsidP="004C300F">
      <w:pPr>
        <w:numPr>
          <w:ilvl w:val="0"/>
          <w:numId w:val="25"/>
        </w:numPr>
        <w:spacing w:line="360" w:lineRule="auto"/>
        <w:rPr>
          <w:rFonts w:ascii="Calibri" w:hAnsi="Calibri" w:cs="Calibri"/>
          <w:sz w:val="22"/>
        </w:rPr>
      </w:pPr>
      <w:r w:rsidRPr="000F3926">
        <w:rPr>
          <w:rFonts w:ascii="Calibri" w:hAnsi="Calibri" w:cs="Calibri"/>
          <w:sz w:val="22"/>
        </w:rPr>
        <w:t>The number of likes;</w:t>
      </w:r>
    </w:p>
    <w:p w:rsidR="004C300F" w:rsidRPr="000F3926" w:rsidRDefault="004C300F" w:rsidP="004C300F">
      <w:pPr>
        <w:numPr>
          <w:ilvl w:val="0"/>
          <w:numId w:val="25"/>
        </w:numPr>
        <w:spacing w:line="360" w:lineRule="auto"/>
        <w:rPr>
          <w:rFonts w:ascii="Calibri" w:hAnsi="Calibri" w:cs="Calibri"/>
          <w:sz w:val="22"/>
        </w:rPr>
      </w:pPr>
      <w:r w:rsidRPr="000F3926">
        <w:rPr>
          <w:rFonts w:ascii="Calibri" w:hAnsi="Calibri" w:cs="Calibri"/>
          <w:sz w:val="22"/>
        </w:rPr>
        <w:t>The number of comments.</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The independent (predictor) variables (X</w:t>
      </w:r>
      <w:r w:rsidRPr="000F3926">
        <w:rPr>
          <w:rFonts w:ascii="Calibri" w:hAnsi="Calibri" w:cs="Calibri"/>
          <w:sz w:val="22"/>
          <w:szCs w:val="16"/>
        </w:rPr>
        <w:t>n</w:t>
      </w:r>
      <w:r w:rsidRPr="000F3926">
        <w:rPr>
          <w:rFonts w:ascii="Calibri" w:hAnsi="Calibri" w:cs="Calibri"/>
          <w:sz w:val="22"/>
        </w:rPr>
        <w:t>) are:</w:t>
      </w:r>
    </w:p>
    <w:p w:rsidR="004C300F" w:rsidRPr="000F3926" w:rsidRDefault="004C300F" w:rsidP="004C300F">
      <w:pPr>
        <w:spacing w:line="360" w:lineRule="auto"/>
        <w:rPr>
          <w:rFonts w:ascii="Calibri" w:hAnsi="Calibri" w:cs="Calibri"/>
          <w:sz w:val="22"/>
        </w:rPr>
      </w:pPr>
    </w:p>
    <w:p w:rsidR="004C300F" w:rsidRPr="000F3926" w:rsidRDefault="004C300F" w:rsidP="004C300F">
      <w:pPr>
        <w:numPr>
          <w:ilvl w:val="0"/>
          <w:numId w:val="26"/>
        </w:numPr>
        <w:spacing w:line="360" w:lineRule="auto"/>
        <w:rPr>
          <w:rFonts w:ascii="Calibri" w:hAnsi="Calibri" w:cs="Calibri"/>
          <w:sz w:val="22"/>
        </w:rPr>
      </w:pPr>
      <w:r w:rsidRPr="000F3926">
        <w:rPr>
          <w:rFonts w:ascii="Calibri" w:hAnsi="Calibri" w:cs="Calibri"/>
          <w:sz w:val="22"/>
        </w:rPr>
        <w:t>The good distinction;</w:t>
      </w:r>
    </w:p>
    <w:p w:rsidR="004C300F" w:rsidRDefault="004C300F" w:rsidP="004C300F">
      <w:pPr>
        <w:numPr>
          <w:ilvl w:val="0"/>
          <w:numId w:val="26"/>
        </w:numPr>
        <w:spacing w:line="360" w:lineRule="auto"/>
        <w:rPr>
          <w:rFonts w:ascii="Calibri" w:hAnsi="Calibri" w:cs="Calibri"/>
          <w:sz w:val="22"/>
        </w:rPr>
      </w:pPr>
      <w:r w:rsidRPr="000F3926">
        <w:rPr>
          <w:rFonts w:ascii="Calibri" w:hAnsi="Calibri" w:cs="Calibri"/>
          <w:sz w:val="22"/>
        </w:rPr>
        <w:t>The brand distinction;</w:t>
      </w:r>
    </w:p>
    <w:p w:rsidR="000877E4" w:rsidRPr="000F3926" w:rsidRDefault="000877E4" w:rsidP="000877E4">
      <w:pPr>
        <w:numPr>
          <w:ilvl w:val="0"/>
          <w:numId w:val="26"/>
        </w:numPr>
        <w:spacing w:line="360" w:lineRule="auto"/>
        <w:rPr>
          <w:rFonts w:ascii="Calibri" w:hAnsi="Calibri" w:cs="Calibri"/>
          <w:sz w:val="22"/>
        </w:rPr>
      </w:pPr>
      <w:r w:rsidRPr="000F3926">
        <w:rPr>
          <w:rFonts w:ascii="Calibri" w:hAnsi="Calibri" w:cs="Calibri"/>
          <w:sz w:val="22"/>
        </w:rPr>
        <w:t>The number of fans on that day;</w:t>
      </w:r>
    </w:p>
    <w:p w:rsidR="000877E4" w:rsidRPr="000F3926" w:rsidRDefault="000877E4" w:rsidP="000877E4">
      <w:pPr>
        <w:numPr>
          <w:ilvl w:val="0"/>
          <w:numId w:val="26"/>
        </w:numPr>
        <w:spacing w:line="360" w:lineRule="auto"/>
        <w:rPr>
          <w:rFonts w:ascii="Calibri" w:hAnsi="Calibri" w:cs="Calibri"/>
          <w:sz w:val="22"/>
        </w:rPr>
      </w:pPr>
      <w:r w:rsidRPr="000F3926">
        <w:rPr>
          <w:rFonts w:ascii="Calibri" w:hAnsi="Calibri" w:cs="Calibri"/>
          <w:sz w:val="22"/>
        </w:rPr>
        <w:t>The number of posts on that day;</w:t>
      </w:r>
    </w:p>
    <w:p w:rsidR="000877E4" w:rsidRPr="000F3926" w:rsidRDefault="000877E4" w:rsidP="000877E4">
      <w:pPr>
        <w:numPr>
          <w:ilvl w:val="0"/>
          <w:numId w:val="26"/>
        </w:numPr>
        <w:spacing w:line="360" w:lineRule="auto"/>
        <w:rPr>
          <w:rFonts w:ascii="Calibri" w:hAnsi="Calibri" w:cs="Calibri"/>
          <w:sz w:val="22"/>
        </w:rPr>
      </w:pPr>
      <w:r w:rsidRPr="000F3926">
        <w:rPr>
          <w:rFonts w:ascii="Calibri" w:hAnsi="Calibri" w:cs="Calibri"/>
          <w:sz w:val="22"/>
        </w:rPr>
        <w:t>If the wall post contains certain words;</w:t>
      </w:r>
    </w:p>
    <w:p w:rsidR="000877E4" w:rsidRPr="000F3926" w:rsidRDefault="000877E4" w:rsidP="000877E4">
      <w:pPr>
        <w:numPr>
          <w:ilvl w:val="0"/>
          <w:numId w:val="26"/>
        </w:numPr>
        <w:spacing w:line="360" w:lineRule="auto"/>
        <w:rPr>
          <w:rFonts w:ascii="Calibri" w:hAnsi="Calibri" w:cs="Calibri"/>
          <w:sz w:val="22"/>
        </w:rPr>
      </w:pPr>
      <w:r w:rsidRPr="000F3926">
        <w:rPr>
          <w:rFonts w:ascii="Calibri" w:hAnsi="Calibri" w:cs="Calibri"/>
          <w:sz w:val="22"/>
        </w:rPr>
        <w:t>The message distinction.</w:t>
      </w:r>
    </w:p>
    <w:p w:rsidR="004C300F" w:rsidRDefault="004C300F" w:rsidP="000877E4">
      <w:pPr>
        <w:numPr>
          <w:ilvl w:val="0"/>
          <w:numId w:val="26"/>
        </w:numPr>
        <w:spacing w:line="360" w:lineRule="auto"/>
        <w:rPr>
          <w:rFonts w:ascii="Calibri" w:hAnsi="Calibri" w:cs="Calibri"/>
          <w:sz w:val="22"/>
        </w:rPr>
      </w:pPr>
      <w:r w:rsidRPr="000877E4">
        <w:rPr>
          <w:rFonts w:ascii="Calibri" w:hAnsi="Calibri" w:cs="Calibri"/>
          <w:sz w:val="22"/>
        </w:rPr>
        <w:t>The day of the wall post;</w:t>
      </w:r>
    </w:p>
    <w:p w:rsidR="000877E4" w:rsidRPr="000F3926" w:rsidRDefault="000877E4" w:rsidP="000877E4">
      <w:pPr>
        <w:numPr>
          <w:ilvl w:val="0"/>
          <w:numId w:val="26"/>
        </w:numPr>
        <w:spacing w:line="360" w:lineRule="auto"/>
        <w:rPr>
          <w:rFonts w:ascii="Calibri" w:hAnsi="Calibri" w:cs="Calibri"/>
          <w:sz w:val="22"/>
        </w:rPr>
      </w:pPr>
      <w:r w:rsidRPr="000F3926">
        <w:rPr>
          <w:rFonts w:ascii="Calibri" w:hAnsi="Calibri" w:cs="Calibri"/>
          <w:sz w:val="22"/>
        </w:rPr>
        <w:t>The message length;</w:t>
      </w:r>
    </w:p>
    <w:p w:rsidR="004C300F" w:rsidRPr="000877E4" w:rsidRDefault="004C300F" w:rsidP="000877E4">
      <w:pPr>
        <w:numPr>
          <w:ilvl w:val="0"/>
          <w:numId w:val="26"/>
        </w:numPr>
        <w:spacing w:line="360" w:lineRule="auto"/>
        <w:rPr>
          <w:rFonts w:ascii="Calibri" w:hAnsi="Calibri" w:cs="Calibri"/>
          <w:sz w:val="22"/>
        </w:rPr>
      </w:pPr>
      <w:r w:rsidRPr="000877E4">
        <w:rPr>
          <w:rFonts w:ascii="Calibri" w:hAnsi="Calibri" w:cs="Calibri"/>
          <w:sz w:val="22"/>
        </w:rPr>
        <w:t>The post type;</w:t>
      </w:r>
    </w:p>
    <w:p w:rsidR="004C300F" w:rsidRPr="000F3926" w:rsidRDefault="004C300F" w:rsidP="004C300F">
      <w:pPr>
        <w:numPr>
          <w:ilvl w:val="0"/>
          <w:numId w:val="26"/>
        </w:numPr>
        <w:spacing w:line="360" w:lineRule="auto"/>
        <w:rPr>
          <w:rFonts w:ascii="Calibri" w:hAnsi="Calibri" w:cs="Calibri"/>
          <w:sz w:val="22"/>
        </w:rPr>
      </w:pPr>
      <w:r w:rsidRPr="000F3926">
        <w:rPr>
          <w:rFonts w:ascii="Calibri" w:hAnsi="Calibri" w:cs="Calibri"/>
          <w:sz w:val="22"/>
        </w:rPr>
        <w:t>The post time;</w:t>
      </w:r>
    </w:p>
    <w:p w:rsidR="004C300F" w:rsidRDefault="004C300F" w:rsidP="004C300F">
      <w:pPr>
        <w:spacing w:line="360" w:lineRule="auto"/>
        <w:rPr>
          <w:rFonts w:ascii="Calibri" w:hAnsi="Calibri" w:cs="Calibri"/>
          <w:sz w:val="22"/>
        </w:rPr>
      </w:pPr>
    </w:p>
    <w:p w:rsidR="00C17B58" w:rsidRPr="000F3926" w:rsidRDefault="00C17B58" w:rsidP="00C17B58">
      <w:pPr>
        <w:spacing w:line="360" w:lineRule="auto"/>
        <w:rPr>
          <w:rFonts w:ascii="Calibri" w:hAnsi="Calibri" w:cs="Calibri"/>
          <w:sz w:val="22"/>
        </w:rPr>
      </w:pPr>
      <w:r>
        <w:rPr>
          <w:rFonts w:ascii="Calibri" w:hAnsi="Calibri" w:cs="Calibri"/>
          <w:sz w:val="22"/>
        </w:rPr>
        <w:t xml:space="preserve">The coding scheme of the independent variables listed above can be found in the table on the next page (table 3.2). </w:t>
      </w:r>
      <w:r w:rsidRPr="000F3926">
        <w:rPr>
          <w:rFonts w:ascii="Calibri" w:hAnsi="Calibri" w:cs="Calibri"/>
          <w:sz w:val="22"/>
        </w:rPr>
        <w:t xml:space="preserve">So, in short, with this study there will be tried to determine if the number of likes and the number of comments can be predicted by the independent variables listed above. To do so, multiple linear regression need to be implemented using SPSS. </w:t>
      </w:r>
    </w:p>
    <w:p w:rsidR="00721A50" w:rsidRDefault="00721A50" w:rsidP="004C300F">
      <w:pPr>
        <w:spacing w:line="360" w:lineRule="auto"/>
        <w:rPr>
          <w:rFonts w:ascii="Calibri" w:hAnsi="Calibri" w:cs="Calibri"/>
          <w:sz w:val="22"/>
        </w:rPr>
      </w:pPr>
    </w:p>
    <w:p w:rsidR="00C17B58" w:rsidRDefault="00C17B58" w:rsidP="004C300F">
      <w:pPr>
        <w:spacing w:line="360" w:lineRule="auto"/>
        <w:rPr>
          <w:rFonts w:ascii="Calibri" w:hAnsi="Calibri" w:cs="Calibri"/>
          <w:sz w:val="22"/>
        </w:rPr>
      </w:pPr>
    </w:p>
    <w:p w:rsidR="00C17B58" w:rsidRDefault="00C17B58" w:rsidP="004C300F">
      <w:pPr>
        <w:spacing w:line="360" w:lineRule="auto"/>
        <w:rPr>
          <w:rFonts w:ascii="Calibri" w:hAnsi="Calibri" w:cs="Calibri"/>
          <w:sz w:val="22"/>
        </w:rPr>
      </w:pPr>
    </w:p>
    <w:p w:rsidR="00C17B58" w:rsidRDefault="00C17B58" w:rsidP="004C300F">
      <w:pPr>
        <w:spacing w:line="360" w:lineRule="auto"/>
        <w:rPr>
          <w:rFonts w:ascii="Calibri" w:hAnsi="Calibri" w:cs="Calibri"/>
          <w:sz w:val="22"/>
        </w:rPr>
      </w:pPr>
    </w:p>
    <w:p w:rsidR="00C17B58" w:rsidRDefault="00C17B58" w:rsidP="004C300F">
      <w:pPr>
        <w:spacing w:line="360" w:lineRule="auto"/>
        <w:rPr>
          <w:rFonts w:ascii="Calibri" w:hAnsi="Calibri" w:cs="Calibri"/>
          <w:sz w:val="22"/>
        </w:rPr>
      </w:pPr>
    </w:p>
    <w:p w:rsidR="00721A50" w:rsidRDefault="00721A50" w:rsidP="004C300F">
      <w:pPr>
        <w:spacing w:line="360" w:lineRule="auto"/>
        <w:rPr>
          <w:rFonts w:ascii="Calibri" w:hAnsi="Calibri" w:cs="Calibri"/>
          <w:sz w:val="22"/>
        </w:rPr>
      </w:pPr>
    </w:p>
    <w:p w:rsidR="00721A50" w:rsidRDefault="00721A50" w:rsidP="004C300F">
      <w:pPr>
        <w:spacing w:line="360" w:lineRule="auto"/>
        <w:rPr>
          <w:rFonts w:ascii="Calibri" w:hAnsi="Calibri" w:cs="Calibri"/>
          <w:sz w:val="22"/>
        </w:rPr>
      </w:pPr>
    </w:p>
    <w:tbl>
      <w:tblPr>
        <w:tblW w:w="0" w:type="auto"/>
        <w:tblBorders>
          <w:top w:val="single" w:sz="8" w:space="0" w:color="4F81BD"/>
          <w:left w:val="single" w:sz="8" w:space="0" w:color="4F81BD"/>
          <w:bottom w:val="single" w:sz="8" w:space="0" w:color="4F81BD"/>
          <w:right w:val="single" w:sz="8" w:space="0" w:color="4F81BD"/>
        </w:tblBorders>
        <w:tblLook w:val="04A0"/>
      </w:tblPr>
      <w:tblGrid>
        <w:gridCol w:w="534"/>
        <w:gridCol w:w="2551"/>
        <w:gridCol w:w="6127"/>
      </w:tblGrid>
      <w:tr w:rsidR="00C17B58" w:rsidTr="006D34AD">
        <w:tc>
          <w:tcPr>
            <w:tcW w:w="534" w:type="dxa"/>
            <w:shd w:val="clear" w:color="auto" w:fill="4F81BD"/>
          </w:tcPr>
          <w:p w:rsidR="00C17B58" w:rsidRPr="006D34AD" w:rsidRDefault="00C17B58" w:rsidP="007974A2">
            <w:pPr>
              <w:rPr>
                <w:rFonts w:ascii="Calibri" w:hAnsi="Calibri" w:cs="Calibri"/>
                <w:b/>
                <w:bCs/>
                <w:color w:val="FFFFFF"/>
                <w:sz w:val="22"/>
                <w:szCs w:val="22"/>
              </w:rPr>
            </w:pPr>
            <w:r w:rsidRPr="006D34AD">
              <w:rPr>
                <w:rFonts w:ascii="Calibri" w:hAnsi="Calibri" w:cs="Calibri"/>
                <w:b/>
                <w:bCs/>
                <w:color w:val="FFFFFF"/>
                <w:sz w:val="22"/>
                <w:szCs w:val="22"/>
              </w:rPr>
              <w:lastRenderedPageBreak/>
              <w:t>Nr</w:t>
            </w:r>
          </w:p>
        </w:tc>
        <w:tc>
          <w:tcPr>
            <w:tcW w:w="2551" w:type="dxa"/>
            <w:shd w:val="clear" w:color="auto" w:fill="4F81BD"/>
          </w:tcPr>
          <w:p w:rsidR="00C17B58" w:rsidRPr="006D34AD" w:rsidRDefault="00C17B58" w:rsidP="007974A2">
            <w:pPr>
              <w:rPr>
                <w:rFonts w:ascii="Calibri" w:hAnsi="Calibri" w:cs="Calibri"/>
                <w:b/>
                <w:bCs/>
                <w:color w:val="FFFFFF"/>
                <w:sz w:val="22"/>
                <w:szCs w:val="22"/>
              </w:rPr>
            </w:pPr>
            <w:r w:rsidRPr="006D34AD">
              <w:rPr>
                <w:rFonts w:ascii="Calibri" w:hAnsi="Calibri" w:cs="Calibri"/>
                <w:b/>
                <w:bCs/>
                <w:color w:val="FFFFFF"/>
                <w:sz w:val="22"/>
                <w:szCs w:val="22"/>
              </w:rPr>
              <w:t>Variable</w:t>
            </w:r>
          </w:p>
        </w:tc>
        <w:tc>
          <w:tcPr>
            <w:tcW w:w="6127" w:type="dxa"/>
            <w:shd w:val="clear" w:color="auto" w:fill="4F81BD"/>
          </w:tcPr>
          <w:p w:rsidR="00C17B58" w:rsidRPr="006D34AD" w:rsidRDefault="00C17B58" w:rsidP="007974A2">
            <w:pPr>
              <w:rPr>
                <w:rFonts w:ascii="Calibri" w:hAnsi="Calibri" w:cs="Calibri"/>
                <w:b/>
                <w:bCs/>
                <w:color w:val="FFFFFF"/>
                <w:sz w:val="22"/>
                <w:szCs w:val="22"/>
              </w:rPr>
            </w:pPr>
            <w:r w:rsidRPr="006D34AD">
              <w:rPr>
                <w:rFonts w:ascii="Calibri" w:hAnsi="Calibri" w:cs="Calibri"/>
                <w:b/>
                <w:bCs/>
                <w:color w:val="FFFFFF"/>
                <w:sz w:val="22"/>
                <w:szCs w:val="22"/>
              </w:rPr>
              <w:t>Code</w:t>
            </w:r>
          </w:p>
        </w:tc>
      </w:tr>
      <w:tr w:rsidR="00C17B58" w:rsidTr="006D34AD">
        <w:tc>
          <w:tcPr>
            <w:tcW w:w="534" w:type="dxa"/>
            <w:tcBorders>
              <w:top w:val="single" w:sz="8" w:space="0" w:color="4F81BD"/>
              <w:left w:val="single" w:sz="8" w:space="0" w:color="4F81BD"/>
              <w:bottom w:val="single" w:sz="8" w:space="0" w:color="4F81BD"/>
            </w:tcBorders>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1</w:t>
            </w:r>
          </w:p>
        </w:tc>
        <w:tc>
          <w:tcPr>
            <w:tcW w:w="2551" w:type="dxa"/>
            <w:tcBorders>
              <w:top w:val="single" w:sz="8" w:space="0" w:color="4F81BD"/>
              <w:bottom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Good distinction</w:t>
            </w:r>
          </w:p>
        </w:tc>
        <w:tc>
          <w:tcPr>
            <w:tcW w:w="6127" w:type="dxa"/>
            <w:tcBorders>
              <w:top w:val="single" w:sz="8" w:space="0" w:color="4F81BD"/>
              <w:bottom w:val="single" w:sz="8" w:space="0" w:color="4F81BD"/>
              <w:right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0 = Convenience good brand</w:t>
            </w:r>
          </w:p>
          <w:p w:rsidR="00C17B58" w:rsidRPr="006D34AD" w:rsidRDefault="00C17B58" w:rsidP="007974A2">
            <w:pPr>
              <w:rPr>
                <w:rFonts w:ascii="Calibri" w:hAnsi="Calibri" w:cs="Calibri"/>
                <w:sz w:val="22"/>
                <w:szCs w:val="22"/>
              </w:rPr>
            </w:pPr>
            <w:r w:rsidRPr="006D34AD">
              <w:rPr>
                <w:rFonts w:ascii="Calibri" w:hAnsi="Calibri" w:cs="Calibri"/>
                <w:sz w:val="22"/>
                <w:szCs w:val="22"/>
              </w:rPr>
              <w:t>1 = Shopping good brand</w:t>
            </w:r>
          </w:p>
        </w:tc>
      </w:tr>
      <w:tr w:rsidR="00C17B58" w:rsidTr="006D34AD">
        <w:tc>
          <w:tcPr>
            <w:tcW w:w="534" w:type="dxa"/>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2</w:t>
            </w:r>
          </w:p>
        </w:tc>
        <w:tc>
          <w:tcPr>
            <w:tcW w:w="2551"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Brand distinction</w:t>
            </w:r>
          </w:p>
        </w:tc>
        <w:tc>
          <w:tcPr>
            <w:tcW w:w="6127"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0 = Corporate brand</w:t>
            </w:r>
          </w:p>
          <w:p w:rsidR="00C17B58" w:rsidRPr="006D34AD" w:rsidRDefault="00C17B58" w:rsidP="007974A2">
            <w:pPr>
              <w:rPr>
                <w:rFonts w:ascii="Calibri" w:hAnsi="Calibri" w:cs="Calibri"/>
                <w:sz w:val="22"/>
                <w:szCs w:val="22"/>
              </w:rPr>
            </w:pPr>
            <w:r w:rsidRPr="006D34AD">
              <w:rPr>
                <w:rFonts w:ascii="Calibri" w:hAnsi="Calibri" w:cs="Calibri"/>
                <w:sz w:val="22"/>
                <w:szCs w:val="22"/>
              </w:rPr>
              <w:t>1 = Product-level brand</w:t>
            </w:r>
          </w:p>
        </w:tc>
      </w:tr>
      <w:tr w:rsidR="00C17B58" w:rsidTr="006D34AD">
        <w:tc>
          <w:tcPr>
            <w:tcW w:w="534" w:type="dxa"/>
            <w:tcBorders>
              <w:top w:val="single" w:sz="8" w:space="0" w:color="4F81BD"/>
              <w:left w:val="single" w:sz="8" w:space="0" w:color="4F81BD"/>
              <w:bottom w:val="single" w:sz="8" w:space="0" w:color="4F81BD"/>
            </w:tcBorders>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3</w:t>
            </w:r>
          </w:p>
        </w:tc>
        <w:tc>
          <w:tcPr>
            <w:tcW w:w="2551" w:type="dxa"/>
            <w:tcBorders>
              <w:top w:val="single" w:sz="8" w:space="0" w:color="4F81BD"/>
              <w:bottom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Number of fans (log)</w:t>
            </w:r>
          </w:p>
        </w:tc>
        <w:tc>
          <w:tcPr>
            <w:tcW w:w="6127" w:type="dxa"/>
            <w:tcBorders>
              <w:top w:val="single" w:sz="8" w:space="0" w:color="4F81BD"/>
              <w:bottom w:val="single" w:sz="8" w:space="0" w:color="4F81BD"/>
              <w:right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String (the actual number of fans log-transformed)</w:t>
            </w:r>
          </w:p>
        </w:tc>
      </w:tr>
      <w:tr w:rsidR="00C17B58" w:rsidTr="006D34AD">
        <w:tc>
          <w:tcPr>
            <w:tcW w:w="534" w:type="dxa"/>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4</w:t>
            </w:r>
          </w:p>
        </w:tc>
        <w:tc>
          <w:tcPr>
            <w:tcW w:w="2551"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Number of posts</w:t>
            </w:r>
          </w:p>
        </w:tc>
        <w:tc>
          <w:tcPr>
            <w:tcW w:w="6127"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String (the actual number of admin posts)</w:t>
            </w:r>
          </w:p>
        </w:tc>
      </w:tr>
      <w:tr w:rsidR="00C17B58" w:rsidTr="006D34AD">
        <w:tc>
          <w:tcPr>
            <w:tcW w:w="534" w:type="dxa"/>
            <w:tcBorders>
              <w:top w:val="single" w:sz="8" w:space="0" w:color="4F81BD"/>
              <w:left w:val="single" w:sz="8" w:space="0" w:color="4F81BD"/>
              <w:bottom w:val="single" w:sz="8" w:space="0" w:color="4F81BD"/>
            </w:tcBorders>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5</w:t>
            </w:r>
          </w:p>
        </w:tc>
        <w:tc>
          <w:tcPr>
            <w:tcW w:w="2551" w:type="dxa"/>
            <w:tcBorders>
              <w:top w:val="single" w:sz="8" w:space="0" w:color="4F81BD"/>
              <w:bottom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Positive mood words</w:t>
            </w:r>
          </w:p>
        </w:tc>
        <w:tc>
          <w:tcPr>
            <w:tcW w:w="6127" w:type="dxa"/>
            <w:tcBorders>
              <w:top w:val="single" w:sz="8" w:space="0" w:color="4F81BD"/>
              <w:bottom w:val="single" w:sz="8" w:space="0" w:color="4F81BD"/>
              <w:right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0 = No</w:t>
            </w:r>
          </w:p>
          <w:p w:rsidR="00C17B58" w:rsidRPr="006D34AD" w:rsidRDefault="00C17B58" w:rsidP="007974A2">
            <w:pPr>
              <w:rPr>
                <w:rFonts w:ascii="Calibri" w:hAnsi="Calibri" w:cs="Calibri"/>
                <w:sz w:val="22"/>
                <w:szCs w:val="22"/>
              </w:rPr>
            </w:pPr>
            <w:r w:rsidRPr="006D34AD">
              <w:rPr>
                <w:rFonts w:ascii="Calibri" w:hAnsi="Calibri" w:cs="Calibri"/>
                <w:sz w:val="22"/>
                <w:szCs w:val="22"/>
              </w:rPr>
              <w:t>1 = Yes</w:t>
            </w:r>
          </w:p>
        </w:tc>
      </w:tr>
      <w:tr w:rsidR="00C17B58" w:rsidTr="006D34AD">
        <w:tc>
          <w:tcPr>
            <w:tcW w:w="534" w:type="dxa"/>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6</w:t>
            </w:r>
          </w:p>
        </w:tc>
        <w:tc>
          <w:tcPr>
            <w:tcW w:w="2551"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Message distinction</w:t>
            </w:r>
          </w:p>
        </w:tc>
        <w:tc>
          <w:tcPr>
            <w:tcW w:w="6127"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0 = Informational</w:t>
            </w:r>
          </w:p>
          <w:p w:rsidR="00C17B58" w:rsidRPr="006D34AD" w:rsidRDefault="00C17B58" w:rsidP="007974A2">
            <w:pPr>
              <w:rPr>
                <w:rFonts w:ascii="Calibri" w:hAnsi="Calibri" w:cs="Calibri"/>
                <w:sz w:val="22"/>
                <w:szCs w:val="22"/>
              </w:rPr>
            </w:pPr>
            <w:r w:rsidRPr="006D34AD">
              <w:rPr>
                <w:rFonts w:ascii="Calibri" w:hAnsi="Calibri" w:cs="Calibri"/>
                <w:sz w:val="22"/>
                <w:szCs w:val="22"/>
              </w:rPr>
              <w:t>1 = More persuasive</w:t>
            </w:r>
          </w:p>
        </w:tc>
      </w:tr>
      <w:tr w:rsidR="00C17B58" w:rsidTr="006D34AD">
        <w:tc>
          <w:tcPr>
            <w:tcW w:w="534" w:type="dxa"/>
            <w:tcBorders>
              <w:top w:val="single" w:sz="8" w:space="0" w:color="4F81BD"/>
              <w:left w:val="single" w:sz="8" w:space="0" w:color="4F81BD"/>
              <w:bottom w:val="single" w:sz="8" w:space="0" w:color="4F81BD"/>
            </w:tcBorders>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7</w:t>
            </w:r>
          </w:p>
        </w:tc>
        <w:tc>
          <w:tcPr>
            <w:tcW w:w="2551" w:type="dxa"/>
            <w:tcBorders>
              <w:top w:val="single" w:sz="8" w:space="0" w:color="4F81BD"/>
              <w:bottom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Day of the wall post</w:t>
            </w:r>
          </w:p>
        </w:tc>
        <w:tc>
          <w:tcPr>
            <w:tcW w:w="6127" w:type="dxa"/>
            <w:tcBorders>
              <w:top w:val="single" w:sz="8" w:space="0" w:color="4F81BD"/>
              <w:bottom w:val="single" w:sz="8" w:space="0" w:color="4F81BD"/>
              <w:right w:val="single" w:sz="8" w:space="0" w:color="4F81BD"/>
            </w:tcBorders>
            <w:shd w:val="clear" w:color="auto" w:fill="auto"/>
          </w:tcPr>
          <w:p w:rsidR="00C17B58" w:rsidRPr="006D34AD" w:rsidRDefault="00C17B58" w:rsidP="007974A2">
            <w:pPr>
              <w:rPr>
                <w:rFonts w:ascii="Calibri" w:hAnsi="Calibri" w:cs="Calibri"/>
                <w:i/>
                <w:sz w:val="22"/>
                <w:szCs w:val="22"/>
              </w:rPr>
            </w:pPr>
            <w:r w:rsidRPr="006D34AD">
              <w:rPr>
                <w:rFonts w:ascii="Calibri" w:hAnsi="Calibri" w:cs="Calibri"/>
                <w:i/>
                <w:sz w:val="22"/>
                <w:szCs w:val="22"/>
              </w:rPr>
              <w:t>Dummy 1: Post day weekend</w:t>
            </w:r>
          </w:p>
          <w:p w:rsidR="00C17B58" w:rsidRPr="006D34AD" w:rsidRDefault="00C17B58" w:rsidP="007974A2">
            <w:pPr>
              <w:rPr>
                <w:rFonts w:ascii="Calibri" w:hAnsi="Calibri" w:cs="Calibri"/>
                <w:sz w:val="22"/>
                <w:szCs w:val="22"/>
              </w:rPr>
            </w:pPr>
            <w:r w:rsidRPr="006D34AD">
              <w:rPr>
                <w:rFonts w:ascii="Calibri" w:hAnsi="Calibri" w:cs="Calibri"/>
                <w:sz w:val="22"/>
                <w:szCs w:val="22"/>
              </w:rPr>
              <w:t>0 = Weekday (false)</w:t>
            </w:r>
          </w:p>
          <w:p w:rsidR="00C17B58" w:rsidRPr="006D34AD" w:rsidRDefault="00C17B58" w:rsidP="007974A2">
            <w:pPr>
              <w:rPr>
                <w:rFonts w:ascii="Calibri" w:hAnsi="Calibri" w:cs="Calibri"/>
                <w:sz w:val="22"/>
                <w:szCs w:val="22"/>
              </w:rPr>
            </w:pPr>
            <w:r w:rsidRPr="006D34AD">
              <w:rPr>
                <w:rFonts w:ascii="Calibri" w:hAnsi="Calibri" w:cs="Calibri"/>
                <w:sz w:val="22"/>
                <w:szCs w:val="22"/>
              </w:rPr>
              <w:t>1 = Weekend (true)</w:t>
            </w:r>
          </w:p>
        </w:tc>
      </w:tr>
      <w:tr w:rsidR="00C17B58" w:rsidRPr="006D34AD" w:rsidTr="006D34AD">
        <w:tc>
          <w:tcPr>
            <w:tcW w:w="534" w:type="dxa"/>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8</w:t>
            </w:r>
          </w:p>
        </w:tc>
        <w:tc>
          <w:tcPr>
            <w:tcW w:w="2551"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Message length</w:t>
            </w:r>
          </w:p>
        </w:tc>
        <w:tc>
          <w:tcPr>
            <w:tcW w:w="6127" w:type="dxa"/>
            <w:shd w:val="clear" w:color="auto" w:fill="auto"/>
          </w:tcPr>
          <w:p w:rsidR="00C17B58" w:rsidRPr="006D34AD" w:rsidRDefault="00C17B58" w:rsidP="007974A2">
            <w:pPr>
              <w:rPr>
                <w:rFonts w:ascii="Calibri" w:hAnsi="Calibri" w:cs="Calibri"/>
                <w:i/>
                <w:sz w:val="22"/>
                <w:szCs w:val="22"/>
              </w:rPr>
            </w:pPr>
            <w:r w:rsidRPr="006D34AD">
              <w:rPr>
                <w:rFonts w:ascii="Calibri" w:hAnsi="Calibri" w:cs="Calibri"/>
                <w:i/>
                <w:sz w:val="22"/>
                <w:szCs w:val="22"/>
              </w:rPr>
              <w:t>Dummy 2: Length short</w:t>
            </w:r>
          </w:p>
          <w:p w:rsidR="00C17B58" w:rsidRPr="006D34AD" w:rsidRDefault="00C17B58" w:rsidP="007974A2">
            <w:pPr>
              <w:rPr>
                <w:rFonts w:ascii="Calibri" w:hAnsi="Calibri" w:cs="Calibri"/>
                <w:sz w:val="22"/>
                <w:szCs w:val="22"/>
              </w:rPr>
            </w:pPr>
            <w:r w:rsidRPr="006D34AD">
              <w:rPr>
                <w:rFonts w:ascii="Calibri" w:hAnsi="Calibri" w:cs="Calibri"/>
                <w:sz w:val="22"/>
                <w:szCs w:val="22"/>
              </w:rPr>
              <w:t>0 = Lengthy message (false)</w:t>
            </w:r>
          </w:p>
          <w:p w:rsidR="00C17B58" w:rsidRPr="006D34AD" w:rsidRDefault="00C17B58" w:rsidP="007974A2">
            <w:pPr>
              <w:rPr>
                <w:rFonts w:ascii="Calibri" w:hAnsi="Calibri" w:cs="Calibri"/>
                <w:i/>
                <w:sz w:val="22"/>
                <w:szCs w:val="22"/>
              </w:rPr>
            </w:pPr>
            <w:r w:rsidRPr="006D34AD">
              <w:rPr>
                <w:rFonts w:ascii="Calibri" w:hAnsi="Calibri" w:cs="Calibri"/>
                <w:sz w:val="22"/>
                <w:szCs w:val="22"/>
              </w:rPr>
              <w:t>1 = Short message (true)</w:t>
            </w:r>
          </w:p>
        </w:tc>
      </w:tr>
      <w:tr w:rsidR="00C17B58" w:rsidRPr="006D34AD" w:rsidTr="006D34AD">
        <w:tc>
          <w:tcPr>
            <w:tcW w:w="534" w:type="dxa"/>
            <w:tcBorders>
              <w:top w:val="single" w:sz="8" w:space="0" w:color="4F81BD"/>
              <w:left w:val="single" w:sz="8" w:space="0" w:color="4F81BD"/>
              <w:bottom w:val="single" w:sz="8" w:space="0" w:color="4F81BD"/>
            </w:tcBorders>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9</w:t>
            </w:r>
          </w:p>
        </w:tc>
        <w:tc>
          <w:tcPr>
            <w:tcW w:w="2551" w:type="dxa"/>
            <w:tcBorders>
              <w:top w:val="single" w:sz="8" w:space="0" w:color="4F81BD"/>
              <w:bottom w:val="single" w:sz="8" w:space="0" w:color="4F81BD"/>
            </w:tcBorders>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 xml:space="preserve">Post type </w:t>
            </w: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r w:rsidRPr="006D34AD">
              <w:rPr>
                <w:rFonts w:ascii="Calibri" w:hAnsi="Calibri" w:cs="Calibri"/>
                <w:sz w:val="22"/>
                <w:szCs w:val="22"/>
              </w:rPr>
              <w:t>Visual content</w:t>
            </w: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r w:rsidRPr="006D34AD">
              <w:rPr>
                <w:rFonts w:ascii="Calibri" w:hAnsi="Calibri" w:cs="Calibri"/>
                <w:sz w:val="22"/>
                <w:szCs w:val="22"/>
              </w:rPr>
              <w:t>Visual and verbal content</w:t>
            </w:r>
          </w:p>
        </w:tc>
        <w:tc>
          <w:tcPr>
            <w:tcW w:w="6127" w:type="dxa"/>
            <w:tcBorders>
              <w:top w:val="single" w:sz="8" w:space="0" w:color="4F81BD"/>
              <w:bottom w:val="single" w:sz="8" w:space="0" w:color="4F81BD"/>
              <w:right w:val="single" w:sz="8" w:space="0" w:color="4F81BD"/>
            </w:tcBorders>
            <w:shd w:val="clear" w:color="auto" w:fill="auto"/>
          </w:tcPr>
          <w:p w:rsidR="00C17B58" w:rsidRPr="006D34AD" w:rsidRDefault="00C17B58" w:rsidP="007974A2">
            <w:pPr>
              <w:rPr>
                <w:rFonts w:ascii="Calibri" w:hAnsi="Calibri" w:cs="Calibri"/>
                <w:i/>
                <w:sz w:val="22"/>
                <w:szCs w:val="22"/>
              </w:rPr>
            </w:pPr>
            <w:r w:rsidRPr="006D34AD">
              <w:rPr>
                <w:rFonts w:ascii="Calibri" w:hAnsi="Calibri" w:cs="Calibri"/>
                <w:i/>
                <w:sz w:val="22"/>
                <w:szCs w:val="22"/>
              </w:rPr>
              <w:t>Dummies</w:t>
            </w:r>
          </w:p>
          <w:p w:rsidR="00C17B58" w:rsidRPr="006D34AD" w:rsidRDefault="00C17B58" w:rsidP="007974A2">
            <w:pPr>
              <w:rPr>
                <w:rFonts w:ascii="Calibri" w:hAnsi="Calibri" w:cs="Calibri"/>
                <w:i/>
                <w:sz w:val="22"/>
                <w:szCs w:val="22"/>
              </w:rPr>
            </w:pPr>
          </w:p>
          <w:p w:rsidR="00C17B58" w:rsidRPr="006D34AD" w:rsidRDefault="00C17B58" w:rsidP="007974A2">
            <w:pPr>
              <w:rPr>
                <w:rFonts w:ascii="Calibri" w:hAnsi="Calibri" w:cs="Calibri"/>
                <w:i/>
                <w:sz w:val="22"/>
                <w:szCs w:val="22"/>
              </w:rPr>
            </w:pPr>
            <w:r w:rsidRPr="006D34AD">
              <w:rPr>
                <w:rFonts w:ascii="Calibri" w:hAnsi="Calibri" w:cs="Calibri"/>
                <w:i/>
                <w:sz w:val="22"/>
                <w:szCs w:val="22"/>
              </w:rPr>
              <w:t>Dummy 3: Visual</w:t>
            </w:r>
          </w:p>
          <w:p w:rsidR="00C17B58" w:rsidRPr="006D34AD" w:rsidRDefault="00C17B58" w:rsidP="007974A2">
            <w:pPr>
              <w:rPr>
                <w:rFonts w:ascii="Calibri" w:hAnsi="Calibri" w:cs="Calibri"/>
                <w:sz w:val="22"/>
                <w:szCs w:val="22"/>
              </w:rPr>
            </w:pPr>
            <w:r w:rsidRPr="006D34AD">
              <w:rPr>
                <w:rFonts w:ascii="Calibri" w:hAnsi="Calibri" w:cs="Calibri"/>
                <w:sz w:val="22"/>
                <w:szCs w:val="22"/>
              </w:rPr>
              <w:t>0 = Not only visual information (false)</w:t>
            </w:r>
          </w:p>
          <w:p w:rsidR="00C17B58" w:rsidRPr="006D34AD" w:rsidRDefault="00C17B58" w:rsidP="007974A2">
            <w:pPr>
              <w:rPr>
                <w:rFonts w:ascii="Calibri" w:hAnsi="Calibri" w:cs="Calibri"/>
                <w:sz w:val="22"/>
                <w:szCs w:val="22"/>
              </w:rPr>
            </w:pPr>
            <w:r w:rsidRPr="006D34AD">
              <w:rPr>
                <w:rFonts w:ascii="Calibri" w:hAnsi="Calibri" w:cs="Calibri"/>
                <w:sz w:val="22"/>
                <w:szCs w:val="22"/>
              </w:rPr>
              <w:t>1 = Only visual information (true)</w:t>
            </w: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i/>
                <w:sz w:val="22"/>
                <w:szCs w:val="22"/>
              </w:rPr>
            </w:pPr>
            <w:r w:rsidRPr="006D34AD">
              <w:rPr>
                <w:rFonts w:ascii="Calibri" w:hAnsi="Calibri" w:cs="Calibri"/>
                <w:i/>
                <w:sz w:val="22"/>
                <w:szCs w:val="22"/>
              </w:rPr>
              <w:t>Dummy 4: Visual and verbal</w:t>
            </w:r>
          </w:p>
          <w:p w:rsidR="00C17B58" w:rsidRPr="006D34AD" w:rsidRDefault="00C17B58" w:rsidP="007974A2">
            <w:pPr>
              <w:rPr>
                <w:rFonts w:ascii="Calibri" w:hAnsi="Calibri" w:cs="Calibri"/>
                <w:sz w:val="22"/>
                <w:szCs w:val="22"/>
              </w:rPr>
            </w:pPr>
            <w:r w:rsidRPr="006D34AD">
              <w:rPr>
                <w:rFonts w:ascii="Calibri" w:hAnsi="Calibri" w:cs="Calibri"/>
                <w:sz w:val="22"/>
                <w:szCs w:val="22"/>
              </w:rPr>
              <w:t>0 = Only visual or only verbal information (false)</w:t>
            </w:r>
          </w:p>
          <w:p w:rsidR="00C17B58" w:rsidRPr="006D34AD" w:rsidRDefault="00C17B58" w:rsidP="007974A2">
            <w:pPr>
              <w:rPr>
                <w:rFonts w:ascii="Calibri" w:hAnsi="Calibri" w:cs="Calibri"/>
                <w:sz w:val="22"/>
                <w:szCs w:val="22"/>
              </w:rPr>
            </w:pPr>
            <w:r w:rsidRPr="006D34AD">
              <w:rPr>
                <w:rFonts w:ascii="Calibri" w:hAnsi="Calibri" w:cs="Calibri"/>
                <w:sz w:val="22"/>
                <w:szCs w:val="22"/>
              </w:rPr>
              <w:t>1 = Both visual and verbal information (true)</w:t>
            </w:r>
          </w:p>
          <w:p w:rsidR="00C17B58" w:rsidRPr="006D34AD" w:rsidRDefault="00C17B58" w:rsidP="007974A2">
            <w:pPr>
              <w:rPr>
                <w:rFonts w:ascii="Calibri" w:hAnsi="Calibri" w:cs="Calibri"/>
                <w:i/>
                <w:sz w:val="22"/>
                <w:szCs w:val="22"/>
              </w:rPr>
            </w:pPr>
          </w:p>
        </w:tc>
      </w:tr>
      <w:tr w:rsidR="00C17B58" w:rsidRPr="006A587E" w:rsidTr="006D34AD">
        <w:tc>
          <w:tcPr>
            <w:tcW w:w="534" w:type="dxa"/>
            <w:shd w:val="clear" w:color="auto" w:fill="auto"/>
          </w:tcPr>
          <w:p w:rsidR="00C17B58" w:rsidRPr="006D34AD" w:rsidRDefault="00C17B58" w:rsidP="007974A2">
            <w:pPr>
              <w:rPr>
                <w:rFonts w:ascii="Calibri" w:hAnsi="Calibri" w:cs="Calibri"/>
                <w:bCs/>
                <w:sz w:val="22"/>
                <w:szCs w:val="22"/>
              </w:rPr>
            </w:pPr>
            <w:r w:rsidRPr="006D34AD">
              <w:rPr>
                <w:rFonts w:ascii="Calibri" w:hAnsi="Calibri" w:cs="Calibri"/>
                <w:bCs/>
                <w:sz w:val="22"/>
                <w:szCs w:val="22"/>
              </w:rPr>
              <w:t xml:space="preserve">10 </w:t>
            </w:r>
          </w:p>
        </w:tc>
        <w:tc>
          <w:tcPr>
            <w:tcW w:w="2551" w:type="dxa"/>
            <w:shd w:val="clear" w:color="auto" w:fill="auto"/>
          </w:tcPr>
          <w:p w:rsidR="00C17B58" w:rsidRPr="006D34AD" w:rsidRDefault="00C17B58" w:rsidP="007974A2">
            <w:pPr>
              <w:rPr>
                <w:rFonts w:ascii="Calibri" w:hAnsi="Calibri" w:cs="Calibri"/>
                <w:sz w:val="22"/>
                <w:szCs w:val="22"/>
              </w:rPr>
            </w:pPr>
            <w:r w:rsidRPr="006D34AD">
              <w:rPr>
                <w:rFonts w:ascii="Calibri" w:hAnsi="Calibri" w:cs="Calibri"/>
                <w:sz w:val="22"/>
                <w:szCs w:val="22"/>
              </w:rPr>
              <w:t>Post time</w:t>
            </w: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r w:rsidRPr="006D34AD">
              <w:rPr>
                <w:rFonts w:ascii="Calibri" w:hAnsi="Calibri" w:cs="Calibri"/>
                <w:sz w:val="22"/>
                <w:szCs w:val="22"/>
              </w:rPr>
              <w:t>Time morning</w:t>
            </w: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r w:rsidRPr="006D34AD">
              <w:rPr>
                <w:rFonts w:ascii="Calibri" w:hAnsi="Calibri" w:cs="Calibri"/>
                <w:sz w:val="22"/>
                <w:szCs w:val="22"/>
              </w:rPr>
              <w:t>Time afternoon</w:t>
            </w: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p>
          <w:p w:rsidR="00C17B58" w:rsidRPr="006D34AD" w:rsidRDefault="00C17B58" w:rsidP="007974A2">
            <w:pPr>
              <w:rPr>
                <w:rFonts w:ascii="Calibri" w:hAnsi="Calibri" w:cs="Calibri"/>
                <w:sz w:val="22"/>
                <w:szCs w:val="22"/>
              </w:rPr>
            </w:pPr>
            <w:r w:rsidRPr="006D34AD">
              <w:rPr>
                <w:rFonts w:ascii="Calibri" w:hAnsi="Calibri" w:cs="Calibri"/>
                <w:sz w:val="22"/>
                <w:szCs w:val="22"/>
              </w:rPr>
              <w:t>Time evening</w:t>
            </w:r>
          </w:p>
        </w:tc>
        <w:tc>
          <w:tcPr>
            <w:tcW w:w="6127" w:type="dxa"/>
            <w:shd w:val="clear" w:color="auto" w:fill="auto"/>
          </w:tcPr>
          <w:p w:rsidR="00C17B58" w:rsidRPr="006D34AD" w:rsidRDefault="00C17B58" w:rsidP="007974A2">
            <w:pPr>
              <w:rPr>
                <w:rFonts w:ascii="Calibri" w:hAnsi="Calibri" w:cs="Calibri"/>
                <w:i/>
                <w:sz w:val="22"/>
                <w:szCs w:val="22"/>
              </w:rPr>
            </w:pPr>
            <w:r w:rsidRPr="006D34AD">
              <w:rPr>
                <w:rFonts w:ascii="Calibri" w:hAnsi="Calibri" w:cs="Calibri"/>
                <w:i/>
                <w:sz w:val="22"/>
                <w:szCs w:val="22"/>
              </w:rPr>
              <w:t>Dummies</w:t>
            </w:r>
          </w:p>
          <w:p w:rsidR="00C17B58" w:rsidRPr="006D34AD" w:rsidRDefault="00C17B58" w:rsidP="007974A2">
            <w:pPr>
              <w:rPr>
                <w:rFonts w:ascii="Calibri" w:hAnsi="Calibri" w:cs="Calibri"/>
                <w:i/>
                <w:sz w:val="22"/>
                <w:szCs w:val="22"/>
              </w:rPr>
            </w:pPr>
          </w:p>
          <w:p w:rsidR="00C17B58" w:rsidRPr="006D34AD" w:rsidRDefault="00C17B58" w:rsidP="007974A2">
            <w:pPr>
              <w:rPr>
                <w:rFonts w:ascii="Calibri" w:hAnsi="Calibri" w:cs="Calibri"/>
                <w:i/>
                <w:sz w:val="22"/>
                <w:szCs w:val="22"/>
              </w:rPr>
            </w:pPr>
            <w:r w:rsidRPr="006D34AD">
              <w:rPr>
                <w:rFonts w:ascii="Calibri" w:hAnsi="Calibri" w:cs="Calibri"/>
                <w:i/>
                <w:sz w:val="22"/>
                <w:szCs w:val="22"/>
              </w:rPr>
              <w:t>Dummy 5:</w:t>
            </w:r>
            <w:r w:rsidR="00A806E6">
              <w:rPr>
                <w:rFonts w:ascii="Calibri" w:hAnsi="Calibri" w:cs="Calibri"/>
                <w:i/>
                <w:sz w:val="22"/>
                <w:szCs w:val="22"/>
              </w:rPr>
              <w:t xml:space="preserve"> </w:t>
            </w:r>
            <w:r w:rsidRPr="006D34AD">
              <w:rPr>
                <w:rFonts w:ascii="Calibri" w:hAnsi="Calibri" w:cs="Calibri"/>
                <w:i/>
                <w:sz w:val="22"/>
                <w:szCs w:val="22"/>
              </w:rPr>
              <w:t>Time morning</w:t>
            </w:r>
          </w:p>
          <w:p w:rsidR="00C17B58" w:rsidRPr="006D34AD" w:rsidRDefault="00C17B58" w:rsidP="007974A2">
            <w:pPr>
              <w:rPr>
                <w:rFonts w:ascii="Calibri" w:hAnsi="Calibri" w:cs="Calibri"/>
                <w:sz w:val="22"/>
                <w:szCs w:val="22"/>
              </w:rPr>
            </w:pPr>
            <w:r w:rsidRPr="006D34AD">
              <w:rPr>
                <w:rFonts w:ascii="Calibri" w:hAnsi="Calibri" w:cs="Calibri"/>
                <w:sz w:val="22"/>
                <w:szCs w:val="22"/>
              </w:rPr>
              <w:t>0 = Not in the morning (false)</w:t>
            </w:r>
          </w:p>
          <w:p w:rsidR="00C17B58" w:rsidRPr="006D34AD" w:rsidRDefault="00C17B58" w:rsidP="007974A2">
            <w:pPr>
              <w:rPr>
                <w:rFonts w:ascii="Calibri" w:hAnsi="Calibri" w:cs="Calibri"/>
                <w:sz w:val="22"/>
                <w:szCs w:val="22"/>
              </w:rPr>
            </w:pPr>
            <w:r w:rsidRPr="006D34AD">
              <w:rPr>
                <w:rFonts w:ascii="Calibri" w:hAnsi="Calibri" w:cs="Calibri"/>
                <w:sz w:val="22"/>
                <w:szCs w:val="22"/>
              </w:rPr>
              <w:t>1 = In the morning (true)</w:t>
            </w:r>
          </w:p>
          <w:p w:rsidR="00C17B58" w:rsidRPr="006D34AD" w:rsidRDefault="00C17B58" w:rsidP="007974A2">
            <w:pPr>
              <w:rPr>
                <w:rFonts w:ascii="Calibri" w:hAnsi="Calibri" w:cs="Calibri"/>
                <w:i/>
                <w:sz w:val="22"/>
                <w:szCs w:val="22"/>
              </w:rPr>
            </w:pPr>
          </w:p>
          <w:p w:rsidR="00C17B58" w:rsidRPr="006D34AD" w:rsidRDefault="00C17B58" w:rsidP="007974A2">
            <w:pPr>
              <w:rPr>
                <w:rFonts w:ascii="Calibri" w:hAnsi="Calibri" w:cs="Calibri"/>
                <w:i/>
                <w:sz w:val="22"/>
                <w:szCs w:val="22"/>
              </w:rPr>
            </w:pPr>
            <w:r w:rsidRPr="006D34AD">
              <w:rPr>
                <w:rFonts w:ascii="Calibri" w:hAnsi="Calibri" w:cs="Calibri"/>
                <w:i/>
                <w:sz w:val="22"/>
                <w:szCs w:val="22"/>
              </w:rPr>
              <w:t>Dummy 6: Time afternoon</w:t>
            </w:r>
          </w:p>
          <w:p w:rsidR="00C17B58" w:rsidRPr="006D34AD" w:rsidRDefault="00C17B58" w:rsidP="007974A2">
            <w:pPr>
              <w:rPr>
                <w:rFonts w:ascii="Calibri" w:hAnsi="Calibri" w:cs="Calibri"/>
                <w:sz w:val="22"/>
                <w:szCs w:val="22"/>
              </w:rPr>
            </w:pPr>
            <w:r w:rsidRPr="006D34AD">
              <w:rPr>
                <w:rFonts w:ascii="Calibri" w:hAnsi="Calibri" w:cs="Calibri"/>
                <w:sz w:val="22"/>
                <w:szCs w:val="22"/>
              </w:rPr>
              <w:t>0 = Not in the afternoon (false)</w:t>
            </w:r>
          </w:p>
          <w:p w:rsidR="00C17B58" w:rsidRPr="006D34AD" w:rsidRDefault="00C17B58" w:rsidP="007974A2">
            <w:pPr>
              <w:rPr>
                <w:rFonts w:ascii="Calibri" w:hAnsi="Calibri" w:cs="Calibri"/>
                <w:sz w:val="22"/>
                <w:szCs w:val="22"/>
              </w:rPr>
            </w:pPr>
            <w:r w:rsidRPr="006D34AD">
              <w:rPr>
                <w:rFonts w:ascii="Calibri" w:hAnsi="Calibri" w:cs="Calibri"/>
                <w:sz w:val="22"/>
                <w:szCs w:val="22"/>
              </w:rPr>
              <w:t>1 = In the afternoon (true)</w:t>
            </w:r>
          </w:p>
          <w:p w:rsidR="00C17B58" w:rsidRPr="006D34AD" w:rsidRDefault="00C17B58" w:rsidP="007974A2">
            <w:pPr>
              <w:rPr>
                <w:rFonts w:ascii="Calibri" w:hAnsi="Calibri" w:cs="Calibri"/>
                <w:i/>
                <w:sz w:val="22"/>
                <w:szCs w:val="22"/>
              </w:rPr>
            </w:pPr>
          </w:p>
          <w:p w:rsidR="00C17B58" w:rsidRPr="006D34AD" w:rsidRDefault="00C17B58" w:rsidP="007974A2">
            <w:pPr>
              <w:rPr>
                <w:rFonts w:ascii="Calibri" w:hAnsi="Calibri" w:cs="Calibri"/>
                <w:i/>
                <w:sz w:val="22"/>
                <w:szCs w:val="22"/>
              </w:rPr>
            </w:pPr>
            <w:r w:rsidRPr="006D34AD">
              <w:rPr>
                <w:rFonts w:ascii="Calibri" w:hAnsi="Calibri" w:cs="Calibri"/>
                <w:i/>
                <w:sz w:val="22"/>
                <w:szCs w:val="22"/>
              </w:rPr>
              <w:t>Dummy 7: Time evening</w:t>
            </w:r>
          </w:p>
          <w:p w:rsidR="00C17B58" w:rsidRPr="006D34AD" w:rsidRDefault="00C17B58" w:rsidP="007974A2">
            <w:pPr>
              <w:rPr>
                <w:rFonts w:ascii="Calibri" w:hAnsi="Calibri" w:cs="Calibri"/>
                <w:sz w:val="22"/>
                <w:szCs w:val="22"/>
              </w:rPr>
            </w:pPr>
            <w:r w:rsidRPr="006D34AD">
              <w:rPr>
                <w:rFonts w:ascii="Calibri" w:hAnsi="Calibri" w:cs="Calibri"/>
                <w:sz w:val="22"/>
                <w:szCs w:val="22"/>
              </w:rPr>
              <w:t>0 = Not in the evening (false)</w:t>
            </w:r>
          </w:p>
          <w:p w:rsidR="00C17B58" w:rsidRPr="006D34AD" w:rsidRDefault="00C17B58" w:rsidP="007974A2">
            <w:pPr>
              <w:rPr>
                <w:rFonts w:ascii="Calibri" w:hAnsi="Calibri" w:cs="Calibri"/>
                <w:sz w:val="22"/>
                <w:szCs w:val="22"/>
              </w:rPr>
            </w:pPr>
            <w:r w:rsidRPr="006D34AD">
              <w:rPr>
                <w:rFonts w:ascii="Calibri" w:hAnsi="Calibri" w:cs="Calibri"/>
                <w:sz w:val="22"/>
                <w:szCs w:val="22"/>
              </w:rPr>
              <w:t>1 = In the evening (true)</w:t>
            </w:r>
          </w:p>
        </w:tc>
      </w:tr>
    </w:tbl>
    <w:p w:rsidR="00721A50" w:rsidRPr="00C17B58" w:rsidRDefault="00C17B58" w:rsidP="004C300F">
      <w:pPr>
        <w:spacing w:line="360" w:lineRule="auto"/>
        <w:rPr>
          <w:rFonts w:ascii="Calibri" w:hAnsi="Calibri" w:cs="Calibri"/>
          <w:sz w:val="20"/>
          <w:szCs w:val="20"/>
        </w:rPr>
      </w:pPr>
      <w:r w:rsidRPr="00C17B58">
        <w:rPr>
          <w:rFonts w:ascii="Calibri" w:hAnsi="Calibri" w:cs="Calibri"/>
          <w:sz w:val="20"/>
          <w:szCs w:val="20"/>
        </w:rPr>
        <w:t>Table 3.2</w:t>
      </w:r>
      <w:r w:rsidRPr="00C17B58">
        <w:rPr>
          <w:rFonts w:ascii="Calibri" w:hAnsi="Calibri" w:cs="Calibri"/>
          <w:sz w:val="20"/>
          <w:szCs w:val="20"/>
        </w:rPr>
        <w:tab/>
        <w:t>Coding scheme independent variables</w:t>
      </w:r>
    </w:p>
    <w:p w:rsidR="004C300F" w:rsidRPr="000F3926" w:rsidRDefault="004C300F" w:rsidP="004C300F">
      <w:pPr>
        <w:pStyle w:val="NoSpacing"/>
        <w:spacing w:line="360" w:lineRule="auto"/>
        <w:rPr>
          <w:szCs w:val="24"/>
          <w:lang w:val="en-US"/>
        </w:rPr>
      </w:pPr>
    </w:p>
    <w:p w:rsidR="004C300F" w:rsidRPr="000F3926" w:rsidRDefault="004C300F" w:rsidP="004C300F">
      <w:pPr>
        <w:pStyle w:val="Heading3"/>
      </w:pPr>
      <w:bookmarkStart w:id="134" w:name="_Toc296020484"/>
      <w:bookmarkStart w:id="135" w:name="_Toc296090584"/>
      <w:bookmarkStart w:id="136" w:name="_Toc299994488"/>
      <w:r w:rsidRPr="000F3926">
        <w:t>3.2.6</w:t>
      </w:r>
      <w:r w:rsidRPr="000F3926">
        <w:tab/>
        <w:t>Assumptions regression analysis</w:t>
      </w:r>
      <w:bookmarkEnd w:id="134"/>
      <w:bookmarkEnd w:id="135"/>
      <w:bookmarkEnd w:id="136"/>
    </w:p>
    <w:p w:rsidR="00CB34AF" w:rsidRDefault="004C300F" w:rsidP="004C300F">
      <w:pPr>
        <w:pStyle w:val="NoSpacing"/>
        <w:spacing w:line="360" w:lineRule="auto"/>
        <w:rPr>
          <w:rFonts w:cs="Calibri"/>
          <w:szCs w:val="24"/>
          <w:lang w:val="en-US"/>
        </w:rPr>
      </w:pPr>
      <w:r w:rsidRPr="000F3926">
        <w:rPr>
          <w:rFonts w:cs="Calibri"/>
          <w:szCs w:val="24"/>
          <w:lang w:val="en-US"/>
        </w:rPr>
        <w:t xml:space="preserve">In social science, one is usually interested in generalizing the findings outside the sample. So, although it can be useful to draw conclusions about a particular sample, it is usually more interesting it there can be assumed that the conclusions are true for a wider population. For a regression model to generalize it must be sure that underlying assumptions have been met. </w:t>
      </w:r>
    </w:p>
    <w:p w:rsidR="004C300F" w:rsidRPr="000F3926" w:rsidRDefault="004C300F" w:rsidP="004C300F">
      <w:pPr>
        <w:pStyle w:val="NoSpacing"/>
        <w:spacing w:line="360" w:lineRule="auto"/>
        <w:rPr>
          <w:rFonts w:cs="Calibri"/>
          <w:szCs w:val="24"/>
          <w:lang w:val="en-US"/>
        </w:rPr>
      </w:pPr>
      <w:r w:rsidRPr="000F3926">
        <w:rPr>
          <w:rFonts w:cs="Calibri"/>
          <w:szCs w:val="24"/>
          <w:lang w:val="en-US"/>
        </w:rPr>
        <w:lastRenderedPageBreak/>
        <w:t>Two very important  assumptions are (1) that there is no perfect collinearity and (2) that the errors are normally distributed.</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szCs w:val="24"/>
          <w:u w:val="single"/>
          <w:lang w:val="en-US"/>
        </w:rPr>
      </w:pPr>
      <w:r w:rsidRPr="000F3926">
        <w:rPr>
          <w:rFonts w:cs="Calibri"/>
          <w:szCs w:val="24"/>
          <w:u w:val="single"/>
          <w:lang w:val="en-US"/>
        </w:rPr>
        <w:t>No perfect multicollinearity</w:t>
      </w:r>
    </w:p>
    <w:p w:rsidR="004C300F" w:rsidRPr="000F3926" w:rsidRDefault="004C300F" w:rsidP="004C300F">
      <w:pPr>
        <w:pStyle w:val="NoSpacing"/>
        <w:spacing w:line="360" w:lineRule="auto"/>
        <w:rPr>
          <w:rFonts w:cs="Calibri"/>
          <w:szCs w:val="24"/>
          <w:lang w:val="en-US"/>
        </w:rPr>
      </w:pPr>
      <w:r w:rsidRPr="000F3926">
        <w:rPr>
          <w:rFonts w:cs="Calibri"/>
          <w:szCs w:val="24"/>
          <w:lang w:val="en-US"/>
        </w:rPr>
        <w:t xml:space="preserve">Multicollinearity exists when there is a strong correlation between two or more predictors in a regression model. Multicollinearity poses a problem only for multiple regression because simple regression requires only one predictor. Perfect collinearity exists when at least one predictor is a perfect linear combination of the others. If that happens, it becomes impossible to obtain unique estimates of the regression coefficients because there are an infinite number of combinations of coefficients that would work equally well (Field, 2009). </w:t>
      </w:r>
    </w:p>
    <w:p w:rsidR="004C300F" w:rsidRPr="000F3926" w:rsidRDefault="004C300F" w:rsidP="004C300F">
      <w:pPr>
        <w:pStyle w:val="NoSpacing"/>
        <w:spacing w:line="360" w:lineRule="auto"/>
        <w:rPr>
          <w:rFonts w:cs="Calibri"/>
          <w:szCs w:val="24"/>
          <w:lang w:val="en-US"/>
        </w:rPr>
      </w:pPr>
    </w:p>
    <w:p w:rsidR="004C300F" w:rsidRPr="000F3926" w:rsidRDefault="004C300F" w:rsidP="004C300F">
      <w:pPr>
        <w:pStyle w:val="NoSpacing"/>
        <w:spacing w:line="360" w:lineRule="auto"/>
        <w:rPr>
          <w:rFonts w:cs="Calibri"/>
          <w:szCs w:val="24"/>
          <w:lang w:val="en-US"/>
        </w:rPr>
      </w:pPr>
      <w:r w:rsidRPr="000F3926">
        <w:rPr>
          <w:rFonts w:cs="Calibri"/>
          <w:szCs w:val="24"/>
          <w:lang w:val="en-US"/>
        </w:rPr>
        <w:t xml:space="preserve">A good way of identifying multicollinearity is the variance inflation factor (VIF). The VIF indicates whether a predictor has a strong linear relationship with the other predictor(s). A VIF value of 10 is a good value at which to worry. Related to the VIF is the tolerance statistic, which is its reciprocal (1/VIF). As such, values below 0.1 indicate serious problems (Field, 2009). In this study, for all the used regression models also the variance inflation factor and the tolerance statistics are calculated in order to verify whether there are no (too) strong correlations between two more predictors in the model. </w:t>
      </w:r>
    </w:p>
    <w:p w:rsidR="004C300F" w:rsidRPr="000F3926" w:rsidRDefault="004C300F" w:rsidP="004C300F">
      <w:pPr>
        <w:pStyle w:val="NoSpacing"/>
        <w:spacing w:line="360" w:lineRule="auto"/>
        <w:rPr>
          <w:lang w:val="en-US"/>
        </w:rPr>
      </w:pPr>
    </w:p>
    <w:p w:rsidR="004C300F" w:rsidRPr="000F3926" w:rsidRDefault="004C300F" w:rsidP="004C300F">
      <w:pPr>
        <w:spacing w:line="360" w:lineRule="auto"/>
        <w:rPr>
          <w:rFonts w:ascii="Calibri" w:hAnsi="Calibri" w:cs="Calibri"/>
          <w:noProof/>
          <w:sz w:val="22"/>
          <w:u w:val="single"/>
        </w:rPr>
      </w:pPr>
      <w:r w:rsidRPr="000F3926">
        <w:rPr>
          <w:rFonts w:ascii="Calibri" w:hAnsi="Calibri" w:cs="Calibri"/>
          <w:noProof/>
          <w:sz w:val="22"/>
          <w:u w:val="single"/>
        </w:rPr>
        <w:t>Normally distributed errors</w:t>
      </w:r>
    </w:p>
    <w:p w:rsidR="004C300F" w:rsidRPr="000F3926" w:rsidRDefault="004C300F" w:rsidP="004C300F">
      <w:pPr>
        <w:spacing w:line="360" w:lineRule="auto"/>
        <w:rPr>
          <w:rFonts w:ascii="Calibri" w:hAnsi="Calibri" w:cs="Calibri"/>
          <w:sz w:val="22"/>
        </w:rPr>
      </w:pPr>
      <w:r w:rsidRPr="000F3926">
        <w:rPr>
          <w:rFonts w:ascii="Calibri" w:hAnsi="Calibri" w:cs="Calibri"/>
          <w:sz w:val="22"/>
        </w:rPr>
        <w:t xml:space="preserve">In regression analysis, it is assumed that the residuals in the model are random, normally distributed variables with a mean of 0. This assumption means that the differences between the model and the observed data are most frequently zero or very close to zero, and that differences much greater than zero happen only occasionally (Field, 2009). </w:t>
      </w:r>
    </w:p>
    <w:p w:rsidR="004C300F" w:rsidRPr="000F3926" w:rsidRDefault="004C300F" w:rsidP="004C300F">
      <w:pPr>
        <w:spacing w:line="360" w:lineRule="auto"/>
        <w:rPr>
          <w:rFonts w:ascii="Calibri" w:hAnsi="Calibri" w:cs="Calibri"/>
          <w:sz w:val="22"/>
        </w:rPr>
      </w:pPr>
    </w:p>
    <w:p w:rsidR="004C300F" w:rsidRDefault="004C300F" w:rsidP="004C300F">
      <w:pPr>
        <w:spacing w:line="360" w:lineRule="auto"/>
        <w:rPr>
          <w:rFonts w:ascii="Calibri" w:hAnsi="Calibri" w:cs="Calibri"/>
          <w:sz w:val="22"/>
        </w:rPr>
      </w:pPr>
      <w:r w:rsidRPr="000F3926">
        <w:rPr>
          <w:rFonts w:ascii="Calibri" w:hAnsi="Calibri" w:cs="Calibri"/>
          <w:sz w:val="22"/>
        </w:rPr>
        <w:t xml:space="preserve">In this study, the residuals (errors) of the dependent variables (i.e., number of likes and number of comments) are checked by using normal probability plots (P-P plots). The straight line in the plots represent a normal distribution, and the points represent the observed residuals. Therefore, in a perfectly normally distributed data set, all points will lie on the line (Field, 2009). </w:t>
      </w:r>
    </w:p>
    <w:p w:rsidR="004C300F" w:rsidRDefault="004C300F" w:rsidP="004C300F">
      <w:pPr>
        <w:spacing w:line="360" w:lineRule="auto"/>
        <w:rPr>
          <w:rFonts w:ascii="Calibri" w:hAnsi="Calibri" w:cs="Calibri"/>
          <w:sz w:val="22"/>
        </w:rPr>
      </w:pPr>
    </w:p>
    <w:p w:rsidR="004C300F" w:rsidRDefault="00E20CBA" w:rsidP="004C300F">
      <w:r>
        <w:rPr>
          <w:noProof/>
          <w:lang w:eastAsia="en-US"/>
        </w:rPr>
        <w:lastRenderedPageBreak/>
        <w:drawing>
          <wp:inline distT="0" distB="0" distL="0" distR="0">
            <wp:extent cx="3622040" cy="2280285"/>
            <wp:effectExtent l="19050" t="0" r="0" b="0"/>
            <wp:docPr id="4" name="Afbeelding 2" descr="Beschrijving: P-P plot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Beschrijving: P-P plots 1"/>
                    <pic:cNvPicPr>
                      <a:picLocks noChangeAspect="1" noChangeArrowheads="1"/>
                    </pic:cNvPicPr>
                  </pic:nvPicPr>
                  <pic:blipFill>
                    <a:blip r:embed="rId9" cstate="print"/>
                    <a:srcRect/>
                    <a:stretch>
                      <a:fillRect/>
                    </a:stretch>
                  </pic:blipFill>
                  <pic:spPr bwMode="auto">
                    <a:xfrm>
                      <a:off x="0" y="0"/>
                      <a:ext cx="3622040" cy="2280285"/>
                    </a:xfrm>
                    <a:prstGeom prst="rect">
                      <a:avLst/>
                    </a:prstGeom>
                    <a:noFill/>
                    <a:ln w="9525">
                      <a:noFill/>
                      <a:miter lim="800000"/>
                      <a:headEnd/>
                      <a:tailEnd/>
                    </a:ln>
                  </pic:spPr>
                </pic:pic>
              </a:graphicData>
            </a:graphic>
          </wp:inline>
        </w:drawing>
      </w:r>
    </w:p>
    <w:p w:rsidR="004C300F" w:rsidRDefault="004C300F" w:rsidP="004C300F">
      <w:pPr>
        <w:rPr>
          <w:rFonts w:ascii="Calibri" w:hAnsi="Calibri" w:cs="Calibri"/>
          <w:sz w:val="20"/>
          <w:szCs w:val="20"/>
        </w:rPr>
      </w:pPr>
      <w:r>
        <w:rPr>
          <w:rFonts w:ascii="Calibri" w:hAnsi="Calibri" w:cs="Calibri"/>
          <w:sz w:val="20"/>
          <w:szCs w:val="20"/>
        </w:rPr>
        <w:t xml:space="preserve">Figure 3.1 </w:t>
      </w:r>
      <w:r w:rsidRPr="00E1356B">
        <w:rPr>
          <w:rFonts w:ascii="Calibri" w:hAnsi="Calibri" w:cs="Calibri"/>
          <w:sz w:val="20"/>
          <w:szCs w:val="20"/>
        </w:rPr>
        <w:tab/>
        <w:t>P-P plots dependent variables</w:t>
      </w:r>
    </w:p>
    <w:p w:rsidR="00CB34AF" w:rsidRDefault="00CB34AF" w:rsidP="004C300F">
      <w:pPr>
        <w:rPr>
          <w:rFonts w:ascii="Calibri" w:hAnsi="Calibri" w:cs="Calibri"/>
          <w:sz w:val="20"/>
          <w:szCs w:val="20"/>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 xml:space="preserve">As figure 3.1 (the normal probability plots of both the dependent variables) shows,  this is not what we see for both the dependent variables. So, both the dependent variables have non-normally distributed residuals. </w:t>
      </w:r>
    </w:p>
    <w:p w:rsidR="004C300F" w:rsidRPr="000F3926" w:rsidRDefault="004C300F" w:rsidP="004C300F">
      <w:pPr>
        <w:spacing w:line="360" w:lineRule="auto"/>
        <w:rPr>
          <w:rFonts w:ascii="Calibri" w:hAnsi="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 xml:space="preserve">According to Field (2009), if residuals show problems with non-normality, you could try transforming the raw data. The idea behind transformations is that something is done to every score to correct for distributional problems, outliers or unequal variances. There are various transformations that can be done to the data that are helpful in correcting various problems. In this case, the problem is that the residuals of the dependent variables (i.e., number of likes and number of comments) are both non-normally distributed. A log transformation can solve this problem. Taking the logarithm of a set of numbers squashes the right tail of the distribution. </w:t>
      </w:r>
    </w:p>
    <w:p w:rsidR="004C300F" w:rsidRPr="000F3926" w:rsidRDefault="004C300F" w:rsidP="004C300F">
      <w:pPr>
        <w:spacing w:line="360" w:lineRule="auto"/>
        <w:rPr>
          <w:rFonts w:ascii="Calibri" w:hAnsi="Calibri" w:cs="Calibri"/>
          <w:sz w:val="22"/>
        </w:rPr>
      </w:pPr>
    </w:p>
    <w:p w:rsidR="004C300F" w:rsidRPr="000F3926" w:rsidRDefault="004C300F" w:rsidP="004C300F">
      <w:pPr>
        <w:spacing w:line="360" w:lineRule="auto"/>
        <w:rPr>
          <w:rFonts w:ascii="Calibri" w:hAnsi="Calibri" w:cs="Calibri"/>
          <w:sz w:val="22"/>
        </w:rPr>
      </w:pPr>
      <w:r w:rsidRPr="000F3926">
        <w:rPr>
          <w:rFonts w:ascii="Calibri" w:hAnsi="Calibri" w:cs="Calibri"/>
          <w:sz w:val="22"/>
        </w:rPr>
        <w:t>As a result of the transformation, the data (i.e., the dependent variables which were not normally distributed) now are normally distributed, as the P-P plots of the transformed data show.</w:t>
      </w:r>
    </w:p>
    <w:p w:rsidR="004C300F" w:rsidRPr="000F3926" w:rsidRDefault="004C300F" w:rsidP="004C300F">
      <w:pPr>
        <w:spacing w:line="360" w:lineRule="auto"/>
        <w:rPr>
          <w:rFonts w:ascii="Calibri" w:hAnsi="Calibri"/>
          <w:sz w:val="22"/>
        </w:rPr>
      </w:pPr>
    </w:p>
    <w:p w:rsidR="004C300F" w:rsidRDefault="00E20CBA" w:rsidP="004C300F">
      <w:r>
        <w:rPr>
          <w:noProof/>
          <w:lang w:eastAsia="en-US"/>
        </w:rPr>
        <w:drawing>
          <wp:inline distT="0" distB="0" distL="0" distR="0">
            <wp:extent cx="3515360" cy="2291715"/>
            <wp:effectExtent l="19050" t="0" r="8890" b="0"/>
            <wp:docPr id="5" name="Afbeelding 1" descr="Beschrijving: P-Plots influen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Beschrijving: P-Plots influenced"/>
                    <pic:cNvPicPr>
                      <a:picLocks noChangeAspect="1" noChangeArrowheads="1"/>
                    </pic:cNvPicPr>
                  </pic:nvPicPr>
                  <pic:blipFill>
                    <a:blip r:embed="rId10" cstate="print"/>
                    <a:srcRect/>
                    <a:stretch>
                      <a:fillRect/>
                    </a:stretch>
                  </pic:blipFill>
                  <pic:spPr bwMode="auto">
                    <a:xfrm>
                      <a:off x="0" y="0"/>
                      <a:ext cx="3515360" cy="2291715"/>
                    </a:xfrm>
                    <a:prstGeom prst="rect">
                      <a:avLst/>
                    </a:prstGeom>
                    <a:noFill/>
                    <a:ln w="9525">
                      <a:noFill/>
                      <a:miter lim="800000"/>
                      <a:headEnd/>
                      <a:tailEnd/>
                    </a:ln>
                  </pic:spPr>
                </pic:pic>
              </a:graphicData>
            </a:graphic>
          </wp:inline>
        </w:drawing>
      </w:r>
    </w:p>
    <w:p w:rsidR="004C300F" w:rsidRPr="00E1356B" w:rsidRDefault="004C300F" w:rsidP="004C300F">
      <w:pPr>
        <w:rPr>
          <w:rFonts w:ascii="Calibri" w:hAnsi="Calibri" w:cs="Calibri"/>
          <w:sz w:val="20"/>
          <w:szCs w:val="20"/>
        </w:rPr>
      </w:pPr>
      <w:r>
        <w:rPr>
          <w:rFonts w:ascii="Calibri" w:hAnsi="Calibri" w:cs="Calibri"/>
          <w:sz w:val="20"/>
          <w:szCs w:val="20"/>
        </w:rPr>
        <w:t>Figure 3.2</w:t>
      </w:r>
      <w:r w:rsidRPr="00E1356B">
        <w:rPr>
          <w:rFonts w:ascii="Calibri" w:hAnsi="Calibri" w:cs="Calibri"/>
          <w:sz w:val="20"/>
          <w:szCs w:val="20"/>
        </w:rPr>
        <w:tab/>
        <w:t>P-P plots dependent variables after log-transformation</w:t>
      </w:r>
    </w:p>
    <w:p w:rsidR="004C300F" w:rsidRPr="000F3926" w:rsidRDefault="004C300F" w:rsidP="004C300F">
      <w:pPr>
        <w:pStyle w:val="Heading3"/>
      </w:pPr>
      <w:bookmarkStart w:id="137" w:name="_Toc296020485"/>
      <w:bookmarkStart w:id="138" w:name="_Toc296090585"/>
      <w:bookmarkStart w:id="139" w:name="_Toc299994489"/>
      <w:r w:rsidRPr="000F3926">
        <w:lastRenderedPageBreak/>
        <w:t>3.2.7</w:t>
      </w:r>
      <w:r w:rsidRPr="000F3926">
        <w:tab/>
        <w:t>Interpretation log-transformed models</w:t>
      </w:r>
      <w:bookmarkEnd w:id="137"/>
      <w:bookmarkEnd w:id="138"/>
      <w:bookmarkEnd w:id="139"/>
    </w:p>
    <w:p w:rsidR="004C300F" w:rsidRPr="000F3926" w:rsidRDefault="004C300F" w:rsidP="004C300F">
      <w:pPr>
        <w:pStyle w:val="NoSpacing"/>
        <w:spacing w:line="360" w:lineRule="auto"/>
        <w:rPr>
          <w:szCs w:val="24"/>
          <w:lang w:val="en-US"/>
        </w:rPr>
      </w:pPr>
      <w:r w:rsidRPr="000F3926">
        <w:rPr>
          <w:szCs w:val="24"/>
          <w:lang w:val="en-US"/>
        </w:rPr>
        <w:t xml:space="preserve">In the </w:t>
      </w:r>
      <w:r w:rsidR="008E381C">
        <w:rPr>
          <w:szCs w:val="24"/>
          <w:lang w:val="en-US"/>
        </w:rPr>
        <w:t>models proposed in this study</w:t>
      </w:r>
      <w:r w:rsidRPr="000F3926">
        <w:rPr>
          <w:szCs w:val="24"/>
          <w:lang w:val="en-US"/>
        </w:rPr>
        <w:t>, the dependent variable</w:t>
      </w:r>
      <w:r w:rsidR="008E381C">
        <w:rPr>
          <w:szCs w:val="24"/>
          <w:lang w:val="en-US"/>
        </w:rPr>
        <w:t>s</w:t>
      </w:r>
      <w:r w:rsidRPr="000F3926">
        <w:rPr>
          <w:szCs w:val="24"/>
          <w:lang w:val="en-US"/>
        </w:rPr>
        <w:t xml:space="preserve"> </w:t>
      </w:r>
      <w:r w:rsidR="008E381C">
        <w:rPr>
          <w:szCs w:val="24"/>
          <w:lang w:val="en-US"/>
        </w:rPr>
        <w:t>are</w:t>
      </w:r>
      <w:r w:rsidRPr="000F3926">
        <w:rPr>
          <w:szCs w:val="24"/>
          <w:lang w:val="en-US"/>
        </w:rPr>
        <w:t xml:space="preserve"> </w:t>
      </w:r>
      <w:r w:rsidR="008E381C">
        <w:rPr>
          <w:szCs w:val="24"/>
          <w:lang w:val="en-US"/>
        </w:rPr>
        <w:t>log-transformed</w:t>
      </w:r>
      <w:r w:rsidRPr="000F3926">
        <w:rPr>
          <w:szCs w:val="24"/>
          <w:lang w:val="en-US"/>
        </w:rPr>
        <w:t xml:space="preserve">. The independent variables are in their original metric state, except for the number of fans which is also log-transformed. </w:t>
      </w:r>
    </w:p>
    <w:p w:rsidR="004C300F" w:rsidRPr="000F3926" w:rsidRDefault="004C300F" w:rsidP="004C300F">
      <w:pPr>
        <w:pStyle w:val="NoSpacing"/>
        <w:spacing w:line="360" w:lineRule="auto"/>
        <w:rPr>
          <w:szCs w:val="24"/>
          <w:lang w:val="en-US"/>
        </w:rPr>
      </w:pPr>
    </w:p>
    <w:p w:rsidR="004C300F" w:rsidRDefault="004C300F" w:rsidP="00184964">
      <w:pPr>
        <w:pStyle w:val="NoSpacing"/>
        <w:spacing w:line="360" w:lineRule="auto"/>
        <w:rPr>
          <w:szCs w:val="24"/>
          <w:lang w:val="en-US"/>
        </w:rPr>
      </w:pPr>
      <w:r w:rsidRPr="000F3926">
        <w:rPr>
          <w:szCs w:val="24"/>
          <w:lang w:val="en-US"/>
        </w:rPr>
        <w:t xml:space="preserve">In models where the dependent variable has been log-transformed and the predictors have not, the format for interpretation is that the dependent variable changes by 100*(coefficient) percent for a unit increase in the independent variable while all other variables in the model are held constant. In cases where both the dependent variable and independent variable(s) are log-transformed, </w:t>
      </w:r>
      <w:r w:rsidR="008E381C">
        <w:rPr>
          <w:szCs w:val="24"/>
          <w:lang w:val="en-US"/>
        </w:rPr>
        <w:t xml:space="preserve">the slope coefficient </w:t>
      </w:r>
      <w:r w:rsidR="008E381C" w:rsidRPr="008E381C">
        <w:rPr>
          <w:i/>
          <w:szCs w:val="24"/>
          <w:lang w:val="en-US"/>
        </w:rPr>
        <w:t>B2</w:t>
      </w:r>
      <w:r w:rsidR="008E381C">
        <w:rPr>
          <w:szCs w:val="24"/>
          <w:lang w:val="en-US"/>
        </w:rPr>
        <w:t xml:space="preserve"> measures the elasticity of </w:t>
      </w:r>
      <w:r w:rsidR="008E381C" w:rsidRPr="008E381C">
        <w:rPr>
          <w:i/>
          <w:szCs w:val="24"/>
          <w:lang w:val="en-US"/>
        </w:rPr>
        <w:t>Y</w:t>
      </w:r>
      <w:r w:rsidR="008E381C">
        <w:rPr>
          <w:szCs w:val="24"/>
          <w:lang w:val="en-US"/>
        </w:rPr>
        <w:t xml:space="preserve"> with respect to </w:t>
      </w:r>
      <w:r w:rsidR="008E381C" w:rsidRPr="008E381C">
        <w:rPr>
          <w:i/>
          <w:szCs w:val="24"/>
          <w:lang w:val="en-US"/>
        </w:rPr>
        <w:t>X</w:t>
      </w:r>
      <w:r w:rsidR="00184964">
        <w:rPr>
          <w:szCs w:val="24"/>
          <w:lang w:val="en-US"/>
        </w:rPr>
        <w:t xml:space="preserve">, that is, the percentage change in </w:t>
      </w:r>
      <w:r w:rsidR="00184964" w:rsidRPr="00184964">
        <w:rPr>
          <w:i/>
          <w:szCs w:val="24"/>
          <w:lang w:val="en-US"/>
        </w:rPr>
        <w:t>Y</w:t>
      </w:r>
      <w:r w:rsidR="00184964">
        <w:rPr>
          <w:szCs w:val="24"/>
          <w:lang w:val="en-US"/>
        </w:rPr>
        <w:t xml:space="preserve"> for a percentage change in </w:t>
      </w:r>
      <w:r w:rsidR="00184964" w:rsidRPr="00184964">
        <w:rPr>
          <w:i/>
          <w:szCs w:val="24"/>
          <w:lang w:val="en-US"/>
        </w:rPr>
        <w:t>X</w:t>
      </w:r>
      <w:r w:rsidR="00184964">
        <w:rPr>
          <w:szCs w:val="24"/>
          <w:lang w:val="en-US"/>
        </w:rPr>
        <w:t xml:space="preserve"> (Gujarati and Porter, 2009).</w:t>
      </w:r>
    </w:p>
    <w:p w:rsidR="00184964" w:rsidRPr="00184964" w:rsidRDefault="00184964" w:rsidP="00184964">
      <w:pPr>
        <w:pStyle w:val="NoSpacing"/>
        <w:spacing w:line="360" w:lineRule="auto"/>
        <w:rPr>
          <w:szCs w:val="24"/>
          <w:lang w:val="en-US"/>
        </w:rPr>
      </w:pPr>
    </w:p>
    <w:p w:rsidR="004C300F" w:rsidRPr="000F3926" w:rsidRDefault="0045181E" w:rsidP="004C300F">
      <w:pPr>
        <w:pStyle w:val="Heading2"/>
      </w:pPr>
      <w:bookmarkStart w:id="140" w:name="_Toc296020486"/>
      <w:bookmarkStart w:id="141" w:name="_Toc296090586"/>
      <w:bookmarkStart w:id="142" w:name="_Toc299994490"/>
      <w:r>
        <w:t xml:space="preserve">3.3 </w:t>
      </w:r>
      <w:r>
        <w:tab/>
      </w:r>
      <w:r w:rsidR="004C300F" w:rsidRPr="000F3926">
        <w:t>Summary</w:t>
      </w:r>
      <w:bookmarkEnd w:id="140"/>
      <w:bookmarkEnd w:id="141"/>
      <w:bookmarkEnd w:id="142"/>
    </w:p>
    <w:p w:rsidR="004C300F" w:rsidRPr="000F3926" w:rsidRDefault="004C300F" w:rsidP="004C300F">
      <w:pPr>
        <w:spacing w:line="360" w:lineRule="auto"/>
        <w:rPr>
          <w:rFonts w:ascii="Calibri" w:hAnsi="Calibri" w:cs="Calibri"/>
          <w:sz w:val="22"/>
          <w:lang w:val="en-GB"/>
        </w:rPr>
      </w:pPr>
      <w:r w:rsidRPr="000F3926">
        <w:rPr>
          <w:rFonts w:ascii="Calibri" w:hAnsi="Calibri" w:cs="Calibri"/>
          <w:sz w:val="22"/>
          <w:lang w:val="en-GB"/>
        </w:rPr>
        <w:t xml:space="preserve">The aim of this chapter was to present the methodology used in this study. It can be summarized as follows: there will be collected and used both primary and secondary data and the data analysis will be performed using SPSS. In SPSS, multiple regression models will be composed to test the hypotheses based on the literature study. The dependent variables in the regression models are transformed using a log-transformation in order to meet the assumption of normally distributed residuals. </w:t>
      </w: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4C300F" w:rsidRPr="000F3926" w:rsidRDefault="004C300F" w:rsidP="004C300F">
      <w:pPr>
        <w:spacing w:line="360" w:lineRule="auto"/>
        <w:rPr>
          <w:rFonts w:ascii="Calibri" w:hAnsi="Calibri"/>
          <w:sz w:val="22"/>
          <w:lang w:val="en-GB"/>
        </w:rPr>
      </w:pPr>
    </w:p>
    <w:p w:rsidR="00DA268C" w:rsidRPr="004C300F" w:rsidRDefault="00DA268C" w:rsidP="008C681B">
      <w:pPr>
        <w:pStyle w:val="Heading1"/>
        <w:rPr>
          <w:lang w:val="en-GB"/>
        </w:rPr>
      </w:pPr>
    </w:p>
    <w:p w:rsidR="00DA268C" w:rsidRDefault="00DA268C" w:rsidP="008C681B">
      <w:pPr>
        <w:pStyle w:val="Heading1"/>
      </w:pPr>
    </w:p>
    <w:p w:rsidR="00DA268C" w:rsidRDefault="00DA268C" w:rsidP="00CB34AF">
      <w:pPr>
        <w:pStyle w:val="Heading1"/>
        <w:jc w:val="left"/>
        <w:rPr>
          <w:rFonts w:ascii="Times New Roman" w:hAnsi="Times New Roman" w:cs="Times New Roman"/>
          <w:b w:val="0"/>
          <w:bCs w:val="0"/>
          <w:color w:val="auto"/>
          <w:kern w:val="0"/>
          <w:sz w:val="24"/>
          <w:szCs w:val="24"/>
        </w:rPr>
      </w:pPr>
    </w:p>
    <w:p w:rsidR="005515C6" w:rsidRDefault="005515C6" w:rsidP="005515C6"/>
    <w:p w:rsidR="005515C6" w:rsidRDefault="005515C6" w:rsidP="005515C6"/>
    <w:p w:rsidR="005515C6" w:rsidRDefault="005515C6" w:rsidP="005515C6"/>
    <w:p w:rsidR="00630BA9" w:rsidRDefault="00630BA9" w:rsidP="00630BA9">
      <w:pPr>
        <w:pStyle w:val="Heading1"/>
      </w:pPr>
      <w:bookmarkStart w:id="143" w:name="_Toc296020487"/>
      <w:bookmarkStart w:id="144" w:name="_Toc296090587"/>
      <w:bookmarkStart w:id="145" w:name="_Toc299994491"/>
      <w:r>
        <w:lastRenderedPageBreak/>
        <w:t>CHAPTER 4</w:t>
      </w:r>
      <w:bookmarkEnd w:id="143"/>
      <w:bookmarkEnd w:id="144"/>
      <w:bookmarkEnd w:id="145"/>
    </w:p>
    <w:p w:rsidR="007116E8" w:rsidRPr="007116E8" w:rsidRDefault="007116E8" w:rsidP="007116E8"/>
    <w:p w:rsidR="00630BA9" w:rsidRPr="00B55989" w:rsidRDefault="00630BA9" w:rsidP="00630BA9">
      <w:pPr>
        <w:pStyle w:val="Heading1"/>
      </w:pPr>
      <w:bookmarkStart w:id="146" w:name="_Toc296020488"/>
      <w:bookmarkStart w:id="147" w:name="_Toc296090588"/>
      <w:bookmarkStart w:id="148" w:name="_Toc296090682"/>
      <w:bookmarkStart w:id="149" w:name="_Toc296091391"/>
      <w:bookmarkStart w:id="150" w:name="_Toc296161356"/>
      <w:bookmarkStart w:id="151" w:name="_Toc296253938"/>
      <w:bookmarkStart w:id="152" w:name="_Toc297549593"/>
      <w:bookmarkStart w:id="153" w:name="_Toc299289530"/>
      <w:bookmarkStart w:id="154" w:name="_Toc299289707"/>
      <w:bookmarkStart w:id="155" w:name="_Toc299994492"/>
      <w:r w:rsidRPr="00B55989">
        <w:t>DATA ANALYSIS AND RESULTS</w:t>
      </w:r>
      <w:bookmarkEnd w:id="146"/>
      <w:bookmarkEnd w:id="147"/>
      <w:bookmarkEnd w:id="148"/>
      <w:bookmarkEnd w:id="149"/>
      <w:bookmarkEnd w:id="150"/>
      <w:bookmarkEnd w:id="151"/>
      <w:bookmarkEnd w:id="152"/>
      <w:bookmarkEnd w:id="153"/>
      <w:bookmarkEnd w:id="154"/>
      <w:bookmarkEnd w:id="155"/>
    </w:p>
    <w:p w:rsidR="00630BA9" w:rsidRDefault="00630BA9" w:rsidP="00630BA9">
      <w:pPr>
        <w:spacing w:line="360" w:lineRule="auto"/>
        <w:rPr>
          <w:rFonts w:ascii="Calibri" w:hAnsi="Calibri"/>
          <w:sz w:val="22"/>
          <w:lang w:val="en-GB"/>
        </w:rPr>
      </w:pPr>
    </w:p>
    <w:p w:rsidR="00630BA9" w:rsidRPr="00B55989" w:rsidRDefault="00630BA9" w:rsidP="00630BA9">
      <w:pPr>
        <w:spacing w:line="360" w:lineRule="auto"/>
        <w:rPr>
          <w:rFonts w:ascii="Calibri" w:hAnsi="Calibri"/>
          <w:sz w:val="22"/>
          <w:lang w:val="en-GB"/>
        </w:rPr>
      </w:pPr>
    </w:p>
    <w:p w:rsidR="00630BA9" w:rsidRPr="00B55989" w:rsidRDefault="00630BA9" w:rsidP="00630BA9">
      <w:pPr>
        <w:spacing w:line="360" w:lineRule="auto"/>
        <w:rPr>
          <w:rFonts w:ascii="Calibri" w:hAnsi="Calibri" w:cs="Calibri"/>
          <w:i/>
          <w:sz w:val="22"/>
          <w:lang w:val="en-GB"/>
        </w:rPr>
      </w:pPr>
      <w:r w:rsidRPr="00B55989">
        <w:rPr>
          <w:rFonts w:ascii="Calibri" w:hAnsi="Calibri" w:cs="Calibri"/>
          <w:i/>
          <w:sz w:val="22"/>
          <w:lang w:val="en-GB"/>
        </w:rPr>
        <w:t>In the following chapter, the collected data is analysed. First the basic findings are explained with the help of tables and graphs derived from Microsoft Excel. After that the multiple regression models are explained and the hypotheses are tested.</w:t>
      </w:r>
    </w:p>
    <w:p w:rsidR="00630BA9" w:rsidRPr="00B55989" w:rsidRDefault="00630BA9" w:rsidP="00630BA9">
      <w:pPr>
        <w:spacing w:line="360" w:lineRule="auto"/>
        <w:rPr>
          <w:rFonts w:ascii="Calibri" w:hAnsi="Calibri"/>
          <w:sz w:val="22"/>
          <w:lang w:val="en-GB"/>
        </w:rPr>
      </w:pPr>
    </w:p>
    <w:p w:rsidR="00630BA9" w:rsidRPr="00B55989" w:rsidRDefault="0045181E" w:rsidP="00630BA9">
      <w:pPr>
        <w:pStyle w:val="Heading2"/>
      </w:pPr>
      <w:bookmarkStart w:id="156" w:name="_Toc296020489"/>
      <w:bookmarkStart w:id="157" w:name="_Toc296090589"/>
      <w:bookmarkStart w:id="158" w:name="_Toc299994493"/>
      <w:r>
        <w:t xml:space="preserve">4.1 </w:t>
      </w:r>
      <w:r>
        <w:tab/>
      </w:r>
      <w:r w:rsidR="00630BA9" w:rsidRPr="00B55989">
        <w:t>Basic findings</w:t>
      </w:r>
      <w:bookmarkEnd w:id="156"/>
      <w:bookmarkEnd w:id="157"/>
      <w:bookmarkEnd w:id="158"/>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The basic results (after deleting outliers) of the eight analysed brands are discussed in the following sub-paragraphs.</w:t>
      </w:r>
    </w:p>
    <w:p w:rsidR="00630BA9" w:rsidRPr="00B55989" w:rsidRDefault="00630BA9" w:rsidP="00630BA9">
      <w:pPr>
        <w:spacing w:line="360" w:lineRule="auto"/>
        <w:rPr>
          <w:rFonts w:ascii="Calibri" w:hAnsi="Calibri"/>
          <w:sz w:val="22"/>
          <w:lang w:val="en-GB"/>
        </w:rPr>
      </w:pPr>
    </w:p>
    <w:p w:rsidR="00630BA9" w:rsidRPr="00B55989" w:rsidRDefault="00630BA9" w:rsidP="00630BA9">
      <w:pPr>
        <w:pStyle w:val="Heading3"/>
      </w:pPr>
      <w:bookmarkStart w:id="159" w:name="_Toc296020490"/>
      <w:bookmarkStart w:id="160" w:name="_Toc296090590"/>
      <w:bookmarkStart w:id="161" w:name="_Toc299994494"/>
      <w:r w:rsidRPr="00B55989">
        <w:t xml:space="preserve">4.1.1 </w:t>
      </w:r>
      <w:r w:rsidRPr="00B55989">
        <w:tab/>
        <w:t>Good and brand distinction</w:t>
      </w:r>
      <w:bookmarkEnd w:id="159"/>
      <w:bookmarkEnd w:id="160"/>
      <w:bookmarkEnd w:id="161"/>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Data are collected from four convenience good brands (Kit Kat, Nestle, Pepsi, and Skittles) and four shopping good brands (Dell, Nikon, Sony, and PlayStation) of the months January, February, and March 2011. These brands can be subdivided into corporate brands (Nestle, Dell, Nikon, and Sony) and product-level brands (Kit Kat, Pepsi, Skittles, and PlayStation). The following table shows these distinctions.</w:t>
      </w:r>
    </w:p>
    <w:p w:rsidR="00630BA9" w:rsidRPr="00B55989" w:rsidRDefault="00630BA9" w:rsidP="00630BA9">
      <w:pPr>
        <w:spacing w:line="360" w:lineRule="auto"/>
        <w:rPr>
          <w:rFonts w:ascii="Calibri" w:hAnsi="Calibri"/>
          <w:sz w:val="22"/>
          <w:lang w:val="en-GB"/>
        </w:rPr>
      </w:pPr>
    </w:p>
    <w:tbl>
      <w:tblPr>
        <w:tblW w:w="7621" w:type="dxa"/>
        <w:tblBorders>
          <w:top w:val="single" w:sz="8" w:space="0" w:color="4F81BD"/>
          <w:left w:val="single" w:sz="8" w:space="0" w:color="4F81BD"/>
          <w:bottom w:val="single" w:sz="8" w:space="0" w:color="4F81BD"/>
          <w:right w:val="single" w:sz="8" w:space="0" w:color="4F81BD"/>
        </w:tblBorders>
        <w:tblLook w:val="04A0"/>
      </w:tblPr>
      <w:tblGrid>
        <w:gridCol w:w="1242"/>
        <w:gridCol w:w="1560"/>
        <w:gridCol w:w="2268"/>
        <w:gridCol w:w="2551"/>
      </w:tblGrid>
      <w:tr w:rsidR="00630BA9" w:rsidRPr="00A27CA6" w:rsidTr="00ED714F">
        <w:tc>
          <w:tcPr>
            <w:tcW w:w="1242" w:type="dxa"/>
            <w:shd w:val="clear" w:color="auto" w:fill="4F81BD"/>
          </w:tcPr>
          <w:p w:rsidR="00630BA9" w:rsidRPr="00630BA9" w:rsidRDefault="00630BA9" w:rsidP="00ED714F">
            <w:pPr>
              <w:rPr>
                <w:rFonts w:ascii="Calibri" w:hAnsi="Calibri" w:cs="Calibri"/>
                <w:b/>
                <w:bCs/>
                <w:color w:val="FFFFFF"/>
                <w:sz w:val="22"/>
                <w:szCs w:val="22"/>
                <w:lang w:val="en-GB"/>
              </w:rPr>
            </w:pPr>
            <w:r w:rsidRPr="00630BA9">
              <w:rPr>
                <w:rFonts w:ascii="Calibri" w:hAnsi="Calibri" w:cs="Calibri"/>
                <w:b/>
                <w:bCs/>
                <w:color w:val="FFFFFF"/>
                <w:sz w:val="22"/>
                <w:szCs w:val="22"/>
                <w:lang w:val="en-GB"/>
              </w:rPr>
              <w:t>Number</w:t>
            </w:r>
          </w:p>
        </w:tc>
        <w:tc>
          <w:tcPr>
            <w:tcW w:w="1560" w:type="dxa"/>
            <w:shd w:val="clear" w:color="auto" w:fill="4F81BD"/>
          </w:tcPr>
          <w:p w:rsidR="00630BA9" w:rsidRPr="00630BA9" w:rsidRDefault="00630BA9" w:rsidP="00ED714F">
            <w:pPr>
              <w:rPr>
                <w:rFonts w:ascii="Calibri" w:hAnsi="Calibri" w:cs="Calibri"/>
                <w:b/>
                <w:bCs/>
                <w:color w:val="FFFFFF"/>
                <w:sz w:val="22"/>
                <w:szCs w:val="22"/>
                <w:lang w:val="en-GB"/>
              </w:rPr>
            </w:pPr>
            <w:r w:rsidRPr="00630BA9">
              <w:rPr>
                <w:rFonts w:ascii="Calibri" w:hAnsi="Calibri" w:cs="Calibri"/>
                <w:b/>
                <w:bCs/>
                <w:color w:val="FFFFFF"/>
                <w:sz w:val="22"/>
                <w:szCs w:val="22"/>
                <w:lang w:val="en-GB"/>
              </w:rPr>
              <w:t>Brand</w:t>
            </w:r>
          </w:p>
        </w:tc>
        <w:tc>
          <w:tcPr>
            <w:tcW w:w="2268" w:type="dxa"/>
            <w:shd w:val="clear" w:color="auto" w:fill="4F81BD"/>
          </w:tcPr>
          <w:p w:rsidR="00630BA9" w:rsidRPr="00630BA9" w:rsidRDefault="00630BA9" w:rsidP="00ED714F">
            <w:pPr>
              <w:rPr>
                <w:rFonts w:ascii="Calibri" w:hAnsi="Calibri" w:cs="Calibri"/>
                <w:b/>
                <w:bCs/>
                <w:color w:val="FFFFFF"/>
                <w:sz w:val="22"/>
                <w:szCs w:val="22"/>
                <w:lang w:val="en-GB"/>
              </w:rPr>
            </w:pPr>
            <w:r w:rsidRPr="00630BA9">
              <w:rPr>
                <w:rFonts w:ascii="Calibri" w:hAnsi="Calibri" w:cs="Calibri"/>
                <w:b/>
                <w:bCs/>
                <w:color w:val="FFFFFF"/>
                <w:sz w:val="22"/>
                <w:szCs w:val="22"/>
                <w:lang w:val="en-GB"/>
              </w:rPr>
              <w:t>Good distinction</w:t>
            </w:r>
          </w:p>
        </w:tc>
        <w:tc>
          <w:tcPr>
            <w:tcW w:w="2551" w:type="dxa"/>
            <w:shd w:val="clear" w:color="auto" w:fill="4F81BD"/>
          </w:tcPr>
          <w:p w:rsidR="00630BA9" w:rsidRPr="00630BA9" w:rsidRDefault="00630BA9" w:rsidP="00ED714F">
            <w:pPr>
              <w:rPr>
                <w:rFonts w:ascii="Calibri" w:hAnsi="Calibri" w:cs="Calibri"/>
                <w:b/>
                <w:bCs/>
                <w:color w:val="FFFFFF"/>
                <w:sz w:val="22"/>
                <w:szCs w:val="22"/>
              </w:rPr>
            </w:pPr>
            <w:r w:rsidRPr="00630BA9">
              <w:rPr>
                <w:rFonts w:ascii="Calibri" w:hAnsi="Calibri" w:cs="Calibri"/>
                <w:b/>
                <w:bCs/>
                <w:color w:val="FFFFFF"/>
                <w:sz w:val="22"/>
                <w:szCs w:val="22"/>
              </w:rPr>
              <w:t>Brand distinction</w:t>
            </w:r>
          </w:p>
        </w:tc>
      </w:tr>
      <w:tr w:rsidR="00630BA9" w:rsidRPr="00A27CA6" w:rsidTr="00ED714F">
        <w:tc>
          <w:tcPr>
            <w:tcW w:w="1242"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1</w:t>
            </w:r>
          </w:p>
        </w:tc>
        <w:tc>
          <w:tcPr>
            <w:tcW w:w="1560"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Kit Kat</w:t>
            </w:r>
          </w:p>
        </w:tc>
        <w:tc>
          <w:tcPr>
            <w:tcW w:w="2268"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Convenience</w:t>
            </w:r>
          </w:p>
        </w:tc>
        <w:tc>
          <w:tcPr>
            <w:tcW w:w="2551"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Product-level brand</w:t>
            </w:r>
          </w:p>
        </w:tc>
      </w:tr>
      <w:tr w:rsidR="00630BA9" w:rsidRPr="00A27CA6" w:rsidTr="00ED714F">
        <w:tc>
          <w:tcPr>
            <w:tcW w:w="1242" w:type="dxa"/>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2</w:t>
            </w:r>
          </w:p>
        </w:tc>
        <w:tc>
          <w:tcPr>
            <w:tcW w:w="1560"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Nestle</w:t>
            </w:r>
          </w:p>
        </w:tc>
        <w:tc>
          <w:tcPr>
            <w:tcW w:w="2268"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Convenience</w:t>
            </w:r>
          </w:p>
        </w:tc>
        <w:tc>
          <w:tcPr>
            <w:tcW w:w="2551" w:type="dxa"/>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Corporate brand</w:t>
            </w:r>
          </w:p>
        </w:tc>
      </w:tr>
      <w:tr w:rsidR="00630BA9" w:rsidRPr="00A27CA6" w:rsidTr="00ED714F">
        <w:tc>
          <w:tcPr>
            <w:tcW w:w="1242"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3</w:t>
            </w:r>
          </w:p>
        </w:tc>
        <w:tc>
          <w:tcPr>
            <w:tcW w:w="1560"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Pepsi</w:t>
            </w:r>
          </w:p>
        </w:tc>
        <w:tc>
          <w:tcPr>
            <w:tcW w:w="2268"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Convenience</w:t>
            </w:r>
          </w:p>
        </w:tc>
        <w:tc>
          <w:tcPr>
            <w:tcW w:w="2551"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Product-level brand</w:t>
            </w:r>
          </w:p>
        </w:tc>
      </w:tr>
      <w:tr w:rsidR="00630BA9" w:rsidRPr="00A27CA6" w:rsidTr="00ED714F">
        <w:tc>
          <w:tcPr>
            <w:tcW w:w="1242" w:type="dxa"/>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4</w:t>
            </w:r>
          </w:p>
        </w:tc>
        <w:tc>
          <w:tcPr>
            <w:tcW w:w="1560"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Skittles</w:t>
            </w:r>
          </w:p>
        </w:tc>
        <w:tc>
          <w:tcPr>
            <w:tcW w:w="2268"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Convenience</w:t>
            </w:r>
          </w:p>
        </w:tc>
        <w:tc>
          <w:tcPr>
            <w:tcW w:w="2551" w:type="dxa"/>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Product-level brand</w:t>
            </w:r>
          </w:p>
        </w:tc>
      </w:tr>
      <w:tr w:rsidR="00630BA9" w:rsidRPr="00A27CA6" w:rsidTr="00ED714F">
        <w:tc>
          <w:tcPr>
            <w:tcW w:w="1242"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5</w:t>
            </w:r>
          </w:p>
        </w:tc>
        <w:tc>
          <w:tcPr>
            <w:tcW w:w="1560"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Dell</w:t>
            </w:r>
          </w:p>
        </w:tc>
        <w:tc>
          <w:tcPr>
            <w:tcW w:w="2268"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Shopping</w:t>
            </w:r>
          </w:p>
        </w:tc>
        <w:tc>
          <w:tcPr>
            <w:tcW w:w="2551"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Corporate brand</w:t>
            </w:r>
          </w:p>
        </w:tc>
      </w:tr>
      <w:tr w:rsidR="00630BA9" w:rsidRPr="00A27CA6" w:rsidTr="00ED714F">
        <w:tc>
          <w:tcPr>
            <w:tcW w:w="1242" w:type="dxa"/>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6</w:t>
            </w:r>
          </w:p>
        </w:tc>
        <w:tc>
          <w:tcPr>
            <w:tcW w:w="1560"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Nikon</w:t>
            </w:r>
          </w:p>
        </w:tc>
        <w:tc>
          <w:tcPr>
            <w:tcW w:w="2268"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Shopping</w:t>
            </w:r>
          </w:p>
        </w:tc>
        <w:tc>
          <w:tcPr>
            <w:tcW w:w="2551" w:type="dxa"/>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Corporate brand</w:t>
            </w:r>
          </w:p>
        </w:tc>
      </w:tr>
      <w:tr w:rsidR="00630BA9" w:rsidRPr="00A27CA6" w:rsidTr="00ED714F">
        <w:tc>
          <w:tcPr>
            <w:tcW w:w="1242"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7</w:t>
            </w:r>
          </w:p>
        </w:tc>
        <w:tc>
          <w:tcPr>
            <w:tcW w:w="1560"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Sony</w:t>
            </w:r>
          </w:p>
        </w:tc>
        <w:tc>
          <w:tcPr>
            <w:tcW w:w="2268" w:type="dxa"/>
            <w:tcBorders>
              <w:top w:val="single" w:sz="8" w:space="0" w:color="4F81BD"/>
              <w:bottom w:val="single" w:sz="8" w:space="0" w:color="4F81BD"/>
            </w:tcBorders>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Shopping</w:t>
            </w:r>
          </w:p>
        </w:tc>
        <w:tc>
          <w:tcPr>
            <w:tcW w:w="2551"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Corporate brand</w:t>
            </w:r>
          </w:p>
        </w:tc>
      </w:tr>
      <w:tr w:rsidR="00630BA9" w:rsidRPr="00A27CA6" w:rsidTr="00ED714F">
        <w:tc>
          <w:tcPr>
            <w:tcW w:w="1242" w:type="dxa"/>
            <w:shd w:val="clear" w:color="auto" w:fill="auto"/>
          </w:tcPr>
          <w:p w:rsidR="00630BA9" w:rsidRPr="00630BA9" w:rsidRDefault="00630BA9" w:rsidP="00ED714F">
            <w:pPr>
              <w:jc w:val="right"/>
              <w:rPr>
                <w:rFonts w:ascii="Calibri" w:hAnsi="Calibri" w:cs="Calibri"/>
                <w:bCs/>
                <w:sz w:val="22"/>
                <w:szCs w:val="22"/>
              </w:rPr>
            </w:pPr>
            <w:r w:rsidRPr="00630BA9">
              <w:rPr>
                <w:rFonts w:ascii="Calibri" w:hAnsi="Calibri" w:cs="Calibri"/>
                <w:bCs/>
                <w:sz w:val="22"/>
                <w:szCs w:val="22"/>
              </w:rPr>
              <w:t>8</w:t>
            </w:r>
          </w:p>
        </w:tc>
        <w:tc>
          <w:tcPr>
            <w:tcW w:w="1560"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PlayStation</w:t>
            </w:r>
          </w:p>
        </w:tc>
        <w:tc>
          <w:tcPr>
            <w:tcW w:w="2268" w:type="dxa"/>
            <w:shd w:val="clear" w:color="auto" w:fill="auto"/>
          </w:tcPr>
          <w:p w:rsidR="00630BA9" w:rsidRPr="00630BA9" w:rsidRDefault="00630BA9" w:rsidP="00ED714F">
            <w:pPr>
              <w:rPr>
                <w:rFonts w:ascii="Calibri" w:hAnsi="Calibri" w:cs="Calibri"/>
                <w:sz w:val="22"/>
                <w:szCs w:val="22"/>
              </w:rPr>
            </w:pPr>
            <w:r w:rsidRPr="00630BA9">
              <w:rPr>
                <w:rFonts w:ascii="Calibri" w:hAnsi="Calibri" w:cs="Calibri"/>
                <w:sz w:val="22"/>
                <w:szCs w:val="22"/>
              </w:rPr>
              <w:t>Shopping</w:t>
            </w:r>
          </w:p>
        </w:tc>
        <w:tc>
          <w:tcPr>
            <w:tcW w:w="2551" w:type="dxa"/>
            <w:shd w:val="clear" w:color="auto" w:fill="auto"/>
          </w:tcPr>
          <w:p w:rsidR="00630BA9" w:rsidRPr="00630BA9" w:rsidRDefault="00630BA9" w:rsidP="00ED714F">
            <w:pPr>
              <w:rPr>
                <w:rFonts w:ascii="Calibri" w:hAnsi="Calibri" w:cs="Calibri"/>
                <w:color w:val="000000"/>
                <w:sz w:val="22"/>
                <w:szCs w:val="22"/>
              </w:rPr>
            </w:pPr>
            <w:r w:rsidRPr="00630BA9">
              <w:rPr>
                <w:rFonts w:ascii="Calibri" w:hAnsi="Calibri" w:cs="Calibri"/>
                <w:color w:val="000000"/>
                <w:sz w:val="22"/>
                <w:szCs w:val="22"/>
              </w:rPr>
              <w:t>Product-level brand</w:t>
            </w:r>
          </w:p>
        </w:tc>
      </w:tr>
    </w:tbl>
    <w:p w:rsidR="00630BA9" w:rsidRDefault="00630BA9" w:rsidP="00630BA9">
      <w:pPr>
        <w:rPr>
          <w:rFonts w:ascii="Calibri" w:hAnsi="Calibri" w:cs="Calibri"/>
          <w:sz w:val="20"/>
          <w:szCs w:val="20"/>
          <w:lang w:val="en-GB"/>
        </w:rPr>
      </w:pPr>
      <w:r w:rsidRPr="00A27CA6">
        <w:rPr>
          <w:rFonts w:ascii="Calibri" w:hAnsi="Calibri" w:cs="Calibri"/>
          <w:sz w:val="20"/>
          <w:szCs w:val="20"/>
          <w:lang w:val="en-GB"/>
        </w:rPr>
        <w:t>Table 4.1</w:t>
      </w:r>
      <w:r w:rsidRPr="00A27CA6">
        <w:rPr>
          <w:rFonts w:ascii="Calibri" w:hAnsi="Calibri" w:cs="Calibri"/>
          <w:sz w:val="20"/>
          <w:szCs w:val="20"/>
          <w:lang w:val="en-GB"/>
        </w:rPr>
        <w:tab/>
        <w:t>Good and brand distinction</w:t>
      </w:r>
    </w:p>
    <w:p w:rsidR="00630BA9" w:rsidRDefault="00630BA9" w:rsidP="00630BA9">
      <w:pPr>
        <w:rPr>
          <w:rFonts w:ascii="Calibri" w:hAnsi="Calibri" w:cs="Calibri"/>
          <w:sz w:val="20"/>
          <w:szCs w:val="20"/>
          <w:lang w:val="en-GB"/>
        </w:rPr>
      </w:pPr>
    </w:p>
    <w:p w:rsidR="00630BA9" w:rsidRPr="00A27CA6" w:rsidRDefault="00630BA9" w:rsidP="00630BA9">
      <w:pPr>
        <w:rPr>
          <w:rFonts w:ascii="Calibri" w:hAnsi="Calibri" w:cs="Calibri"/>
          <w:sz w:val="20"/>
          <w:szCs w:val="20"/>
          <w:lang w:val="en-GB"/>
        </w:rPr>
      </w:pPr>
    </w:p>
    <w:p w:rsidR="00630BA9" w:rsidRPr="00B55989" w:rsidRDefault="00516D53" w:rsidP="00630BA9">
      <w:pPr>
        <w:pStyle w:val="Heading3"/>
      </w:pPr>
      <w:bookmarkStart w:id="162" w:name="_Toc296020491"/>
      <w:bookmarkStart w:id="163" w:name="_Toc296090591"/>
      <w:bookmarkStart w:id="164" w:name="_Toc299994495"/>
      <w:r>
        <w:t>4.1.2</w:t>
      </w:r>
      <w:r w:rsidR="00630BA9" w:rsidRPr="00B55989">
        <w:tab/>
        <w:t>Number of fans</w:t>
      </w:r>
      <w:bookmarkEnd w:id="162"/>
      <w:bookmarkEnd w:id="163"/>
      <w:bookmarkEnd w:id="164"/>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There are big differences between the number of fans (i.e., friends on Facebook) of the brands. The averages (between January 1 and March 31) are listed in the table </w:t>
      </w:r>
      <w:r w:rsidR="007116E8">
        <w:rPr>
          <w:rFonts w:ascii="Calibri" w:hAnsi="Calibri" w:cs="Calibri"/>
          <w:sz w:val="22"/>
          <w:lang w:val="en-GB"/>
        </w:rPr>
        <w:t>on the next page</w:t>
      </w:r>
      <w:r w:rsidRPr="00B55989">
        <w:rPr>
          <w:rFonts w:ascii="Calibri" w:hAnsi="Calibri" w:cs="Calibri"/>
          <w:sz w:val="22"/>
          <w:lang w:val="en-GB"/>
        </w:rPr>
        <w:t>.</w:t>
      </w:r>
    </w:p>
    <w:p w:rsidR="00630BA9" w:rsidRDefault="00630BA9" w:rsidP="00630BA9">
      <w:pPr>
        <w:spacing w:line="360" w:lineRule="auto"/>
        <w:rPr>
          <w:rFonts w:ascii="Calibri" w:hAnsi="Calibri" w:cs="Calibri"/>
          <w:sz w:val="22"/>
          <w:lang w:val="en-GB"/>
        </w:rPr>
      </w:pPr>
    </w:p>
    <w:p w:rsidR="00630BA9" w:rsidRPr="00B55989" w:rsidRDefault="00630BA9" w:rsidP="00630BA9">
      <w:pPr>
        <w:spacing w:line="360" w:lineRule="auto"/>
        <w:rPr>
          <w:rFonts w:ascii="Calibri" w:hAnsi="Calibri" w:cs="Calibri"/>
          <w:sz w:val="22"/>
          <w:lang w:val="en-GB"/>
        </w:rPr>
      </w:pPr>
    </w:p>
    <w:tbl>
      <w:tblPr>
        <w:tblW w:w="8188" w:type="dxa"/>
        <w:tblBorders>
          <w:top w:val="single" w:sz="8" w:space="0" w:color="4F81BD"/>
          <w:left w:val="single" w:sz="8" w:space="0" w:color="4F81BD"/>
          <w:bottom w:val="single" w:sz="8" w:space="0" w:color="4F81BD"/>
          <w:right w:val="single" w:sz="8" w:space="0" w:color="4F81BD"/>
        </w:tblBorders>
        <w:tblLook w:val="04A0"/>
      </w:tblPr>
      <w:tblGrid>
        <w:gridCol w:w="1101"/>
        <w:gridCol w:w="1842"/>
        <w:gridCol w:w="2268"/>
        <w:gridCol w:w="2977"/>
      </w:tblGrid>
      <w:tr w:rsidR="00630BA9" w:rsidRPr="00A27CA6" w:rsidTr="00ED714F">
        <w:tc>
          <w:tcPr>
            <w:tcW w:w="1101"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Number</w:t>
            </w:r>
          </w:p>
        </w:tc>
        <w:tc>
          <w:tcPr>
            <w:tcW w:w="1842"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Brand</w:t>
            </w:r>
          </w:p>
        </w:tc>
        <w:tc>
          <w:tcPr>
            <w:tcW w:w="2268"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Average nr. of fans</w:t>
            </w:r>
          </w:p>
        </w:tc>
        <w:tc>
          <w:tcPr>
            <w:tcW w:w="2977"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Fan growth (01-01 / 31-03)</w:t>
            </w:r>
          </w:p>
        </w:tc>
      </w:tr>
      <w:tr w:rsidR="00630BA9" w:rsidRPr="00A27CA6" w:rsidTr="00ED714F">
        <w:tc>
          <w:tcPr>
            <w:tcW w:w="1101"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1</w:t>
            </w:r>
          </w:p>
        </w:tc>
        <w:tc>
          <w:tcPr>
            <w:tcW w:w="1842"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Kit Kat</w:t>
            </w:r>
          </w:p>
        </w:tc>
        <w:tc>
          <w:tcPr>
            <w:tcW w:w="226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2.905.132</w:t>
            </w:r>
          </w:p>
        </w:tc>
        <w:tc>
          <w:tcPr>
            <w:tcW w:w="2977"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27,38%</w:t>
            </w:r>
          </w:p>
        </w:tc>
      </w:tr>
      <w:tr w:rsidR="00630BA9" w:rsidRPr="00A27CA6" w:rsidTr="00ED714F">
        <w:tc>
          <w:tcPr>
            <w:tcW w:w="1101" w:type="dxa"/>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2</w:t>
            </w:r>
          </w:p>
        </w:tc>
        <w:tc>
          <w:tcPr>
            <w:tcW w:w="1842" w:type="dxa"/>
            <w:shd w:val="clear" w:color="auto" w:fill="auto"/>
          </w:tcPr>
          <w:p w:rsidR="00630BA9" w:rsidRPr="00630BA9" w:rsidRDefault="00630BA9" w:rsidP="00ED714F">
            <w:pPr>
              <w:pStyle w:val="NoSpacing"/>
              <w:rPr>
                <w:rFonts w:cs="Calibri"/>
                <w:color w:val="000000"/>
              </w:rPr>
            </w:pPr>
            <w:r w:rsidRPr="00630BA9">
              <w:rPr>
                <w:rFonts w:cs="Calibri"/>
                <w:color w:val="000000"/>
              </w:rPr>
              <w:t>Nestle</w:t>
            </w:r>
          </w:p>
        </w:tc>
        <w:tc>
          <w:tcPr>
            <w:tcW w:w="2268" w:type="dxa"/>
            <w:shd w:val="clear" w:color="auto" w:fill="auto"/>
          </w:tcPr>
          <w:p w:rsidR="00630BA9" w:rsidRPr="00630BA9" w:rsidRDefault="00630BA9" w:rsidP="00ED714F">
            <w:pPr>
              <w:pStyle w:val="NoSpacing"/>
              <w:rPr>
                <w:rFonts w:cs="Calibri"/>
                <w:color w:val="000000"/>
              </w:rPr>
            </w:pPr>
            <w:r w:rsidRPr="00630BA9">
              <w:rPr>
                <w:rFonts w:cs="Calibri"/>
                <w:color w:val="000000"/>
              </w:rPr>
              <w:t>175.098</w:t>
            </w:r>
          </w:p>
        </w:tc>
        <w:tc>
          <w:tcPr>
            <w:tcW w:w="2977" w:type="dxa"/>
            <w:shd w:val="clear" w:color="auto" w:fill="auto"/>
          </w:tcPr>
          <w:p w:rsidR="00630BA9" w:rsidRPr="00630BA9" w:rsidRDefault="00630BA9" w:rsidP="00ED714F">
            <w:pPr>
              <w:pStyle w:val="NoSpacing"/>
              <w:rPr>
                <w:rFonts w:cs="Calibri"/>
                <w:color w:val="000000"/>
              </w:rPr>
            </w:pPr>
            <w:r w:rsidRPr="00630BA9">
              <w:rPr>
                <w:rFonts w:cs="Calibri"/>
                <w:color w:val="000000"/>
              </w:rPr>
              <w:t>15,05%</w:t>
            </w:r>
          </w:p>
        </w:tc>
      </w:tr>
      <w:tr w:rsidR="00630BA9" w:rsidRPr="00A27CA6" w:rsidTr="00ED714F">
        <w:tc>
          <w:tcPr>
            <w:tcW w:w="1101"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3</w:t>
            </w:r>
          </w:p>
        </w:tc>
        <w:tc>
          <w:tcPr>
            <w:tcW w:w="1842"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Pepsi</w:t>
            </w:r>
          </w:p>
        </w:tc>
        <w:tc>
          <w:tcPr>
            <w:tcW w:w="226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3.270.887</w:t>
            </w:r>
          </w:p>
        </w:tc>
        <w:tc>
          <w:tcPr>
            <w:tcW w:w="2977"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18,84%</w:t>
            </w:r>
          </w:p>
        </w:tc>
      </w:tr>
      <w:tr w:rsidR="00630BA9" w:rsidRPr="00A27CA6" w:rsidTr="00ED714F">
        <w:tc>
          <w:tcPr>
            <w:tcW w:w="1101" w:type="dxa"/>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4</w:t>
            </w:r>
          </w:p>
        </w:tc>
        <w:tc>
          <w:tcPr>
            <w:tcW w:w="1842" w:type="dxa"/>
            <w:shd w:val="clear" w:color="auto" w:fill="auto"/>
          </w:tcPr>
          <w:p w:rsidR="00630BA9" w:rsidRPr="00630BA9" w:rsidRDefault="00630BA9" w:rsidP="00ED714F">
            <w:pPr>
              <w:pStyle w:val="NoSpacing"/>
              <w:rPr>
                <w:rFonts w:cs="Calibri"/>
                <w:color w:val="000000"/>
              </w:rPr>
            </w:pPr>
            <w:r w:rsidRPr="00630BA9">
              <w:rPr>
                <w:rFonts w:cs="Calibri"/>
                <w:color w:val="000000"/>
              </w:rPr>
              <w:t>Skittles</w:t>
            </w:r>
          </w:p>
        </w:tc>
        <w:tc>
          <w:tcPr>
            <w:tcW w:w="2268" w:type="dxa"/>
            <w:shd w:val="clear" w:color="auto" w:fill="auto"/>
          </w:tcPr>
          <w:p w:rsidR="00630BA9" w:rsidRPr="00630BA9" w:rsidRDefault="00630BA9" w:rsidP="00ED714F">
            <w:pPr>
              <w:pStyle w:val="NoSpacing"/>
              <w:rPr>
                <w:rFonts w:cs="Calibri"/>
                <w:color w:val="000000"/>
              </w:rPr>
            </w:pPr>
            <w:r w:rsidRPr="00630BA9">
              <w:rPr>
                <w:rFonts w:cs="Calibri"/>
                <w:color w:val="000000"/>
              </w:rPr>
              <w:t>15.124.862</w:t>
            </w:r>
          </w:p>
        </w:tc>
        <w:tc>
          <w:tcPr>
            <w:tcW w:w="2977" w:type="dxa"/>
            <w:shd w:val="clear" w:color="auto" w:fill="auto"/>
          </w:tcPr>
          <w:p w:rsidR="00630BA9" w:rsidRPr="00630BA9" w:rsidRDefault="00630BA9" w:rsidP="00ED714F">
            <w:pPr>
              <w:pStyle w:val="NoSpacing"/>
              <w:rPr>
                <w:rFonts w:cs="Calibri"/>
                <w:color w:val="000000"/>
              </w:rPr>
            </w:pPr>
            <w:r w:rsidRPr="00630BA9">
              <w:rPr>
                <w:rFonts w:cs="Calibri"/>
                <w:color w:val="000000"/>
              </w:rPr>
              <w:t>7,01%</w:t>
            </w:r>
          </w:p>
        </w:tc>
      </w:tr>
      <w:tr w:rsidR="00630BA9" w:rsidRPr="00A27CA6" w:rsidTr="00ED714F">
        <w:tc>
          <w:tcPr>
            <w:tcW w:w="1101"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5</w:t>
            </w:r>
          </w:p>
        </w:tc>
        <w:tc>
          <w:tcPr>
            <w:tcW w:w="1842"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Dell</w:t>
            </w:r>
          </w:p>
        </w:tc>
        <w:tc>
          <w:tcPr>
            <w:tcW w:w="226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452.281</w:t>
            </w:r>
          </w:p>
        </w:tc>
        <w:tc>
          <w:tcPr>
            <w:tcW w:w="2977"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24,37%</w:t>
            </w:r>
          </w:p>
        </w:tc>
      </w:tr>
      <w:tr w:rsidR="00630BA9" w:rsidRPr="00A27CA6" w:rsidTr="00ED714F">
        <w:tc>
          <w:tcPr>
            <w:tcW w:w="1101" w:type="dxa"/>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6</w:t>
            </w:r>
          </w:p>
        </w:tc>
        <w:tc>
          <w:tcPr>
            <w:tcW w:w="1842" w:type="dxa"/>
            <w:shd w:val="clear" w:color="auto" w:fill="auto"/>
          </w:tcPr>
          <w:p w:rsidR="00630BA9" w:rsidRPr="00630BA9" w:rsidRDefault="00630BA9" w:rsidP="00ED714F">
            <w:pPr>
              <w:pStyle w:val="NoSpacing"/>
              <w:rPr>
                <w:rFonts w:cs="Calibri"/>
                <w:color w:val="000000"/>
              </w:rPr>
            </w:pPr>
            <w:r w:rsidRPr="00630BA9">
              <w:rPr>
                <w:rFonts w:cs="Calibri"/>
                <w:color w:val="000000"/>
              </w:rPr>
              <w:t>Nikon</w:t>
            </w:r>
          </w:p>
        </w:tc>
        <w:tc>
          <w:tcPr>
            <w:tcW w:w="2268" w:type="dxa"/>
            <w:shd w:val="clear" w:color="auto" w:fill="auto"/>
          </w:tcPr>
          <w:p w:rsidR="00630BA9" w:rsidRPr="00630BA9" w:rsidRDefault="00630BA9" w:rsidP="00ED714F">
            <w:pPr>
              <w:pStyle w:val="NoSpacing"/>
              <w:rPr>
                <w:rFonts w:cs="Calibri"/>
                <w:color w:val="000000"/>
              </w:rPr>
            </w:pPr>
            <w:r w:rsidRPr="00630BA9">
              <w:rPr>
                <w:rFonts w:cs="Calibri"/>
                <w:color w:val="000000"/>
              </w:rPr>
              <w:t>509.292</w:t>
            </w:r>
          </w:p>
        </w:tc>
        <w:tc>
          <w:tcPr>
            <w:tcW w:w="2977" w:type="dxa"/>
            <w:shd w:val="clear" w:color="auto" w:fill="auto"/>
          </w:tcPr>
          <w:p w:rsidR="00630BA9" w:rsidRPr="00630BA9" w:rsidRDefault="00630BA9" w:rsidP="00ED714F">
            <w:pPr>
              <w:pStyle w:val="NoSpacing"/>
              <w:rPr>
                <w:rFonts w:cs="Calibri"/>
                <w:color w:val="000000"/>
              </w:rPr>
            </w:pPr>
            <w:r w:rsidRPr="00630BA9">
              <w:rPr>
                <w:rFonts w:cs="Calibri"/>
                <w:color w:val="000000"/>
              </w:rPr>
              <w:t>24,32%</w:t>
            </w:r>
          </w:p>
        </w:tc>
      </w:tr>
      <w:tr w:rsidR="00630BA9" w:rsidRPr="00A27CA6" w:rsidTr="00ED714F">
        <w:tc>
          <w:tcPr>
            <w:tcW w:w="1101"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7</w:t>
            </w:r>
          </w:p>
        </w:tc>
        <w:tc>
          <w:tcPr>
            <w:tcW w:w="1842"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Sony</w:t>
            </w:r>
          </w:p>
        </w:tc>
        <w:tc>
          <w:tcPr>
            <w:tcW w:w="226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464.267</w:t>
            </w:r>
          </w:p>
        </w:tc>
        <w:tc>
          <w:tcPr>
            <w:tcW w:w="2977"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63,16%</w:t>
            </w:r>
          </w:p>
        </w:tc>
      </w:tr>
      <w:tr w:rsidR="00630BA9" w:rsidRPr="00A27CA6" w:rsidTr="00ED714F">
        <w:tc>
          <w:tcPr>
            <w:tcW w:w="1101" w:type="dxa"/>
            <w:shd w:val="clear" w:color="auto" w:fill="auto"/>
          </w:tcPr>
          <w:p w:rsidR="00630BA9" w:rsidRPr="00630BA9" w:rsidRDefault="00630BA9" w:rsidP="00ED714F">
            <w:pPr>
              <w:pStyle w:val="NoSpacing"/>
              <w:jc w:val="right"/>
              <w:rPr>
                <w:rFonts w:cs="Calibri"/>
                <w:bCs/>
                <w:color w:val="000000"/>
              </w:rPr>
            </w:pPr>
            <w:r w:rsidRPr="00630BA9">
              <w:rPr>
                <w:rFonts w:cs="Calibri"/>
                <w:bCs/>
                <w:color w:val="000000"/>
              </w:rPr>
              <w:t>8</w:t>
            </w:r>
          </w:p>
        </w:tc>
        <w:tc>
          <w:tcPr>
            <w:tcW w:w="1842" w:type="dxa"/>
            <w:shd w:val="clear" w:color="auto" w:fill="auto"/>
          </w:tcPr>
          <w:p w:rsidR="00630BA9" w:rsidRPr="00630BA9" w:rsidRDefault="00630BA9" w:rsidP="00ED714F">
            <w:pPr>
              <w:pStyle w:val="NoSpacing"/>
              <w:rPr>
                <w:rFonts w:cs="Calibri"/>
                <w:color w:val="000000"/>
              </w:rPr>
            </w:pPr>
            <w:r w:rsidRPr="00630BA9">
              <w:rPr>
                <w:rFonts w:cs="Calibri"/>
                <w:color w:val="000000"/>
              </w:rPr>
              <w:t>PlayStation</w:t>
            </w:r>
          </w:p>
        </w:tc>
        <w:tc>
          <w:tcPr>
            <w:tcW w:w="2268" w:type="dxa"/>
            <w:shd w:val="clear" w:color="auto" w:fill="auto"/>
          </w:tcPr>
          <w:p w:rsidR="00630BA9" w:rsidRPr="00630BA9" w:rsidRDefault="00630BA9" w:rsidP="00ED714F">
            <w:pPr>
              <w:pStyle w:val="NoSpacing"/>
              <w:rPr>
                <w:rFonts w:cs="Calibri"/>
                <w:color w:val="000000"/>
              </w:rPr>
            </w:pPr>
            <w:r w:rsidRPr="00630BA9">
              <w:rPr>
                <w:rFonts w:cs="Calibri"/>
                <w:color w:val="000000"/>
              </w:rPr>
              <w:t>171.435</w:t>
            </w:r>
          </w:p>
        </w:tc>
        <w:tc>
          <w:tcPr>
            <w:tcW w:w="2977" w:type="dxa"/>
            <w:shd w:val="clear" w:color="auto" w:fill="auto"/>
          </w:tcPr>
          <w:p w:rsidR="00630BA9" w:rsidRPr="00630BA9" w:rsidRDefault="00630BA9" w:rsidP="00ED714F">
            <w:pPr>
              <w:pStyle w:val="NoSpacing"/>
              <w:rPr>
                <w:rFonts w:cs="Calibri"/>
                <w:color w:val="000000"/>
              </w:rPr>
            </w:pPr>
            <w:r w:rsidRPr="00630BA9">
              <w:rPr>
                <w:rFonts w:cs="Calibri"/>
                <w:color w:val="000000"/>
              </w:rPr>
              <w:t>34,30%</w:t>
            </w:r>
          </w:p>
        </w:tc>
      </w:tr>
    </w:tbl>
    <w:p w:rsidR="00630BA9" w:rsidRPr="00DC431C" w:rsidRDefault="00630BA9" w:rsidP="00630BA9">
      <w:pPr>
        <w:rPr>
          <w:rFonts w:ascii="Calibri" w:hAnsi="Calibri" w:cs="Calibri"/>
          <w:sz w:val="20"/>
          <w:szCs w:val="20"/>
          <w:lang w:val="en-GB"/>
        </w:rPr>
      </w:pPr>
      <w:r w:rsidRPr="00DC431C">
        <w:rPr>
          <w:rFonts w:ascii="Calibri" w:hAnsi="Calibri" w:cs="Calibri"/>
          <w:sz w:val="20"/>
          <w:szCs w:val="20"/>
          <w:lang w:val="en-GB"/>
        </w:rPr>
        <w:t>Table 4.2</w:t>
      </w:r>
      <w:r w:rsidRPr="00DC431C">
        <w:rPr>
          <w:rFonts w:ascii="Calibri" w:hAnsi="Calibri" w:cs="Calibri"/>
          <w:sz w:val="20"/>
          <w:szCs w:val="20"/>
          <w:lang w:val="en-GB"/>
        </w:rPr>
        <w:tab/>
        <w:t>Average number of fans</w:t>
      </w:r>
    </w:p>
    <w:p w:rsidR="00630BA9" w:rsidRPr="00B55989" w:rsidRDefault="00630BA9" w:rsidP="00630BA9">
      <w:pPr>
        <w:spacing w:line="360" w:lineRule="auto"/>
        <w:rPr>
          <w:rFonts w:ascii="Calibri" w:hAnsi="Calibri" w:cs="Calibri"/>
          <w:sz w:val="22"/>
          <w:lang w:val="en-GB"/>
        </w:rPr>
      </w:pPr>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Striking is that the number of fans of all the brands grows quite linearly. The growth of fans between January 1 and March 31 is visualised in the figure below. January 1 is the starting point in the graph (100%). </w:t>
      </w:r>
    </w:p>
    <w:p w:rsidR="00630BA9" w:rsidRPr="00B55989" w:rsidRDefault="00630BA9" w:rsidP="00630BA9">
      <w:pPr>
        <w:spacing w:line="360" w:lineRule="auto"/>
        <w:rPr>
          <w:rFonts w:ascii="Calibri" w:hAnsi="Calibri" w:cs="Calibri"/>
          <w:sz w:val="22"/>
          <w:lang w:val="en-GB"/>
        </w:rPr>
      </w:pPr>
    </w:p>
    <w:p w:rsidR="00630BA9" w:rsidRDefault="00E20CBA" w:rsidP="00630BA9">
      <w:r>
        <w:rPr>
          <w:noProof/>
          <w:lang w:eastAsia="en-US"/>
        </w:rPr>
        <w:drawing>
          <wp:inline distT="0" distB="0" distL="0" distR="0">
            <wp:extent cx="5841628" cy="3458323"/>
            <wp:effectExtent l="6092" t="6105" r="6980" b="3307"/>
            <wp:docPr id="6" name="Grafiek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30BA9" w:rsidRPr="00DC431C" w:rsidRDefault="00630BA9" w:rsidP="00630BA9">
      <w:pPr>
        <w:rPr>
          <w:rFonts w:ascii="Calibri" w:hAnsi="Calibri" w:cs="Calibri"/>
          <w:lang w:val="en-GB"/>
        </w:rPr>
      </w:pPr>
      <w:r w:rsidRPr="00DC431C">
        <w:rPr>
          <w:rFonts w:ascii="Calibri" w:hAnsi="Calibri" w:cs="Calibri"/>
          <w:sz w:val="20"/>
          <w:szCs w:val="20"/>
        </w:rPr>
        <w:t>Figure 4.1</w:t>
      </w:r>
      <w:r w:rsidRPr="00DC431C">
        <w:rPr>
          <w:rFonts w:ascii="Calibri" w:hAnsi="Calibri" w:cs="Calibri"/>
          <w:sz w:val="20"/>
          <w:szCs w:val="20"/>
        </w:rPr>
        <w:tab/>
        <w:t>Number of fans (between 01-01 and 31-03)</w:t>
      </w:r>
    </w:p>
    <w:p w:rsidR="00630BA9" w:rsidRPr="00B55989" w:rsidRDefault="00630BA9" w:rsidP="00630BA9">
      <w:pPr>
        <w:spacing w:line="360" w:lineRule="auto"/>
        <w:rPr>
          <w:rFonts w:ascii="Calibri" w:hAnsi="Calibri"/>
          <w:sz w:val="22"/>
          <w:lang w:val="en-GB"/>
        </w:rPr>
      </w:pPr>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As can be seen in the figure above, the number of fans of Sony grew by far the fastest. The number of fans of Sony grew over 63% between January 1 and March 31. </w:t>
      </w:r>
    </w:p>
    <w:p w:rsidR="00630BA9" w:rsidRPr="00B55989" w:rsidRDefault="00630BA9" w:rsidP="00630BA9">
      <w:pPr>
        <w:spacing w:line="360" w:lineRule="auto"/>
        <w:rPr>
          <w:rFonts w:ascii="Calibri" w:hAnsi="Calibri"/>
          <w:sz w:val="22"/>
          <w:lang w:val="en-GB"/>
        </w:rPr>
      </w:pPr>
    </w:p>
    <w:p w:rsidR="00630BA9" w:rsidRPr="00B55989" w:rsidRDefault="00630BA9" w:rsidP="00630BA9">
      <w:pPr>
        <w:pStyle w:val="Heading3"/>
      </w:pPr>
      <w:bookmarkStart w:id="165" w:name="_Toc296020492"/>
      <w:bookmarkStart w:id="166" w:name="_Toc296090592"/>
      <w:bookmarkStart w:id="167" w:name="_Toc299994496"/>
      <w:r w:rsidRPr="00B55989">
        <w:t>4.1.3</w:t>
      </w:r>
      <w:r w:rsidRPr="00B55989">
        <w:tab/>
        <w:t>Number of admin posts</w:t>
      </w:r>
      <w:bookmarkEnd w:id="165"/>
      <w:bookmarkEnd w:id="166"/>
      <w:bookmarkEnd w:id="167"/>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The number of admin posts is the number of messages the brand posted on its Facebook wall on a particular day. In total, the eight brands posted 427 messages on their Facebook wall between </w:t>
      </w:r>
      <w:r w:rsidRPr="00B55989">
        <w:rPr>
          <w:rFonts w:ascii="Calibri" w:hAnsi="Calibri" w:cs="Calibri"/>
          <w:sz w:val="22"/>
          <w:lang w:val="en-GB"/>
        </w:rPr>
        <w:lastRenderedPageBreak/>
        <w:t>January 1 and March 31</w:t>
      </w:r>
      <w:r w:rsidR="00D624E0">
        <w:rPr>
          <w:rFonts w:ascii="Calibri" w:hAnsi="Calibri" w:cs="Calibri"/>
          <w:sz w:val="22"/>
          <w:lang w:val="en-GB"/>
        </w:rPr>
        <w:t xml:space="preserve"> (which have respectively 31, 28 and 31 days)</w:t>
      </w:r>
      <w:r w:rsidRPr="00B55989">
        <w:rPr>
          <w:rFonts w:ascii="Calibri" w:hAnsi="Calibri" w:cs="Calibri"/>
          <w:sz w:val="22"/>
          <w:lang w:val="en-GB"/>
        </w:rPr>
        <w:t>. The number of admin posts are categorized per brand in the table below.</w:t>
      </w:r>
    </w:p>
    <w:p w:rsidR="00630BA9" w:rsidRDefault="00630BA9" w:rsidP="00630BA9">
      <w:pPr>
        <w:spacing w:line="360" w:lineRule="auto"/>
        <w:rPr>
          <w:rFonts w:ascii="Calibri" w:hAnsi="Calibri"/>
          <w:sz w:val="22"/>
        </w:rPr>
      </w:pPr>
    </w:p>
    <w:tbl>
      <w:tblPr>
        <w:tblW w:w="8025" w:type="dxa"/>
        <w:tblBorders>
          <w:top w:val="single" w:sz="8" w:space="0" w:color="4F81BD"/>
          <w:left w:val="single" w:sz="8" w:space="0" w:color="4F81BD"/>
          <w:bottom w:val="single" w:sz="8" w:space="0" w:color="4F81BD"/>
          <w:right w:val="single" w:sz="8" w:space="0" w:color="4F81BD"/>
        </w:tblBorders>
        <w:tblLook w:val="04A0"/>
      </w:tblPr>
      <w:tblGrid>
        <w:gridCol w:w="965"/>
        <w:gridCol w:w="1260"/>
        <w:gridCol w:w="1440"/>
        <w:gridCol w:w="1380"/>
        <w:gridCol w:w="1560"/>
        <w:gridCol w:w="1420"/>
      </w:tblGrid>
      <w:tr w:rsidR="00D624E0" w:rsidRPr="00290103" w:rsidTr="00290103">
        <w:trPr>
          <w:trHeight w:val="525"/>
        </w:trPr>
        <w:tc>
          <w:tcPr>
            <w:tcW w:w="965" w:type="dxa"/>
            <w:shd w:val="clear" w:color="auto" w:fill="4F81BD"/>
            <w:noWrap/>
            <w:hideMark/>
          </w:tcPr>
          <w:p w:rsidR="00D624E0" w:rsidRPr="00290103" w:rsidRDefault="00D624E0">
            <w:pPr>
              <w:rPr>
                <w:rFonts w:ascii="Calibri" w:hAnsi="Calibri" w:cs="Calibri"/>
                <w:b/>
                <w:bCs/>
                <w:color w:val="FFFFFF"/>
                <w:sz w:val="22"/>
                <w:szCs w:val="22"/>
              </w:rPr>
            </w:pPr>
            <w:r w:rsidRPr="00290103">
              <w:rPr>
                <w:rFonts w:ascii="Calibri" w:hAnsi="Calibri" w:cs="Calibri"/>
                <w:b/>
                <w:color w:val="FFFFFF"/>
                <w:sz w:val="22"/>
                <w:szCs w:val="22"/>
              </w:rPr>
              <w:t>Number</w:t>
            </w:r>
          </w:p>
        </w:tc>
        <w:tc>
          <w:tcPr>
            <w:tcW w:w="1260" w:type="dxa"/>
            <w:shd w:val="clear" w:color="auto" w:fill="4F81BD"/>
            <w:noWrap/>
            <w:hideMark/>
          </w:tcPr>
          <w:p w:rsidR="00D624E0" w:rsidRPr="00290103" w:rsidRDefault="00D624E0">
            <w:pPr>
              <w:rPr>
                <w:rFonts w:ascii="Calibri" w:hAnsi="Calibri" w:cs="Calibri"/>
                <w:b/>
                <w:bCs/>
                <w:color w:val="FFFFFF"/>
                <w:sz w:val="22"/>
                <w:szCs w:val="22"/>
              </w:rPr>
            </w:pPr>
            <w:r w:rsidRPr="00290103">
              <w:rPr>
                <w:rFonts w:ascii="Calibri" w:hAnsi="Calibri" w:cs="Calibri"/>
                <w:b/>
                <w:color w:val="FFFFFF"/>
                <w:sz w:val="22"/>
                <w:szCs w:val="22"/>
              </w:rPr>
              <w:t>Brand</w:t>
            </w:r>
          </w:p>
        </w:tc>
        <w:tc>
          <w:tcPr>
            <w:tcW w:w="1440" w:type="dxa"/>
            <w:shd w:val="clear" w:color="auto" w:fill="4F81BD"/>
            <w:noWrap/>
            <w:hideMark/>
          </w:tcPr>
          <w:p w:rsidR="00D624E0" w:rsidRPr="00290103" w:rsidRDefault="00D624E0">
            <w:pPr>
              <w:rPr>
                <w:rFonts w:ascii="Calibri" w:hAnsi="Calibri" w:cs="Calibri"/>
                <w:b/>
                <w:bCs/>
                <w:color w:val="FFFFFF"/>
                <w:sz w:val="22"/>
                <w:szCs w:val="22"/>
              </w:rPr>
            </w:pPr>
            <w:r w:rsidRPr="00290103">
              <w:rPr>
                <w:rFonts w:ascii="Calibri" w:hAnsi="Calibri" w:cs="Calibri"/>
                <w:b/>
                <w:color w:val="FFFFFF"/>
                <w:sz w:val="22"/>
                <w:szCs w:val="22"/>
              </w:rPr>
              <w:t>Nr of posts</w:t>
            </w:r>
          </w:p>
        </w:tc>
        <w:tc>
          <w:tcPr>
            <w:tcW w:w="1380" w:type="dxa"/>
            <w:shd w:val="clear" w:color="auto" w:fill="4F81BD"/>
            <w:noWrap/>
            <w:hideMark/>
          </w:tcPr>
          <w:p w:rsidR="00D624E0" w:rsidRPr="00290103" w:rsidRDefault="00D624E0">
            <w:pPr>
              <w:rPr>
                <w:rFonts w:ascii="Calibri" w:hAnsi="Calibri" w:cs="Calibri"/>
                <w:b/>
                <w:bCs/>
                <w:color w:val="FFFFFF"/>
                <w:sz w:val="22"/>
                <w:szCs w:val="22"/>
              </w:rPr>
            </w:pPr>
            <w:r w:rsidRPr="00290103">
              <w:rPr>
                <w:rFonts w:ascii="Calibri" w:hAnsi="Calibri" w:cs="Calibri"/>
                <w:b/>
                <w:color w:val="FFFFFF"/>
                <w:sz w:val="22"/>
                <w:szCs w:val="22"/>
              </w:rPr>
              <w:t>Percentage</w:t>
            </w:r>
          </w:p>
        </w:tc>
        <w:tc>
          <w:tcPr>
            <w:tcW w:w="1560" w:type="dxa"/>
            <w:shd w:val="clear" w:color="auto" w:fill="4F81BD"/>
            <w:hideMark/>
          </w:tcPr>
          <w:p w:rsidR="00D624E0" w:rsidRPr="00290103" w:rsidRDefault="00D624E0">
            <w:pPr>
              <w:rPr>
                <w:rFonts w:ascii="Calibri" w:hAnsi="Calibri" w:cs="Calibri"/>
                <w:b/>
                <w:bCs/>
                <w:color w:val="FFFFFF"/>
                <w:sz w:val="22"/>
                <w:szCs w:val="22"/>
              </w:rPr>
            </w:pPr>
            <w:r w:rsidRPr="00290103">
              <w:rPr>
                <w:rFonts w:ascii="Calibri" w:hAnsi="Calibri" w:cs="Calibri"/>
                <w:b/>
                <w:color w:val="FFFFFF"/>
                <w:sz w:val="22"/>
                <w:szCs w:val="22"/>
              </w:rPr>
              <w:t>Average nr of posts per day</w:t>
            </w:r>
          </w:p>
        </w:tc>
        <w:tc>
          <w:tcPr>
            <w:tcW w:w="1420" w:type="dxa"/>
            <w:shd w:val="clear" w:color="auto" w:fill="4F81BD"/>
            <w:noWrap/>
            <w:hideMark/>
          </w:tcPr>
          <w:p w:rsidR="00D624E0" w:rsidRPr="00290103" w:rsidRDefault="00D624E0">
            <w:pPr>
              <w:rPr>
                <w:rFonts w:ascii="Calibri" w:hAnsi="Calibri" w:cs="Calibri"/>
                <w:b/>
                <w:bCs/>
                <w:color w:val="FFFFFF"/>
                <w:sz w:val="22"/>
                <w:szCs w:val="22"/>
              </w:rPr>
            </w:pPr>
            <w:r w:rsidRPr="00290103">
              <w:rPr>
                <w:rFonts w:ascii="Calibri" w:hAnsi="Calibri" w:cs="Calibri"/>
                <w:b/>
                <w:color w:val="FFFFFF"/>
                <w:sz w:val="22"/>
                <w:szCs w:val="22"/>
              </w:rPr>
              <w:t>St. deviation</w:t>
            </w:r>
          </w:p>
        </w:tc>
      </w:tr>
      <w:tr w:rsidR="00D624E0" w:rsidRPr="00290103" w:rsidTr="00290103">
        <w:trPr>
          <w:trHeight w:val="330"/>
        </w:trPr>
        <w:tc>
          <w:tcPr>
            <w:tcW w:w="965" w:type="dxa"/>
            <w:tcBorders>
              <w:top w:val="single" w:sz="8" w:space="0" w:color="4F81BD"/>
              <w:left w:val="single" w:sz="8" w:space="0" w:color="4F81BD"/>
              <w:bottom w:val="single" w:sz="8" w:space="0" w:color="4F81BD"/>
            </w:tcBorders>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1</w:t>
            </w:r>
          </w:p>
        </w:tc>
        <w:tc>
          <w:tcPr>
            <w:tcW w:w="1260" w:type="dxa"/>
            <w:tcBorders>
              <w:top w:val="single" w:sz="8" w:space="0" w:color="4F81BD"/>
              <w:bottom w:val="single" w:sz="8" w:space="0" w:color="4F81BD"/>
            </w:tcBorders>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Kit Kat</w:t>
            </w:r>
          </w:p>
        </w:tc>
        <w:tc>
          <w:tcPr>
            <w:tcW w:w="144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38</w:t>
            </w:r>
          </w:p>
        </w:tc>
        <w:tc>
          <w:tcPr>
            <w:tcW w:w="138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8,90%</w:t>
            </w:r>
          </w:p>
        </w:tc>
        <w:tc>
          <w:tcPr>
            <w:tcW w:w="156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0,42</w:t>
            </w:r>
          </w:p>
        </w:tc>
        <w:tc>
          <w:tcPr>
            <w:tcW w:w="1420" w:type="dxa"/>
            <w:tcBorders>
              <w:top w:val="single" w:sz="8" w:space="0" w:color="4F81BD"/>
              <w:bottom w:val="single" w:sz="8" w:space="0" w:color="4F81BD"/>
              <w:right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w:t>
            </w:r>
          </w:p>
        </w:tc>
      </w:tr>
      <w:tr w:rsidR="00D624E0" w:rsidRPr="00290103" w:rsidTr="00290103">
        <w:trPr>
          <w:trHeight w:val="315"/>
        </w:trPr>
        <w:tc>
          <w:tcPr>
            <w:tcW w:w="965" w:type="dxa"/>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2</w:t>
            </w:r>
          </w:p>
        </w:tc>
        <w:tc>
          <w:tcPr>
            <w:tcW w:w="1260" w:type="dxa"/>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Nestle</w:t>
            </w:r>
          </w:p>
        </w:tc>
        <w:tc>
          <w:tcPr>
            <w:tcW w:w="144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26</w:t>
            </w:r>
          </w:p>
        </w:tc>
        <w:tc>
          <w:tcPr>
            <w:tcW w:w="138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6,09%</w:t>
            </w:r>
          </w:p>
        </w:tc>
        <w:tc>
          <w:tcPr>
            <w:tcW w:w="156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0,29</w:t>
            </w:r>
          </w:p>
        </w:tc>
        <w:tc>
          <w:tcPr>
            <w:tcW w:w="142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0,78</w:t>
            </w:r>
          </w:p>
        </w:tc>
      </w:tr>
      <w:tr w:rsidR="00D624E0" w:rsidRPr="00290103" w:rsidTr="00290103">
        <w:trPr>
          <w:trHeight w:val="315"/>
        </w:trPr>
        <w:tc>
          <w:tcPr>
            <w:tcW w:w="965" w:type="dxa"/>
            <w:tcBorders>
              <w:top w:val="single" w:sz="8" w:space="0" w:color="4F81BD"/>
              <w:left w:val="single" w:sz="8" w:space="0" w:color="4F81BD"/>
              <w:bottom w:val="single" w:sz="8" w:space="0" w:color="4F81BD"/>
            </w:tcBorders>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3</w:t>
            </w:r>
          </w:p>
        </w:tc>
        <w:tc>
          <w:tcPr>
            <w:tcW w:w="1260" w:type="dxa"/>
            <w:tcBorders>
              <w:top w:val="single" w:sz="8" w:space="0" w:color="4F81BD"/>
              <w:bottom w:val="single" w:sz="8" w:space="0" w:color="4F81BD"/>
            </w:tcBorders>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Pepsi</w:t>
            </w:r>
          </w:p>
        </w:tc>
        <w:tc>
          <w:tcPr>
            <w:tcW w:w="144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50</w:t>
            </w:r>
          </w:p>
        </w:tc>
        <w:tc>
          <w:tcPr>
            <w:tcW w:w="138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11,71%</w:t>
            </w:r>
          </w:p>
        </w:tc>
        <w:tc>
          <w:tcPr>
            <w:tcW w:w="156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0,56</w:t>
            </w:r>
          </w:p>
        </w:tc>
        <w:tc>
          <w:tcPr>
            <w:tcW w:w="1420" w:type="dxa"/>
            <w:tcBorders>
              <w:top w:val="single" w:sz="8" w:space="0" w:color="4F81BD"/>
              <w:bottom w:val="single" w:sz="8" w:space="0" w:color="4F81BD"/>
              <w:right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0,31</w:t>
            </w:r>
          </w:p>
        </w:tc>
      </w:tr>
      <w:tr w:rsidR="00D624E0" w:rsidRPr="00290103" w:rsidTr="00290103">
        <w:trPr>
          <w:trHeight w:val="315"/>
        </w:trPr>
        <w:tc>
          <w:tcPr>
            <w:tcW w:w="965" w:type="dxa"/>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4</w:t>
            </w:r>
          </w:p>
        </w:tc>
        <w:tc>
          <w:tcPr>
            <w:tcW w:w="1260" w:type="dxa"/>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Skittles</w:t>
            </w:r>
          </w:p>
        </w:tc>
        <w:tc>
          <w:tcPr>
            <w:tcW w:w="144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114</w:t>
            </w:r>
          </w:p>
        </w:tc>
        <w:tc>
          <w:tcPr>
            <w:tcW w:w="138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26,70%</w:t>
            </w:r>
          </w:p>
        </w:tc>
        <w:tc>
          <w:tcPr>
            <w:tcW w:w="156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1,27</w:t>
            </w:r>
          </w:p>
        </w:tc>
        <w:tc>
          <w:tcPr>
            <w:tcW w:w="142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0,54</w:t>
            </w:r>
          </w:p>
        </w:tc>
      </w:tr>
      <w:tr w:rsidR="00D624E0" w:rsidRPr="00290103" w:rsidTr="00290103">
        <w:trPr>
          <w:trHeight w:val="315"/>
        </w:trPr>
        <w:tc>
          <w:tcPr>
            <w:tcW w:w="965" w:type="dxa"/>
            <w:tcBorders>
              <w:top w:val="single" w:sz="8" w:space="0" w:color="4F81BD"/>
              <w:left w:val="single" w:sz="8" w:space="0" w:color="4F81BD"/>
              <w:bottom w:val="single" w:sz="8" w:space="0" w:color="4F81BD"/>
            </w:tcBorders>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5</w:t>
            </w:r>
          </w:p>
        </w:tc>
        <w:tc>
          <w:tcPr>
            <w:tcW w:w="1260" w:type="dxa"/>
            <w:tcBorders>
              <w:top w:val="single" w:sz="8" w:space="0" w:color="4F81BD"/>
              <w:bottom w:val="single" w:sz="8" w:space="0" w:color="4F81BD"/>
            </w:tcBorders>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Dell</w:t>
            </w:r>
          </w:p>
        </w:tc>
        <w:tc>
          <w:tcPr>
            <w:tcW w:w="144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40</w:t>
            </w:r>
          </w:p>
        </w:tc>
        <w:tc>
          <w:tcPr>
            <w:tcW w:w="138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9,37%</w:t>
            </w:r>
          </w:p>
        </w:tc>
        <w:tc>
          <w:tcPr>
            <w:tcW w:w="156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0,44</w:t>
            </w:r>
          </w:p>
        </w:tc>
        <w:tc>
          <w:tcPr>
            <w:tcW w:w="1420" w:type="dxa"/>
            <w:tcBorders>
              <w:top w:val="single" w:sz="8" w:space="0" w:color="4F81BD"/>
              <w:bottom w:val="single" w:sz="8" w:space="0" w:color="4F81BD"/>
              <w:right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0,35</w:t>
            </w:r>
          </w:p>
        </w:tc>
      </w:tr>
      <w:tr w:rsidR="00D624E0" w:rsidRPr="00290103" w:rsidTr="00290103">
        <w:trPr>
          <w:trHeight w:val="315"/>
        </w:trPr>
        <w:tc>
          <w:tcPr>
            <w:tcW w:w="965" w:type="dxa"/>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6</w:t>
            </w:r>
          </w:p>
        </w:tc>
        <w:tc>
          <w:tcPr>
            <w:tcW w:w="1260" w:type="dxa"/>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Nikon</w:t>
            </w:r>
          </w:p>
        </w:tc>
        <w:tc>
          <w:tcPr>
            <w:tcW w:w="144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30</w:t>
            </w:r>
          </w:p>
        </w:tc>
        <w:tc>
          <w:tcPr>
            <w:tcW w:w="138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7,03%</w:t>
            </w:r>
          </w:p>
        </w:tc>
        <w:tc>
          <w:tcPr>
            <w:tcW w:w="156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0,33</w:t>
            </w:r>
          </w:p>
        </w:tc>
        <w:tc>
          <w:tcPr>
            <w:tcW w:w="142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0,46</w:t>
            </w:r>
          </w:p>
        </w:tc>
      </w:tr>
      <w:tr w:rsidR="00D624E0" w:rsidRPr="00290103" w:rsidTr="00290103">
        <w:trPr>
          <w:trHeight w:val="315"/>
        </w:trPr>
        <w:tc>
          <w:tcPr>
            <w:tcW w:w="965" w:type="dxa"/>
            <w:tcBorders>
              <w:top w:val="single" w:sz="8" w:space="0" w:color="4F81BD"/>
              <w:left w:val="single" w:sz="8" w:space="0" w:color="4F81BD"/>
              <w:bottom w:val="single" w:sz="8" w:space="0" w:color="4F81BD"/>
            </w:tcBorders>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7</w:t>
            </w:r>
          </w:p>
        </w:tc>
        <w:tc>
          <w:tcPr>
            <w:tcW w:w="1260" w:type="dxa"/>
            <w:tcBorders>
              <w:top w:val="single" w:sz="8" w:space="0" w:color="4F81BD"/>
              <w:bottom w:val="single" w:sz="8" w:space="0" w:color="4F81BD"/>
            </w:tcBorders>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Sony</w:t>
            </w:r>
          </w:p>
        </w:tc>
        <w:tc>
          <w:tcPr>
            <w:tcW w:w="144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93</w:t>
            </w:r>
          </w:p>
        </w:tc>
        <w:tc>
          <w:tcPr>
            <w:tcW w:w="138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21,78%</w:t>
            </w:r>
          </w:p>
        </w:tc>
        <w:tc>
          <w:tcPr>
            <w:tcW w:w="156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1,03</w:t>
            </w:r>
          </w:p>
        </w:tc>
        <w:tc>
          <w:tcPr>
            <w:tcW w:w="1420" w:type="dxa"/>
            <w:tcBorders>
              <w:top w:val="single" w:sz="8" w:space="0" w:color="4F81BD"/>
              <w:bottom w:val="single" w:sz="8" w:space="0" w:color="4F81BD"/>
              <w:right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0,6</w:t>
            </w:r>
          </w:p>
        </w:tc>
      </w:tr>
      <w:tr w:rsidR="00D624E0" w:rsidRPr="00290103" w:rsidTr="00290103">
        <w:trPr>
          <w:trHeight w:val="315"/>
        </w:trPr>
        <w:tc>
          <w:tcPr>
            <w:tcW w:w="965" w:type="dxa"/>
            <w:shd w:val="clear" w:color="auto" w:fill="auto"/>
            <w:noWrap/>
            <w:hideMark/>
          </w:tcPr>
          <w:p w:rsidR="00D624E0" w:rsidRPr="00290103" w:rsidRDefault="00D624E0" w:rsidP="00290103">
            <w:pPr>
              <w:jc w:val="right"/>
              <w:rPr>
                <w:rFonts w:ascii="Calibri" w:hAnsi="Calibri" w:cs="Calibri"/>
                <w:bCs/>
                <w:color w:val="000000"/>
                <w:sz w:val="22"/>
                <w:szCs w:val="22"/>
              </w:rPr>
            </w:pPr>
            <w:r w:rsidRPr="00290103">
              <w:rPr>
                <w:rFonts w:ascii="Calibri" w:hAnsi="Calibri" w:cs="Calibri"/>
                <w:bCs/>
                <w:color w:val="000000"/>
                <w:sz w:val="22"/>
                <w:szCs w:val="22"/>
              </w:rPr>
              <w:t>8</w:t>
            </w:r>
          </w:p>
        </w:tc>
        <w:tc>
          <w:tcPr>
            <w:tcW w:w="1260" w:type="dxa"/>
            <w:shd w:val="clear" w:color="auto" w:fill="auto"/>
            <w:noWrap/>
            <w:hideMark/>
          </w:tcPr>
          <w:p w:rsidR="00D624E0" w:rsidRPr="00290103" w:rsidRDefault="00D624E0">
            <w:pPr>
              <w:rPr>
                <w:rFonts w:ascii="Calibri" w:hAnsi="Calibri" w:cs="Calibri"/>
                <w:color w:val="000000"/>
                <w:sz w:val="22"/>
                <w:szCs w:val="22"/>
              </w:rPr>
            </w:pPr>
            <w:r w:rsidRPr="00290103">
              <w:rPr>
                <w:rFonts w:ascii="Calibri" w:hAnsi="Calibri" w:cs="Calibri"/>
                <w:color w:val="000000"/>
                <w:sz w:val="22"/>
                <w:szCs w:val="22"/>
              </w:rPr>
              <w:t>PlayStation</w:t>
            </w:r>
          </w:p>
        </w:tc>
        <w:tc>
          <w:tcPr>
            <w:tcW w:w="144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36</w:t>
            </w:r>
          </w:p>
        </w:tc>
        <w:tc>
          <w:tcPr>
            <w:tcW w:w="138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8,43%</w:t>
            </w:r>
          </w:p>
        </w:tc>
        <w:tc>
          <w:tcPr>
            <w:tcW w:w="156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0,40</w:t>
            </w:r>
          </w:p>
        </w:tc>
        <w:tc>
          <w:tcPr>
            <w:tcW w:w="1420" w:type="dxa"/>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0,45</w:t>
            </w:r>
          </w:p>
        </w:tc>
      </w:tr>
      <w:tr w:rsidR="00D624E0" w:rsidRPr="00290103" w:rsidTr="00290103">
        <w:trPr>
          <w:trHeight w:val="315"/>
        </w:trPr>
        <w:tc>
          <w:tcPr>
            <w:tcW w:w="965" w:type="dxa"/>
            <w:tcBorders>
              <w:top w:val="single" w:sz="8" w:space="0" w:color="4F81BD"/>
              <w:left w:val="single" w:sz="8" w:space="0" w:color="4F81BD"/>
              <w:bottom w:val="single" w:sz="8" w:space="0" w:color="4F81BD"/>
            </w:tcBorders>
            <w:shd w:val="clear" w:color="auto" w:fill="auto"/>
            <w:noWrap/>
            <w:hideMark/>
          </w:tcPr>
          <w:p w:rsidR="00D624E0" w:rsidRPr="00290103" w:rsidRDefault="00D624E0">
            <w:pPr>
              <w:rPr>
                <w:rFonts w:ascii="Calibri" w:hAnsi="Calibri" w:cs="Calibri"/>
                <w:b/>
                <w:bCs/>
                <w:color w:val="FF0000"/>
                <w:sz w:val="22"/>
                <w:szCs w:val="22"/>
              </w:rPr>
            </w:pPr>
            <w:r w:rsidRPr="00290103">
              <w:rPr>
                <w:rFonts w:ascii="Calibri" w:hAnsi="Calibri" w:cs="Calibri"/>
                <w:b/>
                <w:bCs/>
                <w:color w:val="FF0000"/>
                <w:sz w:val="22"/>
                <w:szCs w:val="22"/>
              </w:rPr>
              <w:t> </w:t>
            </w:r>
          </w:p>
        </w:tc>
        <w:tc>
          <w:tcPr>
            <w:tcW w:w="1260" w:type="dxa"/>
            <w:tcBorders>
              <w:top w:val="single" w:sz="8" w:space="0" w:color="4F81BD"/>
              <w:bottom w:val="single" w:sz="8" w:space="0" w:color="4F81BD"/>
            </w:tcBorders>
            <w:shd w:val="clear" w:color="auto" w:fill="auto"/>
            <w:noWrap/>
            <w:hideMark/>
          </w:tcPr>
          <w:p w:rsidR="00D624E0" w:rsidRPr="00290103" w:rsidRDefault="00D624E0">
            <w:pPr>
              <w:rPr>
                <w:rFonts w:ascii="Calibri" w:hAnsi="Calibri" w:cs="Calibri"/>
                <w:color w:val="FF0000"/>
                <w:sz w:val="22"/>
                <w:szCs w:val="22"/>
              </w:rPr>
            </w:pPr>
            <w:r w:rsidRPr="00290103">
              <w:rPr>
                <w:rFonts w:ascii="Calibri" w:hAnsi="Calibri" w:cs="Calibri"/>
                <w:color w:val="FF0000"/>
                <w:sz w:val="22"/>
                <w:szCs w:val="22"/>
              </w:rPr>
              <w:t>Total</w:t>
            </w:r>
          </w:p>
        </w:tc>
        <w:tc>
          <w:tcPr>
            <w:tcW w:w="144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FF0000"/>
                <w:sz w:val="22"/>
                <w:szCs w:val="22"/>
              </w:rPr>
            </w:pPr>
            <w:r w:rsidRPr="00290103">
              <w:rPr>
                <w:rFonts w:ascii="Calibri" w:hAnsi="Calibri" w:cs="Calibri"/>
                <w:color w:val="FF0000"/>
                <w:sz w:val="22"/>
                <w:szCs w:val="22"/>
              </w:rPr>
              <w:t>427</w:t>
            </w:r>
          </w:p>
        </w:tc>
        <w:tc>
          <w:tcPr>
            <w:tcW w:w="138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FF0000"/>
                <w:sz w:val="22"/>
                <w:szCs w:val="22"/>
              </w:rPr>
            </w:pPr>
            <w:r w:rsidRPr="00290103">
              <w:rPr>
                <w:rFonts w:ascii="Calibri" w:hAnsi="Calibri" w:cs="Calibri"/>
                <w:color w:val="FF0000"/>
                <w:sz w:val="22"/>
                <w:szCs w:val="22"/>
              </w:rPr>
              <w:t>100,00%</w:t>
            </w:r>
          </w:p>
        </w:tc>
        <w:tc>
          <w:tcPr>
            <w:tcW w:w="1560" w:type="dxa"/>
            <w:tcBorders>
              <w:top w:val="single" w:sz="8" w:space="0" w:color="4F81BD"/>
              <w:bottom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r w:rsidRPr="00290103">
              <w:rPr>
                <w:rFonts w:ascii="Calibri" w:hAnsi="Calibri" w:cs="Calibri"/>
                <w:color w:val="000000"/>
                <w:sz w:val="22"/>
                <w:szCs w:val="22"/>
              </w:rPr>
              <w:t> </w:t>
            </w:r>
          </w:p>
        </w:tc>
        <w:tc>
          <w:tcPr>
            <w:tcW w:w="1420" w:type="dxa"/>
            <w:tcBorders>
              <w:top w:val="single" w:sz="8" w:space="0" w:color="4F81BD"/>
              <w:bottom w:val="single" w:sz="8" w:space="0" w:color="4F81BD"/>
              <w:right w:val="single" w:sz="8" w:space="0" w:color="4F81BD"/>
            </w:tcBorders>
            <w:shd w:val="clear" w:color="auto" w:fill="auto"/>
            <w:noWrap/>
            <w:hideMark/>
          </w:tcPr>
          <w:p w:rsidR="00D624E0" w:rsidRPr="00290103" w:rsidRDefault="00D624E0" w:rsidP="00202FD0">
            <w:pPr>
              <w:rPr>
                <w:rFonts w:ascii="Calibri" w:hAnsi="Calibri" w:cs="Calibri"/>
                <w:color w:val="000000"/>
                <w:sz w:val="22"/>
                <w:szCs w:val="22"/>
              </w:rPr>
            </w:pPr>
          </w:p>
        </w:tc>
      </w:tr>
      <w:tr w:rsidR="00D624E0" w:rsidRPr="00290103" w:rsidTr="00290103">
        <w:trPr>
          <w:trHeight w:val="300"/>
        </w:trPr>
        <w:tc>
          <w:tcPr>
            <w:tcW w:w="965" w:type="dxa"/>
            <w:shd w:val="clear" w:color="auto" w:fill="auto"/>
            <w:noWrap/>
            <w:hideMark/>
          </w:tcPr>
          <w:p w:rsidR="00D624E0" w:rsidRPr="00290103" w:rsidRDefault="00D624E0">
            <w:pPr>
              <w:rPr>
                <w:rFonts w:ascii="Calibri" w:hAnsi="Calibri" w:cs="Calibri"/>
                <w:b/>
                <w:bCs/>
                <w:color w:val="000000"/>
                <w:sz w:val="22"/>
                <w:szCs w:val="22"/>
              </w:rPr>
            </w:pPr>
          </w:p>
        </w:tc>
        <w:tc>
          <w:tcPr>
            <w:tcW w:w="1260" w:type="dxa"/>
            <w:shd w:val="clear" w:color="auto" w:fill="auto"/>
            <w:noWrap/>
            <w:hideMark/>
          </w:tcPr>
          <w:p w:rsidR="00D624E0" w:rsidRPr="00290103" w:rsidRDefault="00D624E0">
            <w:pPr>
              <w:rPr>
                <w:rFonts w:ascii="Calibri" w:hAnsi="Calibri" w:cs="Calibri"/>
                <w:color w:val="FF0000"/>
                <w:sz w:val="22"/>
                <w:szCs w:val="22"/>
              </w:rPr>
            </w:pPr>
            <w:r w:rsidRPr="00290103">
              <w:rPr>
                <w:rFonts w:ascii="Calibri" w:hAnsi="Calibri" w:cs="Calibri"/>
                <w:color w:val="FF0000"/>
                <w:sz w:val="22"/>
                <w:szCs w:val="22"/>
              </w:rPr>
              <w:t>Average</w:t>
            </w:r>
          </w:p>
        </w:tc>
        <w:tc>
          <w:tcPr>
            <w:tcW w:w="1440" w:type="dxa"/>
            <w:shd w:val="clear" w:color="auto" w:fill="auto"/>
            <w:noWrap/>
            <w:hideMark/>
          </w:tcPr>
          <w:p w:rsidR="00D624E0" w:rsidRPr="00290103" w:rsidRDefault="00D624E0" w:rsidP="00202FD0">
            <w:pPr>
              <w:rPr>
                <w:rFonts w:ascii="Calibri" w:hAnsi="Calibri" w:cs="Calibri"/>
                <w:color w:val="FF0000"/>
                <w:sz w:val="22"/>
                <w:szCs w:val="22"/>
              </w:rPr>
            </w:pPr>
            <w:r w:rsidRPr="00290103">
              <w:rPr>
                <w:rFonts w:ascii="Calibri" w:hAnsi="Calibri" w:cs="Calibri"/>
                <w:color w:val="FF0000"/>
                <w:sz w:val="22"/>
                <w:szCs w:val="22"/>
              </w:rPr>
              <w:t>53,38</w:t>
            </w:r>
          </w:p>
        </w:tc>
        <w:tc>
          <w:tcPr>
            <w:tcW w:w="1380" w:type="dxa"/>
            <w:shd w:val="clear" w:color="auto" w:fill="auto"/>
            <w:noWrap/>
            <w:hideMark/>
          </w:tcPr>
          <w:p w:rsidR="00D624E0" w:rsidRPr="00290103" w:rsidRDefault="00D624E0" w:rsidP="00202FD0">
            <w:pPr>
              <w:rPr>
                <w:rFonts w:ascii="Calibri" w:hAnsi="Calibri" w:cs="Calibri"/>
                <w:color w:val="FF0000"/>
                <w:sz w:val="22"/>
                <w:szCs w:val="22"/>
              </w:rPr>
            </w:pPr>
            <w:r w:rsidRPr="00290103">
              <w:rPr>
                <w:rFonts w:ascii="Calibri" w:hAnsi="Calibri" w:cs="Calibri"/>
                <w:color w:val="FF0000"/>
                <w:sz w:val="22"/>
                <w:szCs w:val="22"/>
              </w:rPr>
              <w:t>12,50%</w:t>
            </w:r>
          </w:p>
        </w:tc>
        <w:tc>
          <w:tcPr>
            <w:tcW w:w="1560" w:type="dxa"/>
            <w:shd w:val="clear" w:color="auto" w:fill="auto"/>
            <w:hideMark/>
          </w:tcPr>
          <w:p w:rsidR="00D624E0" w:rsidRPr="00290103" w:rsidRDefault="00D624E0" w:rsidP="00202FD0">
            <w:pPr>
              <w:rPr>
                <w:rFonts w:ascii="Calibri" w:hAnsi="Calibri" w:cs="Calibri"/>
                <w:color w:val="FF0000"/>
                <w:sz w:val="22"/>
                <w:szCs w:val="22"/>
              </w:rPr>
            </w:pPr>
            <w:r w:rsidRPr="00290103">
              <w:rPr>
                <w:rFonts w:ascii="Calibri" w:hAnsi="Calibri" w:cs="Calibri"/>
                <w:color w:val="FF0000"/>
                <w:sz w:val="22"/>
                <w:szCs w:val="22"/>
              </w:rPr>
              <w:t>0,59</w:t>
            </w:r>
          </w:p>
        </w:tc>
        <w:tc>
          <w:tcPr>
            <w:tcW w:w="1420" w:type="dxa"/>
            <w:shd w:val="clear" w:color="auto" w:fill="auto"/>
            <w:noWrap/>
            <w:hideMark/>
          </w:tcPr>
          <w:p w:rsidR="00D624E0" w:rsidRPr="00290103" w:rsidRDefault="00D624E0" w:rsidP="00202FD0">
            <w:pPr>
              <w:rPr>
                <w:rFonts w:ascii="Calibri" w:hAnsi="Calibri" w:cs="Calibri"/>
                <w:color w:val="FF0000"/>
                <w:sz w:val="22"/>
                <w:szCs w:val="22"/>
              </w:rPr>
            </w:pPr>
            <w:r w:rsidRPr="00290103">
              <w:rPr>
                <w:rFonts w:ascii="Calibri" w:hAnsi="Calibri" w:cs="Calibri"/>
                <w:color w:val="FF0000"/>
                <w:sz w:val="22"/>
                <w:szCs w:val="22"/>
              </w:rPr>
              <w:t>0,44</w:t>
            </w:r>
          </w:p>
        </w:tc>
      </w:tr>
    </w:tbl>
    <w:p w:rsidR="00630BA9" w:rsidRPr="00D624E0" w:rsidRDefault="00630BA9" w:rsidP="00630BA9">
      <w:r w:rsidRPr="00DC431C">
        <w:rPr>
          <w:rFonts w:ascii="Calibri" w:hAnsi="Calibri" w:cs="Calibri"/>
          <w:sz w:val="20"/>
          <w:szCs w:val="20"/>
          <w:lang w:val="en-GB"/>
        </w:rPr>
        <w:t>Table 4.3</w:t>
      </w:r>
      <w:r w:rsidRPr="00DC431C">
        <w:rPr>
          <w:rFonts w:ascii="Calibri" w:hAnsi="Calibri" w:cs="Calibri"/>
          <w:sz w:val="20"/>
          <w:szCs w:val="20"/>
          <w:lang w:val="en-GB"/>
        </w:rPr>
        <w:tab/>
        <w:t>Number of admin posts</w:t>
      </w:r>
    </w:p>
    <w:p w:rsidR="00630BA9" w:rsidRDefault="00630BA9" w:rsidP="00630BA9">
      <w:pPr>
        <w:spacing w:line="360" w:lineRule="auto"/>
        <w:rPr>
          <w:rFonts w:ascii="Calibri" w:hAnsi="Calibri" w:cs="Calibri"/>
          <w:sz w:val="22"/>
          <w:szCs w:val="20"/>
          <w:lang w:val="en-GB"/>
        </w:rPr>
      </w:pPr>
    </w:p>
    <w:p w:rsidR="00D624E0" w:rsidRDefault="00D624E0" w:rsidP="00630BA9">
      <w:pPr>
        <w:spacing w:line="360" w:lineRule="auto"/>
        <w:rPr>
          <w:rFonts w:ascii="Calibri" w:hAnsi="Calibri" w:cs="Calibri"/>
          <w:sz w:val="22"/>
          <w:szCs w:val="20"/>
          <w:lang w:val="en-GB"/>
        </w:rPr>
      </w:pPr>
      <w:r>
        <w:rPr>
          <w:rFonts w:ascii="Calibri" w:hAnsi="Calibri" w:cs="Calibri"/>
          <w:sz w:val="22"/>
          <w:szCs w:val="20"/>
          <w:lang w:val="en-GB"/>
        </w:rPr>
        <w:t xml:space="preserve">As the table shows, the average number of posts is 53,38 in 90 days, which is 0,59 posts per day per brand. There is some variation between the number of posts. Nestle for example only has 0,29 wall posts per day on average and Skittles 1,27. </w:t>
      </w:r>
    </w:p>
    <w:p w:rsidR="00D624E0" w:rsidRPr="00B55989" w:rsidRDefault="00D624E0" w:rsidP="00630BA9">
      <w:pPr>
        <w:spacing w:line="360" w:lineRule="auto"/>
        <w:rPr>
          <w:rFonts w:ascii="Calibri" w:hAnsi="Calibri" w:cs="Calibri"/>
          <w:sz w:val="22"/>
          <w:szCs w:val="20"/>
          <w:lang w:val="en-GB"/>
        </w:rPr>
      </w:pPr>
    </w:p>
    <w:p w:rsidR="00630BA9" w:rsidRPr="00B55989" w:rsidRDefault="00630BA9" w:rsidP="00630BA9">
      <w:pPr>
        <w:pStyle w:val="Heading3"/>
      </w:pPr>
      <w:bookmarkStart w:id="168" w:name="_Toc296020493"/>
      <w:bookmarkStart w:id="169" w:name="_Toc296090593"/>
      <w:bookmarkStart w:id="170" w:name="_Toc299994497"/>
      <w:r w:rsidRPr="00B55989">
        <w:t>4.1.4</w:t>
      </w:r>
      <w:r w:rsidRPr="00B55989">
        <w:tab/>
        <w:t>Day of admin posts</w:t>
      </w:r>
      <w:bookmarkEnd w:id="168"/>
      <w:bookmarkEnd w:id="169"/>
      <w:bookmarkEnd w:id="170"/>
    </w:p>
    <w:p w:rsidR="00630BA9" w:rsidRDefault="002B4358" w:rsidP="00630BA9">
      <w:pPr>
        <w:spacing w:line="360" w:lineRule="auto"/>
        <w:rPr>
          <w:rFonts w:ascii="Calibri" w:hAnsi="Calibri" w:cs="Calibri"/>
          <w:sz w:val="22"/>
          <w:lang w:val="en-GB"/>
        </w:rPr>
      </w:pPr>
      <w:r>
        <w:rPr>
          <w:rFonts w:ascii="Calibri" w:hAnsi="Calibri" w:cs="Calibri"/>
          <w:sz w:val="22"/>
          <w:lang w:val="en-GB"/>
        </w:rPr>
        <w:t xml:space="preserve">Marketers </w:t>
      </w:r>
      <w:r w:rsidR="00630BA9" w:rsidRPr="00B55989">
        <w:rPr>
          <w:rFonts w:ascii="Calibri" w:hAnsi="Calibri" w:cs="Calibri"/>
          <w:sz w:val="22"/>
          <w:lang w:val="en-GB"/>
        </w:rPr>
        <w:t>can choose on what day they want to post messages on their</w:t>
      </w:r>
      <w:r>
        <w:rPr>
          <w:rFonts w:ascii="Calibri" w:hAnsi="Calibri" w:cs="Calibri"/>
          <w:sz w:val="22"/>
          <w:lang w:val="en-GB"/>
        </w:rPr>
        <w:t xml:space="preserve"> brand’s</w:t>
      </w:r>
      <w:r w:rsidR="00630BA9" w:rsidRPr="00B55989">
        <w:rPr>
          <w:rFonts w:ascii="Calibri" w:hAnsi="Calibri" w:cs="Calibri"/>
          <w:sz w:val="22"/>
          <w:lang w:val="en-GB"/>
        </w:rPr>
        <w:t xml:space="preserve"> Facebook wall. As can be seen in the table below, the day that had the highest number of wall posts is Monday and the days with the lowest number of admin posts are Saturday and Sunday (i.e., weekends).</w:t>
      </w:r>
      <w:r w:rsidR="00630BA9">
        <w:rPr>
          <w:rFonts w:ascii="Calibri" w:hAnsi="Calibri" w:cs="Calibri"/>
          <w:sz w:val="22"/>
          <w:lang w:val="en-GB"/>
        </w:rPr>
        <w:t xml:space="preserve"> The pie </w:t>
      </w:r>
      <w:r w:rsidR="00740247">
        <w:rPr>
          <w:rFonts w:ascii="Calibri" w:hAnsi="Calibri" w:cs="Calibri"/>
          <w:sz w:val="22"/>
          <w:lang w:val="en-GB"/>
        </w:rPr>
        <w:t xml:space="preserve">on the next page </w:t>
      </w:r>
      <w:r w:rsidR="00630BA9">
        <w:rPr>
          <w:rFonts w:ascii="Calibri" w:hAnsi="Calibri" w:cs="Calibri"/>
          <w:sz w:val="22"/>
          <w:lang w:val="en-GB"/>
        </w:rPr>
        <w:t>chart visualizes this.</w:t>
      </w:r>
    </w:p>
    <w:p w:rsidR="001614D5" w:rsidRDefault="001614D5" w:rsidP="00630BA9">
      <w:pPr>
        <w:spacing w:line="360" w:lineRule="auto"/>
        <w:rPr>
          <w:rFonts w:ascii="Calibri" w:hAnsi="Calibri" w:cs="Calibri"/>
          <w:sz w:val="22"/>
          <w:lang w:val="en-GB"/>
        </w:rPr>
      </w:pPr>
    </w:p>
    <w:tbl>
      <w:tblPr>
        <w:tblW w:w="6487" w:type="dxa"/>
        <w:tblBorders>
          <w:top w:val="single" w:sz="8" w:space="0" w:color="4F81BD"/>
          <w:left w:val="single" w:sz="8" w:space="0" w:color="4F81BD"/>
          <w:bottom w:val="single" w:sz="8" w:space="0" w:color="4F81BD"/>
          <w:right w:val="single" w:sz="8" w:space="0" w:color="4F81BD"/>
        </w:tblBorders>
        <w:tblLook w:val="04A0"/>
      </w:tblPr>
      <w:tblGrid>
        <w:gridCol w:w="1269"/>
        <w:gridCol w:w="890"/>
        <w:gridCol w:w="1243"/>
        <w:gridCol w:w="1101"/>
        <w:gridCol w:w="992"/>
        <w:gridCol w:w="992"/>
      </w:tblGrid>
      <w:tr w:rsidR="001614D5" w:rsidRPr="006D34AD" w:rsidTr="006D34AD">
        <w:trPr>
          <w:trHeight w:val="525"/>
        </w:trPr>
        <w:tc>
          <w:tcPr>
            <w:tcW w:w="1269" w:type="dxa"/>
            <w:shd w:val="clear" w:color="auto" w:fill="4F81BD"/>
            <w:hideMark/>
          </w:tcPr>
          <w:p w:rsidR="00CE31A7" w:rsidRPr="006D34AD" w:rsidRDefault="00CE31A7">
            <w:pPr>
              <w:rPr>
                <w:rFonts w:ascii="Calibri" w:hAnsi="Calibri" w:cs="Calibri"/>
                <w:b/>
                <w:color w:val="FFFFFF"/>
                <w:sz w:val="22"/>
                <w:szCs w:val="22"/>
              </w:rPr>
            </w:pPr>
          </w:p>
          <w:p w:rsidR="001614D5" w:rsidRPr="006D34AD" w:rsidRDefault="001614D5">
            <w:pPr>
              <w:rPr>
                <w:rFonts w:ascii="Calibri" w:hAnsi="Calibri" w:cs="Calibri"/>
                <w:b/>
                <w:bCs/>
                <w:color w:val="FFFFFF"/>
                <w:sz w:val="22"/>
                <w:szCs w:val="22"/>
              </w:rPr>
            </w:pPr>
            <w:r w:rsidRPr="006D34AD">
              <w:rPr>
                <w:rFonts w:ascii="Calibri" w:hAnsi="Calibri" w:cs="Calibri"/>
                <w:b/>
                <w:color w:val="FFFFFF"/>
                <w:sz w:val="22"/>
                <w:szCs w:val="22"/>
              </w:rPr>
              <w:t>Day</w:t>
            </w:r>
          </w:p>
        </w:tc>
        <w:tc>
          <w:tcPr>
            <w:tcW w:w="890" w:type="dxa"/>
            <w:shd w:val="clear" w:color="auto" w:fill="4F81BD"/>
            <w:hideMark/>
          </w:tcPr>
          <w:p w:rsidR="001614D5" w:rsidRPr="006D34AD" w:rsidRDefault="001614D5">
            <w:pPr>
              <w:rPr>
                <w:rFonts w:ascii="Calibri" w:hAnsi="Calibri" w:cs="Calibri"/>
                <w:b/>
                <w:bCs/>
                <w:color w:val="FFFFFF"/>
                <w:sz w:val="22"/>
                <w:szCs w:val="22"/>
              </w:rPr>
            </w:pPr>
            <w:r w:rsidRPr="006D34AD">
              <w:rPr>
                <w:rFonts w:ascii="Calibri" w:hAnsi="Calibri" w:cs="Calibri"/>
                <w:b/>
                <w:color w:val="FFFFFF"/>
                <w:sz w:val="22"/>
                <w:szCs w:val="22"/>
              </w:rPr>
              <w:t>Nr of posts</w:t>
            </w:r>
          </w:p>
        </w:tc>
        <w:tc>
          <w:tcPr>
            <w:tcW w:w="1243" w:type="dxa"/>
            <w:shd w:val="clear" w:color="auto" w:fill="4F81BD"/>
            <w:hideMark/>
          </w:tcPr>
          <w:p w:rsidR="00CE31A7" w:rsidRPr="006D34AD" w:rsidRDefault="00CE31A7">
            <w:pPr>
              <w:rPr>
                <w:rFonts w:ascii="Calibri" w:hAnsi="Calibri" w:cs="Calibri"/>
                <w:b/>
                <w:color w:val="FFFFFF"/>
                <w:sz w:val="22"/>
                <w:szCs w:val="22"/>
              </w:rPr>
            </w:pPr>
          </w:p>
          <w:p w:rsidR="001614D5" w:rsidRPr="006D34AD" w:rsidRDefault="001614D5">
            <w:pPr>
              <w:rPr>
                <w:rFonts w:ascii="Calibri" w:hAnsi="Calibri" w:cs="Calibri"/>
                <w:b/>
                <w:bCs/>
                <w:color w:val="FFFFFF"/>
                <w:sz w:val="22"/>
                <w:szCs w:val="22"/>
              </w:rPr>
            </w:pPr>
            <w:r w:rsidRPr="006D34AD">
              <w:rPr>
                <w:rFonts w:ascii="Calibri" w:hAnsi="Calibri" w:cs="Calibri"/>
                <w:b/>
                <w:color w:val="FFFFFF"/>
                <w:sz w:val="22"/>
                <w:szCs w:val="22"/>
              </w:rPr>
              <w:t>Percentage</w:t>
            </w:r>
          </w:p>
        </w:tc>
        <w:tc>
          <w:tcPr>
            <w:tcW w:w="1101" w:type="dxa"/>
            <w:shd w:val="clear" w:color="auto" w:fill="4F81BD"/>
            <w:hideMark/>
          </w:tcPr>
          <w:p w:rsidR="001614D5" w:rsidRPr="006D34AD" w:rsidRDefault="001614D5">
            <w:pPr>
              <w:rPr>
                <w:rFonts w:ascii="Calibri" w:hAnsi="Calibri" w:cs="Calibri"/>
                <w:b/>
                <w:bCs/>
                <w:color w:val="FFFFFF"/>
                <w:sz w:val="22"/>
                <w:szCs w:val="22"/>
              </w:rPr>
            </w:pPr>
            <w:r w:rsidRPr="006D34AD">
              <w:rPr>
                <w:rFonts w:ascii="Calibri" w:hAnsi="Calibri" w:cs="Calibri"/>
                <w:b/>
                <w:color w:val="FFFFFF"/>
                <w:sz w:val="22"/>
                <w:szCs w:val="22"/>
              </w:rPr>
              <w:t>Min. nr of posts</w:t>
            </w:r>
          </w:p>
        </w:tc>
        <w:tc>
          <w:tcPr>
            <w:tcW w:w="992" w:type="dxa"/>
            <w:shd w:val="clear" w:color="auto" w:fill="4F81BD"/>
            <w:hideMark/>
          </w:tcPr>
          <w:p w:rsidR="001614D5" w:rsidRPr="006D34AD" w:rsidRDefault="001614D5">
            <w:pPr>
              <w:rPr>
                <w:rFonts w:ascii="Calibri" w:hAnsi="Calibri" w:cs="Calibri"/>
                <w:b/>
                <w:bCs/>
                <w:color w:val="FFFFFF"/>
                <w:sz w:val="22"/>
                <w:szCs w:val="22"/>
              </w:rPr>
            </w:pPr>
            <w:r w:rsidRPr="006D34AD">
              <w:rPr>
                <w:rFonts w:ascii="Calibri" w:hAnsi="Calibri" w:cs="Calibri"/>
                <w:b/>
                <w:color w:val="FFFFFF"/>
                <w:sz w:val="22"/>
                <w:szCs w:val="22"/>
              </w:rPr>
              <w:t>Max. nr of posts</w:t>
            </w:r>
          </w:p>
        </w:tc>
        <w:tc>
          <w:tcPr>
            <w:tcW w:w="992" w:type="dxa"/>
            <w:shd w:val="clear" w:color="auto" w:fill="4F81BD"/>
            <w:hideMark/>
          </w:tcPr>
          <w:p w:rsidR="00CE31A7" w:rsidRPr="006D34AD" w:rsidRDefault="00CE31A7">
            <w:pPr>
              <w:rPr>
                <w:rFonts w:ascii="Calibri" w:hAnsi="Calibri" w:cs="Calibri"/>
                <w:b/>
                <w:color w:val="FFFFFF"/>
                <w:sz w:val="22"/>
                <w:szCs w:val="22"/>
              </w:rPr>
            </w:pPr>
          </w:p>
          <w:p w:rsidR="001614D5" w:rsidRPr="006D34AD" w:rsidRDefault="001614D5">
            <w:pPr>
              <w:rPr>
                <w:rFonts w:ascii="Calibri" w:hAnsi="Calibri" w:cs="Calibri"/>
                <w:b/>
                <w:bCs/>
                <w:color w:val="FFFFFF"/>
                <w:sz w:val="22"/>
                <w:szCs w:val="22"/>
              </w:rPr>
            </w:pPr>
            <w:r w:rsidRPr="006D34AD">
              <w:rPr>
                <w:rFonts w:ascii="Calibri" w:hAnsi="Calibri" w:cs="Calibri"/>
                <w:b/>
                <w:color w:val="FFFFFF"/>
                <w:sz w:val="22"/>
                <w:szCs w:val="22"/>
              </w:rPr>
              <w:t>St.dev.</w:t>
            </w:r>
          </w:p>
        </w:tc>
      </w:tr>
      <w:tr w:rsidR="001614D5" w:rsidRPr="006D34AD" w:rsidTr="006D34AD">
        <w:trPr>
          <w:trHeight w:val="300"/>
        </w:trPr>
        <w:tc>
          <w:tcPr>
            <w:tcW w:w="1269" w:type="dxa"/>
            <w:tcBorders>
              <w:top w:val="single" w:sz="8" w:space="0" w:color="4F81BD"/>
              <w:left w:val="single" w:sz="8" w:space="0" w:color="4F81BD"/>
              <w:bottom w:val="single" w:sz="8" w:space="0" w:color="4F81BD"/>
            </w:tcBorders>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Sunday</w:t>
            </w:r>
          </w:p>
        </w:tc>
        <w:tc>
          <w:tcPr>
            <w:tcW w:w="890"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26</w:t>
            </w:r>
          </w:p>
        </w:tc>
        <w:tc>
          <w:tcPr>
            <w:tcW w:w="1243"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6,09%</w:t>
            </w:r>
          </w:p>
        </w:tc>
        <w:tc>
          <w:tcPr>
            <w:tcW w:w="1101"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2</w:t>
            </w:r>
          </w:p>
        </w:tc>
        <w:tc>
          <w:tcPr>
            <w:tcW w:w="992" w:type="dxa"/>
            <w:tcBorders>
              <w:top w:val="single" w:sz="8" w:space="0" w:color="4F81BD"/>
              <w:bottom w:val="single" w:sz="8" w:space="0" w:color="4F81BD"/>
              <w:right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0,20</w:t>
            </w:r>
          </w:p>
        </w:tc>
      </w:tr>
      <w:tr w:rsidR="001614D5" w:rsidRPr="006D34AD" w:rsidTr="006D34AD">
        <w:trPr>
          <w:trHeight w:val="300"/>
        </w:trPr>
        <w:tc>
          <w:tcPr>
            <w:tcW w:w="1269" w:type="dxa"/>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 xml:space="preserve">Monday </w:t>
            </w:r>
          </w:p>
        </w:tc>
        <w:tc>
          <w:tcPr>
            <w:tcW w:w="890"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80</w:t>
            </w:r>
          </w:p>
        </w:tc>
        <w:tc>
          <w:tcPr>
            <w:tcW w:w="1243"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18,74%</w:t>
            </w:r>
          </w:p>
        </w:tc>
        <w:tc>
          <w:tcPr>
            <w:tcW w:w="1101"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4</w:t>
            </w: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0,52</w:t>
            </w:r>
          </w:p>
        </w:tc>
      </w:tr>
      <w:tr w:rsidR="001614D5" w:rsidRPr="006D34AD" w:rsidTr="006D34AD">
        <w:trPr>
          <w:trHeight w:val="300"/>
        </w:trPr>
        <w:tc>
          <w:tcPr>
            <w:tcW w:w="1269" w:type="dxa"/>
            <w:tcBorders>
              <w:top w:val="single" w:sz="8" w:space="0" w:color="4F81BD"/>
              <w:left w:val="single" w:sz="8" w:space="0" w:color="4F81BD"/>
              <w:bottom w:val="single" w:sz="8" w:space="0" w:color="4F81BD"/>
            </w:tcBorders>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Tuesday</w:t>
            </w:r>
          </w:p>
        </w:tc>
        <w:tc>
          <w:tcPr>
            <w:tcW w:w="890"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69</w:t>
            </w:r>
          </w:p>
        </w:tc>
        <w:tc>
          <w:tcPr>
            <w:tcW w:w="1243"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16,16%</w:t>
            </w:r>
          </w:p>
        </w:tc>
        <w:tc>
          <w:tcPr>
            <w:tcW w:w="1101"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3</w:t>
            </w:r>
          </w:p>
        </w:tc>
        <w:tc>
          <w:tcPr>
            <w:tcW w:w="992" w:type="dxa"/>
            <w:tcBorders>
              <w:top w:val="single" w:sz="8" w:space="0" w:color="4F81BD"/>
              <w:bottom w:val="single" w:sz="8" w:space="0" w:color="4F81BD"/>
              <w:right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0,51</w:t>
            </w:r>
          </w:p>
        </w:tc>
      </w:tr>
      <w:tr w:rsidR="001614D5" w:rsidRPr="006D34AD" w:rsidTr="006D34AD">
        <w:trPr>
          <w:trHeight w:val="300"/>
        </w:trPr>
        <w:tc>
          <w:tcPr>
            <w:tcW w:w="1269" w:type="dxa"/>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Wednesday</w:t>
            </w:r>
          </w:p>
        </w:tc>
        <w:tc>
          <w:tcPr>
            <w:tcW w:w="890"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76</w:t>
            </w:r>
          </w:p>
        </w:tc>
        <w:tc>
          <w:tcPr>
            <w:tcW w:w="1243"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17,80%</w:t>
            </w:r>
          </w:p>
        </w:tc>
        <w:tc>
          <w:tcPr>
            <w:tcW w:w="1101"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3</w:t>
            </w: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0,47</w:t>
            </w:r>
          </w:p>
        </w:tc>
      </w:tr>
      <w:tr w:rsidR="001614D5" w:rsidRPr="006D34AD" w:rsidTr="006D34AD">
        <w:trPr>
          <w:trHeight w:val="300"/>
        </w:trPr>
        <w:tc>
          <w:tcPr>
            <w:tcW w:w="1269" w:type="dxa"/>
            <w:tcBorders>
              <w:top w:val="single" w:sz="8" w:space="0" w:color="4F81BD"/>
              <w:left w:val="single" w:sz="8" w:space="0" w:color="4F81BD"/>
              <w:bottom w:val="single" w:sz="8" w:space="0" w:color="4F81BD"/>
            </w:tcBorders>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Thursday</w:t>
            </w:r>
          </w:p>
        </w:tc>
        <w:tc>
          <w:tcPr>
            <w:tcW w:w="890"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65</w:t>
            </w:r>
          </w:p>
        </w:tc>
        <w:tc>
          <w:tcPr>
            <w:tcW w:w="1243"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15,22%</w:t>
            </w:r>
          </w:p>
        </w:tc>
        <w:tc>
          <w:tcPr>
            <w:tcW w:w="1101"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4</w:t>
            </w:r>
          </w:p>
        </w:tc>
        <w:tc>
          <w:tcPr>
            <w:tcW w:w="992" w:type="dxa"/>
            <w:tcBorders>
              <w:top w:val="single" w:sz="8" w:space="0" w:color="4F81BD"/>
              <w:bottom w:val="single" w:sz="8" w:space="0" w:color="4F81BD"/>
              <w:right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0,68</w:t>
            </w:r>
          </w:p>
        </w:tc>
      </w:tr>
      <w:tr w:rsidR="001614D5" w:rsidRPr="006D34AD" w:rsidTr="006D34AD">
        <w:trPr>
          <w:trHeight w:val="300"/>
        </w:trPr>
        <w:tc>
          <w:tcPr>
            <w:tcW w:w="1269" w:type="dxa"/>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Friday</w:t>
            </w:r>
          </w:p>
        </w:tc>
        <w:tc>
          <w:tcPr>
            <w:tcW w:w="890"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76</w:t>
            </w:r>
          </w:p>
        </w:tc>
        <w:tc>
          <w:tcPr>
            <w:tcW w:w="1243"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17,80%</w:t>
            </w:r>
          </w:p>
        </w:tc>
        <w:tc>
          <w:tcPr>
            <w:tcW w:w="1101"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2</w:t>
            </w: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0,45</w:t>
            </w:r>
          </w:p>
        </w:tc>
      </w:tr>
      <w:tr w:rsidR="001614D5" w:rsidRPr="006D34AD" w:rsidTr="006D34AD">
        <w:trPr>
          <w:trHeight w:val="300"/>
        </w:trPr>
        <w:tc>
          <w:tcPr>
            <w:tcW w:w="1269" w:type="dxa"/>
            <w:tcBorders>
              <w:top w:val="single" w:sz="8" w:space="0" w:color="4F81BD"/>
              <w:left w:val="single" w:sz="8" w:space="0" w:color="4F81BD"/>
              <w:bottom w:val="single" w:sz="8" w:space="0" w:color="4F81BD"/>
            </w:tcBorders>
            <w:shd w:val="clear" w:color="auto" w:fill="auto"/>
            <w:noWrap/>
            <w:hideMark/>
          </w:tcPr>
          <w:p w:rsidR="001614D5" w:rsidRPr="006D34AD" w:rsidRDefault="001614D5">
            <w:pPr>
              <w:rPr>
                <w:rFonts w:ascii="Calibri" w:hAnsi="Calibri" w:cs="Calibri"/>
                <w:bCs/>
                <w:color w:val="000000"/>
                <w:sz w:val="22"/>
                <w:szCs w:val="22"/>
              </w:rPr>
            </w:pPr>
            <w:r w:rsidRPr="006D34AD">
              <w:rPr>
                <w:rFonts w:ascii="Calibri" w:hAnsi="Calibri" w:cs="Calibri"/>
                <w:bCs/>
                <w:color w:val="000000"/>
                <w:sz w:val="22"/>
                <w:szCs w:val="22"/>
              </w:rPr>
              <w:t>Saturday</w:t>
            </w:r>
          </w:p>
        </w:tc>
        <w:tc>
          <w:tcPr>
            <w:tcW w:w="890"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35</w:t>
            </w:r>
          </w:p>
        </w:tc>
        <w:tc>
          <w:tcPr>
            <w:tcW w:w="1243"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8,20%</w:t>
            </w:r>
          </w:p>
        </w:tc>
        <w:tc>
          <w:tcPr>
            <w:tcW w:w="1101"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w:t>
            </w:r>
          </w:p>
        </w:tc>
        <w:tc>
          <w:tcPr>
            <w:tcW w:w="992"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2</w:t>
            </w:r>
          </w:p>
        </w:tc>
        <w:tc>
          <w:tcPr>
            <w:tcW w:w="992" w:type="dxa"/>
            <w:tcBorders>
              <w:top w:val="single" w:sz="8" w:space="0" w:color="4F81BD"/>
              <w:bottom w:val="single" w:sz="8" w:space="0" w:color="4F81BD"/>
              <w:right w:val="single" w:sz="8" w:space="0" w:color="4F81BD"/>
            </w:tcBorders>
            <w:shd w:val="clear" w:color="auto" w:fill="auto"/>
            <w:noWrap/>
            <w:hideMark/>
          </w:tcPr>
          <w:p w:rsidR="001614D5" w:rsidRPr="006D34AD" w:rsidRDefault="001614D5" w:rsidP="00202FD0">
            <w:pPr>
              <w:rPr>
                <w:rFonts w:ascii="Calibri" w:hAnsi="Calibri" w:cs="Calibri"/>
                <w:color w:val="000000"/>
                <w:sz w:val="22"/>
                <w:szCs w:val="22"/>
              </w:rPr>
            </w:pPr>
            <w:r w:rsidRPr="006D34AD">
              <w:rPr>
                <w:rFonts w:ascii="Calibri" w:hAnsi="Calibri" w:cs="Calibri"/>
                <w:color w:val="000000"/>
                <w:sz w:val="22"/>
                <w:szCs w:val="22"/>
              </w:rPr>
              <w:t>0,41</w:t>
            </w:r>
          </w:p>
        </w:tc>
      </w:tr>
      <w:tr w:rsidR="001614D5" w:rsidRPr="006D34AD" w:rsidTr="006D34AD">
        <w:trPr>
          <w:trHeight w:val="300"/>
        </w:trPr>
        <w:tc>
          <w:tcPr>
            <w:tcW w:w="1269" w:type="dxa"/>
            <w:shd w:val="clear" w:color="auto" w:fill="auto"/>
            <w:noWrap/>
            <w:hideMark/>
          </w:tcPr>
          <w:p w:rsidR="001614D5" w:rsidRPr="006D34AD" w:rsidRDefault="001614D5">
            <w:pPr>
              <w:rPr>
                <w:rFonts w:ascii="Calibri" w:hAnsi="Calibri" w:cs="Calibri"/>
                <w:bCs/>
                <w:color w:val="FF0000"/>
                <w:sz w:val="22"/>
                <w:szCs w:val="22"/>
              </w:rPr>
            </w:pPr>
            <w:r w:rsidRPr="006D34AD">
              <w:rPr>
                <w:rFonts w:ascii="Calibri" w:hAnsi="Calibri" w:cs="Calibri"/>
                <w:bCs/>
                <w:color w:val="FF0000"/>
                <w:sz w:val="22"/>
                <w:szCs w:val="22"/>
              </w:rPr>
              <w:t>Total</w:t>
            </w:r>
          </w:p>
        </w:tc>
        <w:tc>
          <w:tcPr>
            <w:tcW w:w="890" w:type="dxa"/>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427</w:t>
            </w:r>
          </w:p>
        </w:tc>
        <w:tc>
          <w:tcPr>
            <w:tcW w:w="1243" w:type="dxa"/>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100,00%</w:t>
            </w:r>
          </w:p>
        </w:tc>
        <w:tc>
          <w:tcPr>
            <w:tcW w:w="1101" w:type="dxa"/>
            <w:shd w:val="clear" w:color="auto" w:fill="auto"/>
            <w:noWrap/>
            <w:hideMark/>
          </w:tcPr>
          <w:p w:rsidR="001614D5" w:rsidRPr="006D34AD" w:rsidRDefault="001614D5" w:rsidP="00202FD0">
            <w:pPr>
              <w:rPr>
                <w:rFonts w:ascii="Calibri" w:hAnsi="Calibri" w:cs="Calibri"/>
                <w:color w:val="000000"/>
                <w:sz w:val="22"/>
                <w:szCs w:val="22"/>
              </w:rPr>
            </w:pP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p>
        </w:tc>
        <w:tc>
          <w:tcPr>
            <w:tcW w:w="992" w:type="dxa"/>
            <w:shd w:val="clear" w:color="auto" w:fill="auto"/>
            <w:noWrap/>
            <w:hideMark/>
          </w:tcPr>
          <w:p w:rsidR="001614D5" w:rsidRPr="006D34AD" w:rsidRDefault="001614D5" w:rsidP="00202FD0">
            <w:pPr>
              <w:rPr>
                <w:rFonts w:ascii="Calibri" w:hAnsi="Calibri" w:cs="Calibri"/>
                <w:color w:val="000000"/>
                <w:sz w:val="22"/>
                <w:szCs w:val="22"/>
              </w:rPr>
            </w:pPr>
          </w:p>
        </w:tc>
      </w:tr>
      <w:tr w:rsidR="001614D5" w:rsidRPr="006D34AD" w:rsidTr="006D34AD">
        <w:trPr>
          <w:trHeight w:val="300"/>
        </w:trPr>
        <w:tc>
          <w:tcPr>
            <w:tcW w:w="1269" w:type="dxa"/>
            <w:tcBorders>
              <w:top w:val="single" w:sz="8" w:space="0" w:color="4F81BD"/>
              <w:left w:val="single" w:sz="8" w:space="0" w:color="4F81BD"/>
              <w:bottom w:val="single" w:sz="8" w:space="0" w:color="4F81BD"/>
            </w:tcBorders>
            <w:shd w:val="clear" w:color="auto" w:fill="auto"/>
            <w:noWrap/>
            <w:hideMark/>
          </w:tcPr>
          <w:p w:rsidR="001614D5" w:rsidRPr="006D34AD" w:rsidRDefault="001614D5">
            <w:pPr>
              <w:rPr>
                <w:rFonts w:ascii="Calibri" w:hAnsi="Calibri" w:cs="Calibri"/>
                <w:bCs/>
                <w:color w:val="FF0000"/>
                <w:sz w:val="22"/>
                <w:szCs w:val="22"/>
              </w:rPr>
            </w:pPr>
            <w:r w:rsidRPr="006D34AD">
              <w:rPr>
                <w:rFonts w:ascii="Calibri" w:hAnsi="Calibri" w:cs="Calibri"/>
                <w:bCs/>
                <w:color w:val="FF0000"/>
                <w:sz w:val="22"/>
                <w:szCs w:val="22"/>
              </w:rPr>
              <w:t>Average</w:t>
            </w:r>
          </w:p>
        </w:tc>
        <w:tc>
          <w:tcPr>
            <w:tcW w:w="890"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61</w:t>
            </w:r>
          </w:p>
        </w:tc>
        <w:tc>
          <w:tcPr>
            <w:tcW w:w="1243"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14,29%</w:t>
            </w:r>
          </w:p>
        </w:tc>
        <w:tc>
          <w:tcPr>
            <w:tcW w:w="1101"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0</w:t>
            </w:r>
          </w:p>
        </w:tc>
        <w:tc>
          <w:tcPr>
            <w:tcW w:w="992" w:type="dxa"/>
            <w:tcBorders>
              <w:top w:val="single" w:sz="8" w:space="0" w:color="4F81BD"/>
              <w:bottom w:val="single" w:sz="8" w:space="0" w:color="4F81BD"/>
            </w:tcBorders>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2,86</w:t>
            </w:r>
          </w:p>
        </w:tc>
        <w:tc>
          <w:tcPr>
            <w:tcW w:w="992" w:type="dxa"/>
            <w:tcBorders>
              <w:top w:val="single" w:sz="8" w:space="0" w:color="4F81BD"/>
              <w:bottom w:val="single" w:sz="8" w:space="0" w:color="4F81BD"/>
              <w:right w:val="single" w:sz="8" w:space="0" w:color="4F81BD"/>
            </w:tcBorders>
            <w:shd w:val="clear" w:color="auto" w:fill="auto"/>
            <w:noWrap/>
            <w:hideMark/>
          </w:tcPr>
          <w:p w:rsidR="001614D5" w:rsidRPr="006D34AD" w:rsidRDefault="001614D5" w:rsidP="00202FD0">
            <w:pPr>
              <w:rPr>
                <w:rFonts w:ascii="Calibri" w:hAnsi="Calibri" w:cs="Calibri"/>
                <w:color w:val="FF0000"/>
                <w:sz w:val="22"/>
                <w:szCs w:val="22"/>
              </w:rPr>
            </w:pPr>
            <w:r w:rsidRPr="006D34AD">
              <w:rPr>
                <w:rFonts w:ascii="Calibri" w:hAnsi="Calibri" w:cs="Calibri"/>
                <w:color w:val="FF0000"/>
                <w:sz w:val="22"/>
                <w:szCs w:val="22"/>
              </w:rPr>
              <w:t>0,46</w:t>
            </w:r>
          </w:p>
        </w:tc>
      </w:tr>
    </w:tbl>
    <w:p w:rsidR="00630BA9" w:rsidRPr="00DC431C" w:rsidRDefault="00630BA9" w:rsidP="00630BA9">
      <w:pPr>
        <w:rPr>
          <w:rFonts w:ascii="Calibri" w:hAnsi="Calibri" w:cs="Calibri"/>
          <w:sz w:val="20"/>
          <w:szCs w:val="20"/>
          <w:lang w:val="en-GB"/>
        </w:rPr>
      </w:pPr>
      <w:r w:rsidRPr="00DC431C">
        <w:rPr>
          <w:rFonts w:ascii="Calibri" w:hAnsi="Calibri" w:cs="Calibri"/>
          <w:sz w:val="20"/>
          <w:szCs w:val="20"/>
          <w:lang w:val="en-GB"/>
        </w:rPr>
        <w:t>Table 4.4</w:t>
      </w:r>
      <w:r w:rsidRPr="00DC431C">
        <w:rPr>
          <w:rFonts w:ascii="Calibri" w:hAnsi="Calibri" w:cs="Calibri"/>
          <w:sz w:val="20"/>
          <w:szCs w:val="20"/>
          <w:lang w:val="en-GB"/>
        </w:rPr>
        <w:tab/>
        <w:t>Admin posts per day</w:t>
      </w:r>
    </w:p>
    <w:p w:rsidR="00630BA9" w:rsidRPr="00B55989" w:rsidRDefault="00630BA9" w:rsidP="00630BA9">
      <w:pPr>
        <w:spacing w:line="360" w:lineRule="auto"/>
        <w:rPr>
          <w:rFonts w:ascii="Calibri" w:hAnsi="Calibri"/>
          <w:sz w:val="22"/>
          <w:lang w:val="en-GB"/>
        </w:rPr>
      </w:pPr>
    </w:p>
    <w:p w:rsidR="00630BA9" w:rsidRDefault="00E20CBA" w:rsidP="00630BA9">
      <w:pPr>
        <w:rPr>
          <w:noProof/>
          <w:lang w:val="nl-NL"/>
        </w:rPr>
      </w:pPr>
      <w:r>
        <w:rPr>
          <w:noProof/>
          <w:lang w:eastAsia="en-US"/>
        </w:rPr>
        <w:lastRenderedPageBreak/>
        <w:drawing>
          <wp:inline distT="0" distB="0" distL="0" distR="0">
            <wp:extent cx="4119736" cy="2281530"/>
            <wp:effectExtent l="6104" t="6111" r="6740" b="4074"/>
            <wp:docPr id="7" name="Grafiek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30BA9" w:rsidRDefault="00630BA9" w:rsidP="00630BA9">
      <w:pPr>
        <w:rPr>
          <w:lang w:val="en-GB"/>
        </w:rPr>
      </w:pPr>
      <w:r w:rsidRPr="00DC431C">
        <w:rPr>
          <w:rFonts w:ascii="Calibri" w:hAnsi="Calibri" w:cs="Calibri"/>
          <w:sz w:val="20"/>
          <w:szCs w:val="20"/>
        </w:rPr>
        <w:t>Figure 4.</w:t>
      </w:r>
      <w:r>
        <w:rPr>
          <w:rFonts w:ascii="Calibri" w:hAnsi="Calibri" w:cs="Calibri"/>
          <w:sz w:val="20"/>
          <w:szCs w:val="20"/>
        </w:rPr>
        <w:t>2</w:t>
      </w:r>
      <w:r w:rsidRPr="00DC431C">
        <w:rPr>
          <w:rFonts w:ascii="Calibri" w:hAnsi="Calibri" w:cs="Calibri"/>
          <w:sz w:val="20"/>
          <w:szCs w:val="20"/>
        </w:rPr>
        <w:tab/>
      </w:r>
      <w:r>
        <w:rPr>
          <w:rFonts w:ascii="Calibri" w:hAnsi="Calibri" w:cs="Calibri"/>
          <w:sz w:val="20"/>
          <w:szCs w:val="20"/>
        </w:rPr>
        <w:t>Admin posts per day of the week</w:t>
      </w:r>
    </w:p>
    <w:p w:rsidR="00630BA9" w:rsidRPr="00B55989" w:rsidRDefault="00630BA9" w:rsidP="00630BA9">
      <w:pPr>
        <w:spacing w:line="360" w:lineRule="auto"/>
        <w:rPr>
          <w:rFonts w:ascii="Calibri" w:hAnsi="Calibri"/>
          <w:sz w:val="22"/>
          <w:lang w:val="en-GB"/>
        </w:rPr>
      </w:pPr>
    </w:p>
    <w:p w:rsidR="00630BA9" w:rsidRPr="00B55989" w:rsidRDefault="00630BA9" w:rsidP="00630BA9">
      <w:pPr>
        <w:pStyle w:val="Heading3"/>
      </w:pPr>
      <w:bookmarkStart w:id="171" w:name="_Toc296020494"/>
      <w:bookmarkStart w:id="172" w:name="_Toc296090594"/>
      <w:bookmarkStart w:id="173" w:name="_Toc299994498"/>
      <w:r w:rsidRPr="00B55989">
        <w:t xml:space="preserve">4.1.5 </w:t>
      </w:r>
      <w:r w:rsidRPr="00B55989">
        <w:tab/>
        <w:t>Post type</w:t>
      </w:r>
      <w:bookmarkEnd w:id="171"/>
      <w:bookmarkEnd w:id="172"/>
      <w:bookmarkEnd w:id="173"/>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The wall posts on Facebook can contain different characteristics. The characteristics on which the brands’ Facebook wall posts are judged are if the wall post contains verbal information (text/link), visual information (photo/video), or a combination of these characteristics. The different wall posts and their frequencies are listed in the table below.</w:t>
      </w:r>
    </w:p>
    <w:p w:rsidR="00630BA9" w:rsidRPr="00B55989" w:rsidRDefault="00630BA9" w:rsidP="00630BA9">
      <w:pPr>
        <w:spacing w:line="360" w:lineRule="auto"/>
        <w:rPr>
          <w:rFonts w:ascii="Calibri" w:hAnsi="Calibri"/>
          <w:sz w:val="22"/>
          <w:lang w:val="en-GB"/>
        </w:rPr>
      </w:pPr>
    </w:p>
    <w:tbl>
      <w:tblPr>
        <w:tblW w:w="7554" w:type="dxa"/>
        <w:tblBorders>
          <w:top w:val="single" w:sz="8" w:space="0" w:color="4F81BD"/>
          <w:left w:val="single" w:sz="8" w:space="0" w:color="4F81BD"/>
          <w:bottom w:val="single" w:sz="8" w:space="0" w:color="4F81BD"/>
          <w:right w:val="single" w:sz="8" w:space="0" w:color="4F81BD"/>
        </w:tblBorders>
        <w:tblLook w:val="04A0"/>
      </w:tblPr>
      <w:tblGrid>
        <w:gridCol w:w="2518"/>
        <w:gridCol w:w="2518"/>
        <w:gridCol w:w="2518"/>
      </w:tblGrid>
      <w:tr w:rsidR="00630BA9" w:rsidRPr="00A27CA6" w:rsidTr="00ED714F">
        <w:tc>
          <w:tcPr>
            <w:tcW w:w="2518"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Post characteristics</w:t>
            </w:r>
          </w:p>
        </w:tc>
        <w:tc>
          <w:tcPr>
            <w:tcW w:w="2518"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Nr of posts</w:t>
            </w:r>
          </w:p>
        </w:tc>
        <w:tc>
          <w:tcPr>
            <w:tcW w:w="2518" w:type="dxa"/>
            <w:shd w:val="clear" w:color="auto" w:fill="4F81BD"/>
          </w:tcPr>
          <w:p w:rsidR="00630BA9" w:rsidRPr="00630BA9" w:rsidRDefault="00630BA9" w:rsidP="00ED714F">
            <w:pPr>
              <w:pStyle w:val="NoSpacing"/>
              <w:rPr>
                <w:rFonts w:cs="Calibri"/>
                <w:b/>
                <w:bCs/>
                <w:color w:val="FFFFFF"/>
              </w:rPr>
            </w:pPr>
            <w:r w:rsidRPr="00630BA9">
              <w:rPr>
                <w:rFonts w:cs="Calibri"/>
                <w:b/>
                <w:bCs/>
                <w:color w:val="FFFFFF"/>
              </w:rPr>
              <w:t>Percentage</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Text</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126</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29,51%</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000000"/>
              </w:rPr>
            </w:pPr>
            <w:r w:rsidRPr="00630BA9">
              <w:rPr>
                <w:rFonts w:cs="Calibri"/>
                <w:bCs/>
                <w:color w:val="000000"/>
              </w:rPr>
              <w:t>Link</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0,00%</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Photo</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3</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0,70%</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000000"/>
              </w:rPr>
            </w:pPr>
            <w:r w:rsidRPr="00630BA9">
              <w:rPr>
                <w:rFonts w:cs="Calibri"/>
                <w:bCs/>
                <w:color w:val="000000"/>
              </w:rPr>
              <w:t>Video</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1</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0,23%</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Text &amp; Link</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80</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18,74%</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000000"/>
              </w:rPr>
            </w:pPr>
            <w:r w:rsidRPr="00630BA9">
              <w:rPr>
                <w:rFonts w:cs="Calibri"/>
                <w:bCs/>
                <w:color w:val="000000"/>
              </w:rPr>
              <w:t>Text &amp; Photo</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22</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5,15%</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Text &amp; Video</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10</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2,34%</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000000"/>
              </w:rPr>
            </w:pPr>
            <w:r w:rsidRPr="00630BA9">
              <w:rPr>
                <w:rFonts w:cs="Calibri"/>
                <w:bCs/>
                <w:color w:val="000000"/>
              </w:rPr>
              <w:t>Link &amp; Photo</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0,00%</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Link &amp; Video</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0</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0,00%</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000000"/>
              </w:rPr>
            </w:pPr>
            <w:r w:rsidRPr="00630BA9">
              <w:rPr>
                <w:rFonts w:cs="Calibri"/>
                <w:bCs/>
                <w:color w:val="000000"/>
              </w:rPr>
              <w:t>Photo &amp; Video</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0,00%</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Text &amp; Link &amp; Photo</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127</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29,74%</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000000"/>
              </w:rPr>
            </w:pPr>
            <w:r w:rsidRPr="00630BA9">
              <w:rPr>
                <w:rFonts w:cs="Calibri"/>
                <w:bCs/>
                <w:color w:val="000000"/>
              </w:rPr>
              <w:t>Text &amp; Link &amp; Video</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58</w:t>
            </w:r>
          </w:p>
        </w:tc>
        <w:tc>
          <w:tcPr>
            <w:tcW w:w="2518" w:type="dxa"/>
            <w:shd w:val="clear" w:color="auto" w:fill="auto"/>
          </w:tcPr>
          <w:p w:rsidR="00630BA9" w:rsidRPr="00630BA9" w:rsidRDefault="00630BA9" w:rsidP="00ED714F">
            <w:pPr>
              <w:pStyle w:val="NoSpacing"/>
              <w:rPr>
                <w:rFonts w:cs="Calibri"/>
                <w:color w:val="000000"/>
              </w:rPr>
            </w:pPr>
            <w:r w:rsidRPr="00630BA9">
              <w:rPr>
                <w:rFonts w:cs="Calibri"/>
                <w:color w:val="000000"/>
              </w:rPr>
              <w:t>13,58%</w:t>
            </w:r>
          </w:p>
        </w:tc>
      </w:tr>
      <w:tr w:rsidR="00630BA9" w:rsidRPr="00A27CA6" w:rsidTr="00ED714F">
        <w:tc>
          <w:tcPr>
            <w:tcW w:w="2518" w:type="dxa"/>
            <w:tcBorders>
              <w:top w:val="single" w:sz="8" w:space="0" w:color="4F81BD"/>
              <w:left w:val="single" w:sz="8" w:space="0" w:color="4F81BD"/>
              <w:bottom w:val="single" w:sz="8" w:space="0" w:color="4F81BD"/>
            </w:tcBorders>
            <w:shd w:val="clear" w:color="auto" w:fill="auto"/>
          </w:tcPr>
          <w:p w:rsidR="00630BA9" w:rsidRPr="00630BA9" w:rsidRDefault="00630BA9" w:rsidP="00ED714F">
            <w:pPr>
              <w:pStyle w:val="NoSpacing"/>
              <w:rPr>
                <w:rFonts w:cs="Calibri"/>
                <w:bCs/>
                <w:color w:val="000000"/>
              </w:rPr>
            </w:pPr>
            <w:r w:rsidRPr="00630BA9">
              <w:rPr>
                <w:rFonts w:cs="Calibri"/>
                <w:bCs/>
                <w:color w:val="000000"/>
              </w:rPr>
              <w:t>Text &amp; Photo &amp; Video</w:t>
            </w:r>
          </w:p>
        </w:tc>
        <w:tc>
          <w:tcPr>
            <w:tcW w:w="2518" w:type="dxa"/>
            <w:tcBorders>
              <w:top w:val="single" w:sz="8" w:space="0" w:color="4F81BD"/>
              <w:bottom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0</w:t>
            </w:r>
          </w:p>
        </w:tc>
        <w:tc>
          <w:tcPr>
            <w:tcW w:w="2518" w:type="dxa"/>
            <w:tcBorders>
              <w:top w:val="single" w:sz="8" w:space="0" w:color="4F81BD"/>
              <w:bottom w:val="single" w:sz="8" w:space="0" w:color="4F81BD"/>
              <w:right w:val="single" w:sz="8" w:space="0" w:color="4F81BD"/>
            </w:tcBorders>
            <w:shd w:val="clear" w:color="auto" w:fill="auto"/>
          </w:tcPr>
          <w:p w:rsidR="00630BA9" w:rsidRPr="00630BA9" w:rsidRDefault="00630BA9" w:rsidP="00ED714F">
            <w:pPr>
              <w:pStyle w:val="NoSpacing"/>
              <w:rPr>
                <w:rFonts w:cs="Calibri"/>
                <w:color w:val="000000"/>
              </w:rPr>
            </w:pPr>
            <w:r w:rsidRPr="00630BA9">
              <w:rPr>
                <w:rFonts w:cs="Calibri"/>
                <w:color w:val="000000"/>
              </w:rPr>
              <w:t>0,00%</w:t>
            </w:r>
          </w:p>
        </w:tc>
      </w:tr>
      <w:tr w:rsidR="00630BA9" w:rsidRPr="00A27CA6" w:rsidTr="00ED714F">
        <w:tc>
          <w:tcPr>
            <w:tcW w:w="2518" w:type="dxa"/>
            <w:shd w:val="clear" w:color="auto" w:fill="auto"/>
          </w:tcPr>
          <w:p w:rsidR="00630BA9" w:rsidRPr="00630BA9" w:rsidRDefault="00630BA9" w:rsidP="00ED714F">
            <w:pPr>
              <w:pStyle w:val="NoSpacing"/>
              <w:rPr>
                <w:rFonts w:cs="Calibri"/>
                <w:bCs/>
                <w:color w:val="FF0000"/>
              </w:rPr>
            </w:pPr>
            <w:r w:rsidRPr="00630BA9">
              <w:rPr>
                <w:rFonts w:cs="Calibri"/>
                <w:bCs/>
                <w:color w:val="FF0000"/>
              </w:rPr>
              <w:t>Total</w:t>
            </w:r>
          </w:p>
        </w:tc>
        <w:tc>
          <w:tcPr>
            <w:tcW w:w="2518" w:type="dxa"/>
            <w:shd w:val="clear" w:color="auto" w:fill="auto"/>
          </w:tcPr>
          <w:p w:rsidR="00630BA9" w:rsidRPr="00630BA9" w:rsidRDefault="00630BA9" w:rsidP="00ED714F">
            <w:pPr>
              <w:pStyle w:val="NoSpacing"/>
              <w:rPr>
                <w:rFonts w:cs="Calibri"/>
                <w:color w:val="FF0000"/>
              </w:rPr>
            </w:pPr>
            <w:r w:rsidRPr="00630BA9">
              <w:rPr>
                <w:rFonts w:cs="Calibri"/>
                <w:color w:val="FF0000"/>
              </w:rPr>
              <w:t>427</w:t>
            </w:r>
          </w:p>
        </w:tc>
        <w:tc>
          <w:tcPr>
            <w:tcW w:w="2518" w:type="dxa"/>
            <w:shd w:val="clear" w:color="auto" w:fill="auto"/>
          </w:tcPr>
          <w:p w:rsidR="00630BA9" w:rsidRPr="00630BA9" w:rsidRDefault="00630BA9" w:rsidP="00ED714F">
            <w:pPr>
              <w:pStyle w:val="NoSpacing"/>
              <w:rPr>
                <w:rFonts w:cs="Calibri"/>
                <w:color w:val="FF0000"/>
              </w:rPr>
            </w:pPr>
            <w:r w:rsidRPr="00630BA9">
              <w:rPr>
                <w:rFonts w:cs="Calibri"/>
                <w:color w:val="FF0000"/>
              </w:rPr>
              <w:t>100,00%</w:t>
            </w:r>
          </w:p>
        </w:tc>
      </w:tr>
    </w:tbl>
    <w:p w:rsidR="00630BA9" w:rsidRDefault="00630BA9" w:rsidP="00630BA9">
      <w:pPr>
        <w:rPr>
          <w:rFonts w:ascii="Calibri" w:hAnsi="Calibri" w:cs="Calibri"/>
          <w:sz w:val="20"/>
          <w:szCs w:val="20"/>
          <w:lang w:val="en-GB"/>
        </w:rPr>
      </w:pPr>
      <w:r w:rsidRPr="00DC431C">
        <w:rPr>
          <w:rFonts w:ascii="Calibri" w:hAnsi="Calibri" w:cs="Calibri"/>
          <w:sz w:val="20"/>
          <w:szCs w:val="20"/>
          <w:lang w:val="en-GB"/>
        </w:rPr>
        <w:t>Table 4.5</w:t>
      </w:r>
      <w:r w:rsidRPr="00DC431C">
        <w:rPr>
          <w:rFonts w:ascii="Calibri" w:hAnsi="Calibri" w:cs="Calibri"/>
          <w:sz w:val="20"/>
          <w:szCs w:val="20"/>
          <w:lang w:val="en-GB"/>
        </w:rPr>
        <w:tab/>
        <w:t>Post characteristics and number of posts</w:t>
      </w:r>
    </w:p>
    <w:p w:rsidR="00630BA9" w:rsidRPr="00B55989" w:rsidRDefault="00630BA9" w:rsidP="00630BA9">
      <w:pPr>
        <w:spacing w:line="360" w:lineRule="auto"/>
        <w:rPr>
          <w:rFonts w:ascii="Calibri" w:hAnsi="Calibri"/>
          <w:sz w:val="22"/>
          <w:lang w:val="en-GB"/>
        </w:rPr>
      </w:pPr>
    </w:p>
    <w:p w:rsidR="00630BA9" w:rsidRPr="00B55989" w:rsidRDefault="00630BA9" w:rsidP="00630BA9">
      <w:pPr>
        <w:pStyle w:val="Heading3"/>
      </w:pPr>
      <w:bookmarkStart w:id="174" w:name="_Toc296020495"/>
      <w:bookmarkStart w:id="175" w:name="_Toc296090595"/>
      <w:bookmarkStart w:id="176" w:name="_Toc299994499"/>
      <w:r w:rsidRPr="00B55989">
        <w:t>4.1.6</w:t>
      </w:r>
      <w:r w:rsidRPr="00B55989">
        <w:tab/>
        <w:t>Number of likes and comments</w:t>
      </w:r>
      <w:bookmarkEnd w:id="174"/>
      <w:bookmarkEnd w:id="175"/>
      <w:bookmarkEnd w:id="176"/>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The number of likes and comments are the variables on which the likeability of the wall posts are </w:t>
      </w:r>
      <w:r w:rsidR="007E094B">
        <w:rPr>
          <w:rFonts w:ascii="Calibri" w:hAnsi="Calibri" w:cs="Calibri"/>
          <w:sz w:val="22"/>
          <w:lang w:val="en-GB"/>
        </w:rPr>
        <w:t>judged</w:t>
      </w:r>
      <w:r w:rsidRPr="00B55989">
        <w:rPr>
          <w:rFonts w:ascii="Calibri" w:hAnsi="Calibri" w:cs="Calibri"/>
          <w:sz w:val="22"/>
          <w:lang w:val="en-GB"/>
        </w:rPr>
        <w:t>.</w:t>
      </w:r>
      <w:r w:rsidR="00E61B74">
        <w:rPr>
          <w:rFonts w:ascii="Calibri" w:hAnsi="Calibri" w:cs="Calibri"/>
          <w:sz w:val="22"/>
          <w:lang w:val="en-GB"/>
        </w:rPr>
        <w:t xml:space="preserve"> As already discussed in paragraph 3.2.6, the dependent variables (i.e., the number of likes and the number of comments) are log-transformed. The table</w:t>
      </w:r>
      <w:r w:rsidR="00B6519E">
        <w:rPr>
          <w:rFonts w:ascii="Calibri" w:hAnsi="Calibri" w:cs="Calibri"/>
          <w:sz w:val="22"/>
          <w:lang w:val="en-GB"/>
        </w:rPr>
        <w:t>s below show</w:t>
      </w:r>
      <w:r w:rsidR="00E61B74">
        <w:rPr>
          <w:rFonts w:ascii="Calibri" w:hAnsi="Calibri" w:cs="Calibri"/>
          <w:sz w:val="22"/>
          <w:lang w:val="en-GB"/>
        </w:rPr>
        <w:t xml:space="preserve"> the </w:t>
      </w:r>
      <w:r w:rsidR="0054067E">
        <w:rPr>
          <w:rFonts w:ascii="Calibri" w:hAnsi="Calibri" w:cs="Calibri"/>
          <w:sz w:val="22"/>
          <w:lang w:val="en-GB"/>
        </w:rPr>
        <w:t>(log)likes</w:t>
      </w:r>
      <w:r w:rsidR="00B6519E">
        <w:rPr>
          <w:rFonts w:ascii="Calibri" w:hAnsi="Calibri" w:cs="Calibri"/>
          <w:sz w:val="22"/>
          <w:lang w:val="en-GB"/>
        </w:rPr>
        <w:t xml:space="preserve"> and its descriptives (table 4.6)</w:t>
      </w:r>
      <w:r w:rsidR="00E61B74">
        <w:rPr>
          <w:rFonts w:ascii="Calibri" w:hAnsi="Calibri" w:cs="Calibri"/>
          <w:sz w:val="22"/>
          <w:lang w:val="en-GB"/>
        </w:rPr>
        <w:t xml:space="preserve"> and the </w:t>
      </w:r>
      <w:r w:rsidR="0054067E">
        <w:rPr>
          <w:rFonts w:ascii="Calibri" w:hAnsi="Calibri" w:cs="Calibri"/>
          <w:sz w:val="22"/>
          <w:lang w:val="en-GB"/>
        </w:rPr>
        <w:t>(log)comments</w:t>
      </w:r>
      <w:r w:rsidR="00E61B74">
        <w:rPr>
          <w:rFonts w:ascii="Calibri" w:hAnsi="Calibri" w:cs="Calibri"/>
          <w:sz w:val="22"/>
          <w:lang w:val="en-GB"/>
        </w:rPr>
        <w:t xml:space="preserve"> </w:t>
      </w:r>
      <w:r w:rsidR="00B6519E">
        <w:rPr>
          <w:rFonts w:ascii="Calibri" w:hAnsi="Calibri" w:cs="Calibri"/>
          <w:sz w:val="22"/>
          <w:lang w:val="en-GB"/>
        </w:rPr>
        <w:t xml:space="preserve">and its descriptives (table 4.7) </w:t>
      </w:r>
      <w:r w:rsidR="00E61B74">
        <w:rPr>
          <w:rFonts w:ascii="Calibri" w:hAnsi="Calibri" w:cs="Calibri"/>
          <w:sz w:val="22"/>
          <w:lang w:val="en-GB"/>
        </w:rPr>
        <w:t xml:space="preserve">on wall posts with </w:t>
      </w:r>
      <w:r w:rsidR="00E61B74">
        <w:rPr>
          <w:rFonts w:ascii="Calibri" w:hAnsi="Calibri" w:cs="Calibri"/>
          <w:sz w:val="22"/>
          <w:lang w:val="en-GB"/>
        </w:rPr>
        <w:lastRenderedPageBreak/>
        <w:t>different characteristics (see also paragraph 4.1.5).</w:t>
      </w:r>
      <w:r w:rsidRPr="00B55989">
        <w:rPr>
          <w:rFonts w:ascii="Calibri" w:hAnsi="Calibri" w:cs="Calibri"/>
          <w:sz w:val="22"/>
          <w:lang w:val="en-GB"/>
        </w:rPr>
        <w:t xml:space="preserve"> It needs to be said that there cannot be extracted conclusions out of this because there are many other influencers than just the post characteristics that might influence the likeability (i.e., the number of likes and comments) of a wall post (for example the time of the posts, the day of the posts, the number of fans of the particular brand etc.). That is why the data needs to be analyzed using SPSS in order to test the influence of the different variables on the number of likes and comments. What already can be concluded from the table</w:t>
      </w:r>
      <w:r w:rsidR="00234A92">
        <w:rPr>
          <w:rFonts w:ascii="Calibri" w:hAnsi="Calibri" w:cs="Calibri"/>
          <w:sz w:val="22"/>
          <w:lang w:val="en-GB"/>
        </w:rPr>
        <w:t>s</w:t>
      </w:r>
      <w:r w:rsidRPr="00B55989">
        <w:rPr>
          <w:rFonts w:ascii="Calibri" w:hAnsi="Calibri" w:cs="Calibri"/>
          <w:sz w:val="22"/>
          <w:lang w:val="en-GB"/>
        </w:rPr>
        <w:t xml:space="preserve"> is that the number of comments on wall posts is, on average, a lot lower than the number of likes on wall posts. </w:t>
      </w:r>
    </w:p>
    <w:p w:rsidR="00630BA9" w:rsidRDefault="00630BA9" w:rsidP="00630BA9">
      <w:pPr>
        <w:spacing w:line="360" w:lineRule="auto"/>
        <w:rPr>
          <w:rFonts w:ascii="Calibri" w:hAnsi="Calibri"/>
          <w:sz w:val="22"/>
          <w:lang w:val="en-GB"/>
        </w:rPr>
      </w:pPr>
    </w:p>
    <w:tbl>
      <w:tblPr>
        <w:tblW w:w="9000" w:type="dxa"/>
        <w:tblBorders>
          <w:top w:val="single" w:sz="8" w:space="0" w:color="4F81BD"/>
          <w:left w:val="single" w:sz="8" w:space="0" w:color="4F81BD"/>
          <w:bottom w:val="single" w:sz="8" w:space="0" w:color="4F81BD"/>
          <w:right w:val="single" w:sz="8" w:space="0" w:color="4F81BD"/>
        </w:tblBorders>
        <w:tblLook w:val="04A0"/>
      </w:tblPr>
      <w:tblGrid>
        <w:gridCol w:w="2235"/>
        <w:gridCol w:w="965"/>
        <w:gridCol w:w="1540"/>
        <w:gridCol w:w="1520"/>
        <w:gridCol w:w="1640"/>
        <w:gridCol w:w="1100"/>
      </w:tblGrid>
      <w:tr w:rsidR="00B6519E" w:rsidRPr="00290103" w:rsidTr="00290103">
        <w:trPr>
          <w:trHeight w:val="588"/>
        </w:trPr>
        <w:tc>
          <w:tcPr>
            <w:tcW w:w="2235" w:type="dxa"/>
            <w:shd w:val="clear" w:color="auto" w:fill="4F81BD"/>
            <w:hideMark/>
          </w:tcPr>
          <w:p w:rsidR="00B6519E" w:rsidRPr="006D34AD" w:rsidRDefault="00B6519E">
            <w:pPr>
              <w:rPr>
                <w:rFonts w:ascii="Calibri" w:hAnsi="Calibri" w:cs="Calibri"/>
                <w:b/>
                <w:bCs/>
                <w:color w:val="FFFFFF"/>
                <w:sz w:val="22"/>
                <w:szCs w:val="22"/>
              </w:rPr>
            </w:pPr>
          </w:p>
          <w:p w:rsidR="00B6519E" w:rsidRPr="006D34AD" w:rsidRDefault="00B6519E">
            <w:pPr>
              <w:rPr>
                <w:rFonts w:ascii="Calibri" w:hAnsi="Calibri" w:cs="Calibri"/>
                <w:b/>
                <w:bCs/>
                <w:color w:val="FFFFFF"/>
                <w:sz w:val="22"/>
                <w:szCs w:val="22"/>
              </w:rPr>
            </w:pPr>
            <w:r w:rsidRPr="006D34AD">
              <w:rPr>
                <w:rFonts w:ascii="Calibri" w:hAnsi="Calibri" w:cs="Calibri"/>
                <w:b/>
                <w:bCs/>
                <w:color w:val="FFFFFF"/>
                <w:sz w:val="22"/>
                <w:szCs w:val="22"/>
              </w:rPr>
              <w:t>Post characteristics</w:t>
            </w:r>
          </w:p>
        </w:tc>
        <w:tc>
          <w:tcPr>
            <w:tcW w:w="965" w:type="dxa"/>
            <w:shd w:val="clear" w:color="auto" w:fill="4F81BD"/>
            <w:hideMark/>
          </w:tcPr>
          <w:p w:rsidR="00B6519E" w:rsidRPr="006D34AD" w:rsidRDefault="00B6519E">
            <w:pPr>
              <w:rPr>
                <w:rFonts w:ascii="Calibri" w:hAnsi="Calibri" w:cs="Calibri"/>
                <w:b/>
                <w:bCs/>
                <w:color w:val="FFFFFF"/>
                <w:sz w:val="22"/>
                <w:szCs w:val="22"/>
              </w:rPr>
            </w:pPr>
            <w:r w:rsidRPr="006D34AD">
              <w:rPr>
                <w:rFonts w:ascii="Calibri" w:hAnsi="Calibri" w:cs="Calibri"/>
                <w:b/>
                <w:bCs/>
                <w:color w:val="FFFFFF"/>
                <w:sz w:val="22"/>
                <w:szCs w:val="22"/>
              </w:rPr>
              <w:t>Nr of posts</w:t>
            </w:r>
          </w:p>
        </w:tc>
        <w:tc>
          <w:tcPr>
            <w:tcW w:w="1540" w:type="dxa"/>
            <w:shd w:val="clear" w:color="auto" w:fill="4F81BD"/>
            <w:hideMark/>
          </w:tcPr>
          <w:p w:rsidR="00B6519E" w:rsidRPr="006D34AD" w:rsidRDefault="00B6519E">
            <w:pPr>
              <w:rPr>
                <w:rFonts w:ascii="Calibri" w:hAnsi="Calibri" w:cs="Calibri"/>
                <w:b/>
                <w:bCs/>
                <w:color w:val="FFFFFF"/>
                <w:sz w:val="22"/>
                <w:szCs w:val="22"/>
              </w:rPr>
            </w:pPr>
            <w:r w:rsidRPr="006D34AD">
              <w:rPr>
                <w:rFonts w:ascii="Calibri" w:hAnsi="Calibri" w:cs="Calibri"/>
                <w:b/>
                <w:bCs/>
                <w:color w:val="FFFFFF"/>
                <w:sz w:val="22"/>
                <w:szCs w:val="22"/>
              </w:rPr>
              <w:t xml:space="preserve">Average nr </w:t>
            </w:r>
            <w:r w:rsidR="0054067E">
              <w:rPr>
                <w:rFonts w:ascii="Calibri" w:hAnsi="Calibri" w:cs="Calibri"/>
                <w:b/>
                <w:bCs/>
                <w:color w:val="FFFFFF"/>
                <w:sz w:val="22"/>
                <w:szCs w:val="22"/>
              </w:rPr>
              <w:t>(log)likes</w:t>
            </w:r>
          </w:p>
        </w:tc>
        <w:tc>
          <w:tcPr>
            <w:tcW w:w="1520" w:type="dxa"/>
            <w:shd w:val="clear" w:color="auto" w:fill="4F81BD"/>
            <w:hideMark/>
          </w:tcPr>
          <w:p w:rsidR="00B6519E" w:rsidRPr="006D34AD" w:rsidRDefault="00B6519E">
            <w:pPr>
              <w:rPr>
                <w:rFonts w:ascii="Calibri" w:hAnsi="Calibri" w:cs="Calibri"/>
                <w:b/>
                <w:bCs/>
                <w:color w:val="FFFFFF"/>
                <w:sz w:val="22"/>
                <w:szCs w:val="22"/>
              </w:rPr>
            </w:pPr>
            <w:r w:rsidRPr="006D34AD">
              <w:rPr>
                <w:rFonts w:ascii="Calibri" w:hAnsi="Calibri" w:cs="Calibri"/>
                <w:b/>
                <w:bCs/>
                <w:color w:val="FFFFFF"/>
                <w:sz w:val="22"/>
                <w:szCs w:val="22"/>
              </w:rPr>
              <w:t>Minimum nr  (log)likes</w:t>
            </w:r>
          </w:p>
        </w:tc>
        <w:tc>
          <w:tcPr>
            <w:tcW w:w="1640" w:type="dxa"/>
            <w:shd w:val="clear" w:color="auto" w:fill="4F81BD"/>
            <w:hideMark/>
          </w:tcPr>
          <w:p w:rsidR="00B6519E" w:rsidRPr="006D34AD" w:rsidRDefault="00B6519E">
            <w:pPr>
              <w:rPr>
                <w:rFonts w:ascii="Calibri" w:hAnsi="Calibri" w:cs="Calibri"/>
                <w:b/>
                <w:bCs/>
                <w:color w:val="FFFFFF"/>
                <w:sz w:val="22"/>
                <w:szCs w:val="22"/>
              </w:rPr>
            </w:pPr>
            <w:r w:rsidRPr="006D34AD">
              <w:rPr>
                <w:rFonts w:ascii="Calibri" w:hAnsi="Calibri" w:cs="Calibri"/>
                <w:b/>
                <w:bCs/>
                <w:color w:val="FFFFFF"/>
                <w:sz w:val="22"/>
                <w:szCs w:val="22"/>
              </w:rPr>
              <w:t>Maximum nr (log)likes</w:t>
            </w:r>
          </w:p>
        </w:tc>
        <w:tc>
          <w:tcPr>
            <w:tcW w:w="1100" w:type="dxa"/>
            <w:shd w:val="clear" w:color="auto" w:fill="4F81BD"/>
            <w:hideMark/>
          </w:tcPr>
          <w:p w:rsidR="00B6519E" w:rsidRPr="006D34AD" w:rsidRDefault="00B6519E">
            <w:pPr>
              <w:rPr>
                <w:rFonts w:ascii="Calibri" w:hAnsi="Calibri" w:cs="Calibri"/>
                <w:b/>
                <w:bCs/>
                <w:color w:val="FFFFFF"/>
                <w:sz w:val="22"/>
                <w:szCs w:val="22"/>
              </w:rPr>
            </w:pPr>
            <w:r w:rsidRPr="006D34AD">
              <w:rPr>
                <w:rFonts w:ascii="Calibri" w:hAnsi="Calibri" w:cs="Calibri"/>
                <w:b/>
                <w:bCs/>
                <w:color w:val="FFFFFF"/>
                <w:sz w:val="22"/>
                <w:szCs w:val="22"/>
              </w:rPr>
              <w:t>St. deviation</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Text</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126</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7,87</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4,17</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10,01</w:t>
            </w:r>
          </w:p>
        </w:tc>
        <w:tc>
          <w:tcPr>
            <w:tcW w:w="1100" w:type="dxa"/>
            <w:tcBorders>
              <w:top w:val="single" w:sz="8" w:space="0" w:color="4F81BD"/>
              <w:bottom w:val="single" w:sz="8" w:space="0" w:color="4F81BD"/>
              <w:right w:val="single" w:sz="8" w:space="0" w:color="4F81BD"/>
            </w:tcBorders>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1,57</w:t>
            </w:r>
          </w:p>
        </w:tc>
      </w:tr>
      <w:tr w:rsidR="00B6519E" w:rsidRPr="00290103" w:rsidTr="00290103">
        <w:trPr>
          <w:trHeight w:val="300"/>
        </w:trPr>
        <w:tc>
          <w:tcPr>
            <w:tcW w:w="2235" w:type="dxa"/>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Link</w:t>
            </w:r>
          </w:p>
        </w:tc>
        <w:tc>
          <w:tcPr>
            <w:tcW w:w="965"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2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6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Photo</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3</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6,11</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4,52</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6,95</w:t>
            </w:r>
          </w:p>
        </w:tc>
        <w:tc>
          <w:tcPr>
            <w:tcW w:w="1100" w:type="dxa"/>
            <w:tcBorders>
              <w:top w:val="single" w:sz="8" w:space="0" w:color="4F81BD"/>
              <w:bottom w:val="single" w:sz="8" w:space="0" w:color="4F81BD"/>
              <w:right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1,12</w:t>
            </w:r>
          </w:p>
        </w:tc>
      </w:tr>
      <w:tr w:rsidR="00B6519E" w:rsidRPr="00290103" w:rsidTr="00290103">
        <w:trPr>
          <w:trHeight w:val="300"/>
        </w:trPr>
        <w:tc>
          <w:tcPr>
            <w:tcW w:w="2235" w:type="dxa"/>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Video</w:t>
            </w:r>
          </w:p>
        </w:tc>
        <w:tc>
          <w:tcPr>
            <w:tcW w:w="965"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w:t>
            </w:r>
          </w:p>
        </w:tc>
        <w:tc>
          <w:tcPr>
            <w:tcW w:w="15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5,64</w:t>
            </w:r>
          </w:p>
        </w:tc>
        <w:tc>
          <w:tcPr>
            <w:tcW w:w="152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5,64</w:t>
            </w:r>
          </w:p>
        </w:tc>
        <w:tc>
          <w:tcPr>
            <w:tcW w:w="16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5,64</w:t>
            </w:r>
          </w:p>
        </w:tc>
        <w:tc>
          <w:tcPr>
            <w:tcW w:w="1100" w:type="dxa"/>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0,00</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Text &amp; Link</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80</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6,45</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3,56</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8,73</w:t>
            </w:r>
          </w:p>
        </w:tc>
        <w:tc>
          <w:tcPr>
            <w:tcW w:w="1100" w:type="dxa"/>
            <w:tcBorders>
              <w:top w:val="single" w:sz="8" w:space="0" w:color="4F81BD"/>
              <w:bottom w:val="single" w:sz="8" w:space="0" w:color="4F81BD"/>
              <w:right w:val="single" w:sz="8" w:space="0" w:color="4F81BD"/>
            </w:tcBorders>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1,36</w:t>
            </w:r>
          </w:p>
        </w:tc>
      </w:tr>
      <w:tr w:rsidR="00B6519E" w:rsidRPr="00290103" w:rsidTr="00290103">
        <w:trPr>
          <w:trHeight w:val="300"/>
        </w:trPr>
        <w:tc>
          <w:tcPr>
            <w:tcW w:w="2235" w:type="dxa"/>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Text &amp; Photo</w:t>
            </w:r>
          </w:p>
        </w:tc>
        <w:tc>
          <w:tcPr>
            <w:tcW w:w="965"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22</w:t>
            </w:r>
          </w:p>
        </w:tc>
        <w:tc>
          <w:tcPr>
            <w:tcW w:w="15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7,28</w:t>
            </w:r>
          </w:p>
        </w:tc>
        <w:tc>
          <w:tcPr>
            <w:tcW w:w="152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5,74</w:t>
            </w:r>
          </w:p>
        </w:tc>
        <w:tc>
          <w:tcPr>
            <w:tcW w:w="16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9,06</w:t>
            </w:r>
          </w:p>
        </w:tc>
        <w:tc>
          <w:tcPr>
            <w:tcW w:w="1100" w:type="dxa"/>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0,90</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Text &amp; Video</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10</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7,46</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6,54</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8,77</w:t>
            </w:r>
          </w:p>
        </w:tc>
        <w:tc>
          <w:tcPr>
            <w:tcW w:w="1100" w:type="dxa"/>
            <w:tcBorders>
              <w:top w:val="single" w:sz="8" w:space="0" w:color="4F81BD"/>
              <w:bottom w:val="single" w:sz="8" w:space="0" w:color="4F81BD"/>
              <w:right w:val="single" w:sz="8" w:space="0" w:color="4F81BD"/>
            </w:tcBorders>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0,59</w:t>
            </w:r>
          </w:p>
        </w:tc>
      </w:tr>
      <w:tr w:rsidR="00B6519E" w:rsidRPr="00290103" w:rsidTr="00290103">
        <w:trPr>
          <w:trHeight w:val="300"/>
        </w:trPr>
        <w:tc>
          <w:tcPr>
            <w:tcW w:w="2235" w:type="dxa"/>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Link &amp; Photo</w:t>
            </w:r>
          </w:p>
        </w:tc>
        <w:tc>
          <w:tcPr>
            <w:tcW w:w="965"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2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6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Link &amp; Video</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tcBorders>
              <w:top w:val="single" w:sz="8" w:space="0" w:color="4F81BD"/>
              <w:bottom w:val="single" w:sz="8" w:space="0" w:color="4F81BD"/>
              <w:right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r>
      <w:tr w:rsidR="00B6519E" w:rsidRPr="00290103" w:rsidTr="00290103">
        <w:trPr>
          <w:trHeight w:val="300"/>
        </w:trPr>
        <w:tc>
          <w:tcPr>
            <w:tcW w:w="2235" w:type="dxa"/>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Photo &amp; Video</w:t>
            </w:r>
          </w:p>
        </w:tc>
        <w:tc>
          <w:tcPr>
            <w:tcW w:w="965"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2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6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Text &amp; Link &amp; Photo</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127</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5,74</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3,40</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9,25</w:t>
            </w:r>
          </w:p>
        </w:tc>
        <w:tc>
          <w:tcPr>
            <w:tcW w:w="1100" w:type="dxa"/>
            <w:tcBorders>
              <w:top w:val="single" w:sz="8" w:space="0" w:color="4F81BD"/>
              <w:bottom w:val="single" w:sz="8" w:space="0" w:color="4F81BD"/>
              <w:right w:val="single" w:sz="8" w:space="0" w:color="4F81BD"/>
            </w:tcBorders>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1,00</w:t>
            </w:r>
          </w:p>
        </w:tc>
      </w:tr>
      <w:tr w:rsidR="00B6519E" w:rsidRPr="00290103" w:rsidTr="00290103">
        <w:trPr>
          <w:trHeight w:val="300"/>
        </w:trPr>
        <w:tc>
          <w:tcPr>
            <w:tcW w:w="2235" w:type="dxa"/>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Text &amp; Link &amp; Video</w:t>
            </w:r>
          </w:p>
        </w:tc>
        <w:tc>
          <w:tcPr>
            <w:tcW w:w="965"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58</w:t>
            </w:r>
          </w:p>
        </w:tc>
        <w:tc>
          <w:tcPr>
            <w:tcW w:w="15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6,18</w:t>
            </w:r>
          </w:p>
        </w:tc>
        <w:tc>
          <w:tcPr>
            <w:tcW w:w="152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5,05</w:t>
            </w:r>
          </w:p>
        </w:tc>
        <w:tc>
          <w:tcPr>
            <w:tcW w:w="1640" w:type="dxa"/>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7,60</w:t>
            </w:r>
          </w:p>
        </w:tc>
        <w:tc>
          <w:tcPr>
            <w:tcW w:w="1100" w:type="dxa"/>
            <w:shd w:val="clear" w:color="auto" w:fill="auto"/>
            <w:noWrap/>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0,58</w:t>
            </w:r>
          </w:p>
        </w:tc>
      </w:tr>
      <w:tr w:rsidR="00B6519E"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B6519E" w:rsidRPr="006D34AD" w:rsidRDefault="00B6519E">
            <w:pPr>
              <w:rPr>
                <w:rFonts w:ascii="Calibri" w:hAnsi="Calibri" w:cs="Calibri"/>
                <w:bCs/>
                <w:color w:val="000000"/>
                <w:sz w:val="22"/>
                <w:szCs w:val="22"/>
              </w:rPr>
            </w:pPr>
            <w:r w:rsidRPr="006D34AD">
              <w:rPr>
                <w:rFonts w:ascii="Calibri" w:hAnsi="Calibri" w:cs="Calibri"/>
                <w:bCs/>
                <w:color w:val="000000"/>
                <w:sz w:val="22"/>
                <w:szCs w:val="22"/>
              </w:rPr>
              <w:t>Link &amp; Photo &amp; Video</w:t>
            </w:r>
          </w:p>
        </w:tc>
        <w:tc>
          <w:tcPr>
            <w:tcW w:w="965"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52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640" w:type="dxa"/>
            <w:tcBorders>
              <w:top w:val="single" w:sz="8" w:space="0" w:color="4F81BD"/>
              <w:bottom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tcBorders>
              <w:top w:val="single" w:sz="8" w:space="0" w:color="4F81BD"/>
              <w:bottom w:val="single" w:sz="8" w:space="0" w:color="4F81BD"/>
              <w:right w:val="single" w:sz="8" w:space="0" w:color="4F81BD"/>
            </w:tcBorders>
            <w:shd w:val="clear" w:color="auto" w:fill="auto"/>
            <w:hideMark/>
          </w:tcPr>
          <w:p w:rsidR="00B6519E" w:rsidRPr="006D34AD" w:rsidRDefault="00B6519E" w:rsidP="00202FD0">
            <w:pPr>
              <w:rPr>
                <w:rFonts w:ascii="Calibri" w:hAnsi="Calibri" w:cs="Calibri"/>
                <w:color w:val="000000"/>
                <w:sz w:val="22"/>
                <w:szCs w:val="22"/>
              </w:rPr>
            </w:pPr>
            <w:r w:rsidRPr="006D34AD">
              <w:rPr>
                <w:rFonts w:ascii="Calibri" w:hAnsi="Calibri" w:cs="Calibri"/>
                <w:color w:val="000000"/>
                <w:sz w:val="22"/>
                <w:szCs w:val="22"/>
              </w:rPr>
              <w:t>/</w:t>
            </w:r>
          </w:p>
        </w:tc>
      </w:tr>
    </w:tbl>
    <w:p w:rsidR="00734E01" w:rsidRDefault="00734E01" w:rsidP="00734E01">
      <w:pPr>
        <w:rPr>
          <w:rFonts w:ascii="Calibri" w:hAnsi="Calibri" w:cs="Calibri"/>
          <w:sz w:val="20"/>
          <w:szCs w:val="20"/>
          <w:lang w:val="en-GB"/>
        </w:rPr>
      </w:pPr>
      <w:r w:rsidRPr="00DC431C">
        <w:rPr>
          <w:rFonts w:ascii="Calibri" w:hAnsi="Calibri" w:cs="Calibri"/>
          <w:sz w:val="20"/>
          <w:szCs w:val="20"/>
          <w:lang w:val="en-GB"/>
        </w:rPr>
        <w:t>Table 4.6</w:t>
      </w:r>
      <w:r w:rsidRPr="00DC431C">
        <w:rPr>
          <w:rFonts w:ascii="Calibri" w:hAnsi="Calibri" w:cs="Calibri"/>
          <w:sz w:val="20"/>
          <w:szCs w:val="20"/>
          <w:lang w:val="en-GB"/>
        </w:rPr>
        <w:tab/>
        <w:t xml:space="preserve">Post characteristics and average number of </w:t>
      </w:r>
      <w:r>
        <w:rPr>
          <w:rFonts w:ascii="Calibri" w:hAnsi="Calibri" w:cs="Calibri"/>
          <w:sz w:val="20"/>
          <w:szCs w:val="20"/>
          <w:lang w:val="en-GB"/>
        </w:rPr>
        <w:t>(log)</w:t>
      </w:r>
      <w:r w:rsidRPr="00DC431C">
        <w:rPr>
          <w:rFonts w:ascii="Calibri" w:hAnsi="Calibri" w:cs="Calibri"/>
          <w:sz w:val="20"/>
          <w:szCs w:val="20"/>
          <w:lang w:val="en-GB"/>
        </w:rPr>
        <w:t xml:space="preserve">likes and </w:t>
      </w:r>
      <w:r>
        <w:rPr>
          <w:rFonts w:ascii="Calibri" w:hAnsi="Calibri" w:cs="Calibri"/>
          <w:sz w:val="20"/>
          <w:szCs w:val="20"/>
          <w:lang w:val="en-GB"/>
        </w:rPr>
        <w:t>descriptives</w:t>
      </w:r>
    </w:p>
    <w:p w:rsidR="00234A92" w:rsidRPr="00DC431C" w:rsidRDefault="00234A92" w:rsidP="00734E01">
      <w:pPr>
        <w:rPr>
          <w:rFonts w:ascii="Calibri" w:hAnsi="Calibri" w:cs="Calibri"/>
          <w:sz w:val="20"/>
          <w:szCs w:val="20"/>
          <w:lang w:val="en-GB"/>
        </w:rPr>
      </w:pPr>
    </w:p>
    <w:tbl>
      <w:tblPr>
        <w:tblW w:w="9000" w:type="dxa"/>
        <w:tblBorders>
          <w:top w:val="single" w:sz="8" w:space="0" w:color="4F81BD"/>
          <w:left w:val="single" w:sz="8" w:space="0" w:color="4F81BD"/>
          <w:bottom w:val="single" w:sz="8" w:space="0" w:color="4F81BD"/>
          <w:right w:val="single" w:sz="8" w:space="0" w:color="4F81BD"/>
        </w:tblBorders>
        <w:tblLook w:val="04A0"/>
      </w:tblPr>
      <w:tblGrid>
        <w:gridCol w:w="2235"/>
        <w:gridCol w:w="849"/>
        <w:gridCol w:w="1591"/>
        <w:gridCol w:w="1591"/>
        <w:gridCol w:w="1634"/>
        <w:gridCol w:w="1100"/>
      </w:tblGrid>
      <w:tr w:rsidR="00734E01" w:rsidRPr="00290103" w:rsidTr="00290103">
        <w:trPr>
          <w:trHeight w:val="557"/>
        </w:trPr>
        <w:tc>
          <w:tcPr>
            <w:tcW w:w="2235" w:type="dxa"/>
            <w:shd w:val="clear" w:color="auto" w:fill="4F81BD"/>
            <w:hideMark/>
          </w:tcPr>
          <w:p w:rsidR="00734E01" w:rsidRPr="006D34AD" w:rsidRDefault="00734E01">
            <w:pPr>
              <w:rPr>
                <w:rFonts w:ascii="Calibri" w:hAnsi="Calibri" w:cs="Calibri"/>
                <w:b/>
                <w:bCs/>
                <w:color w:val="FFFFFF"/>
                <w:sz w:val="22"/>
                <w:szCs w:val="22"/>
              </w:rPr>
            </w:pPr>
          </w:p>
          <w:p w:rsidR="00734E01" w:rsidRPr="006D34AD" w:rsidRDefault="00734E01">
            <w:pPr>
              <w:rPr>
                <w:rFonts w:ascii="Calibri" w:hAnsi="Calibri" w:cs="Calibri"/>
                <w:b/>
                <w:bCs/>
                <w:color w:val="FFFFFF"/>
                <w:sz w:val="22"/>
                <w:szCs w:val="22"/>
              </w:rPr>
            </w:pPr>
            <w:r w:rsidRPr="006D34AD">
              <w:rPr>
                <w:rFonts w:ascii="Calibri" w:hAnsi="Calibri" w:cs="Calibri"/>
                <w:b/>
                <w:bCs/>
                <w:color w:val="FFFFFF"/>
                <w:sz w:val="22"/>
                <w:szCs w:val="22"/>
              </w:rPr>
              <w:t>Post characteristics</w:t>
            </w:r>
          </w:p>
        </w:tc>
        <w:tc>
          <w:tcPr>
            <w:tcW w:w="849" w:type="dxa"/>
            <w:shd w:val="clear" w:color="auto" w:fill="4F81BD"/>
            <w:hideMark/>
          </w:tcPr>
          <w:p w:rsidR="00734E01" w:rsidRPr="006D34AD" w:rsidRDefault="00734E01">
            <w:pPr>
              <w:rPr>
                <w:rFonts w:ascii="Calibri" w:hAnsi="Calibri" w:cs="Calibri"/>
                <w:b/>
                <w:bCs/>
                <w:color w:val="FFFFFF"/>
                <w:sz w:val="22"/>
                <w:szCs w:val="22"/>
              </w:rPr>
            </w:pPr>
            <w:r w:rsidRPr="006D34AD">
              <w:rPr>
                <w:rFonts w:ascii="Calibri" w:hAnsi="Calibri" w:cs="Calibri"/>
                <w:b/>
                <w:bCs/>
                <w:color w:val="FFFFFF"/>
                <w:sz w:val="22"/>
                <w:szCs w:val="22"/>
              </w:rPr>
              <w:t>Nr of posts</w:t>
            </w:r>
          </w:p>
        </w:tc>
        <w:tc>
          <w:tcPr>
            <w:tcW w:w="1591" w:type="dxa"/>
            <w:shd w:val="clear" w:color="auto" w:fill="4F81BD"/>
            <w:hideMark/>
          </w:tcPr>
          <w:p w:rsidR="00734E01" w:rsidRPr="006D34AD" w:rsidRDefault="00734E01">
            <w:pPr>
              <w:rPr>
                <w:rFonts w:ascii="Calibri" w:hAnsi="Calibri" w:cs="Calibri"/>
                <w:b/>
                <w:bCs/>
                <w:color w:val="FFFFFF"/>
                <w:sz w:val="22"/>
                <w:szCs w:val="22"/>
              </w:rPr>
            </w:pPr>
            <w:r w:rsidRPr="006D34AD">
              <w:rPr>
                <w:rFonts w:ascii="Calibri" w:hAnsi="Calibri" w:cs="Calibri"/>
                <w:b/>
                <w:bCs/>
                <w:color w:val="FFFFFF"/>
                <w:sz w:val="22"/>
                <w:szCs w:val="22"/>
              </w:rPr>
              <w:t>Average nr (log)comments</w:t>
            </w:r>
          </w:p>
        </w:tc>
        <w:tc>
          <w:tcPr>
            <w:tcW w:w="1591" w:type="dxa"/>
            <w:shd w:val="clear" w:color="auto" w:fill="4F81BD"/>
            <w:hideMark/>
          </w:tcPr>
          <w:p w:rsidR="00734E01" w:rsidRPr="006D34AD" w:rsidRDefault="00734E01">
            <w:pPr>
              <w:rPr>
                <w:rFonts w:ascii="Calibri" w:hAnsi="Calibri" w:cs="Calibri"/>
                <w:b/>
                <w:bCs/>
                <w:color w:val="FFFFFF"/>
                <w:sz w:val="22"/>
                <w:szCs w:val="22"/>
              </w:rPr>
            </w:pPr>
            <w:r w:rsidRPr="006D34AD">
              <w:rPr>
                <w:rFonts w:ascii="Calibri" w:hAnsi="Calibri" w:cs="Calibri"/>
                <w:b/>
                <w:bCs/>
                <w:color w:val="FFFFFF"/>
                <w:sz w:val="22"/>
                <w:szCs w:val="22"/>
              </w:rPr>
              <w:t>Minimum nr (log)comments</w:t>
            </w:r>
          </w:p>
        </w:tc>
        <w:tc>
          <w:tcPr>
            <w:tcW w:w="1634" w:type="dxa"/>
            <w:shd w:val="clear" w:color="auto" w:fill="4F81BD"/>
            <w:hideMark/>
          </w:tcPr>
          <w:p w:rsidR="00734E01" w:rsidRPr="006D34AD" w:rsidRDefault="00734E01">
            <w:pPr>
              <w:rPr>
                <w:rFonts w:ascii="Calibri" w:hAnsi="Calibri" w:cs="Calibri"/>
                <w:b/>
                <w:bCs/>
                <w:color w:val="FFFFFF"/>
                <w:sz w:val="22"/>
                <w:szCs w:val="22"/>
              </w:rPr>
            </w:pPr>
            <w:r w:rsidRPr="006D34AD">
              <w:rPr>
                <w:rFonts w:ascii="Calibri" w:hAnsi="Calibri" w:cs="Calibri"/>
                <w:b/>
                <w:bCs/>
                <w:color w:val="FFFFFF"/>
                <w:sz w:val="22"/>
                <w:szCs w:val="22"/>
              </w:rPr>
              <w:t>Maximum nr (log)comments</w:t>
            </w:r>
          </w:p>
        </w:tc>
        <w:tc>
          <w:tcPr>
            <w:tcW w:w="1100" w:type="dxa"/>
            <w:shd w:val="clear" w:color="auto" w:fill="4F81BD"/>
            <w:hideMark/>
          </w:tcPr>
          <w:p w:rsidR="00734E01" w:rsidRPr="006D34AD" w:rsidRDefault="00734E01">
            <w:pPr>
              <w:rPr>
                <w:rFonts w:ascii="Calibri" w:hAnsi="Calibri" w:cs="Calibri"/>
                <w:b/>
                <w:bCs/>
                <w:color w:val="FFFFFF"/>
                <w:sz w:val="22"/>
                <w:szCs w:val="22"/>
              </w:rPr>
            </w:pPr>
            <w:r w:rsidRPr="006D34AD">
              <w:rPr>
                <w:rFonts w:ascii="Calibri" w:hAnsi="Calibri" w:cs="Calibri"/>
                <w:b/>
                <w:bCs/>
                <w:color w:val="FFFFFF"/>
                <w:sz w:val="22"/>
                <w:szCs w:val="22"/>
              </w:rPr>
              <w:t>St. deviation</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Text</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126</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5,97</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2,71</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8,42</w:t>
            </w:r>
          </w:p>
        </w:tc>
        <w:tc>
          <w:tcPr>
            <w:tcW w:w="1100" w:type="dxa"/>
            <w:tcBorders>
              <w:top w:val="single" w:sz="8" w:space="0" w:color="4F81BD"/>
              <w:bottom w:val="single" w:sz="8" w:space="0" w:color="4F81BD"/>
              <w:right w:val="single" w:sz="8" w:space="0" w:color="4F81BD"/>
            </w:tcBorders>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1,32</w:t>
            </w:r>
          </w:p>
        </w:tc>
      </w:tr>
      <w:tr w:rsidR="00734E01" w:rsidRPr="00290103" w:rsidTr="00290103">
        <w:trPr>
          <w:trHeight w:val="300"/>
        </w:trPr>
        <w:tc>
          <w:tcPr>
            <w:tcW w:w="2235" w:type="dxa"/>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Link</w:t>
            </w:r>
          </w:p>
        </w:tc>
        <w:tc>
          <w:tcPr>
            <w:tcW w:w="849"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634"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Photo</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3</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3,64</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1,79</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4,83</w:t>
            </w:r>
          </w:p>
        </w:tc>
        <w:tc>
          <w:tcPr>
            <w:tcW w:w="1100" w:type="dxa"/>
            <w:tcBorders>
              <w:top w:val="single" w:sz="8" w:space="0" w:color="4F81BD"/>
              <w:bottom w:val="single" w:sz="8" w:space="0" w:color="4F81BD"/>
              <w:right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1,32</w:t>
            </w:r>
          </w:p>
        </w:tc>
      </w:tr>
      <w:tr w:rsidR="00734E01" w:rsidRPr="00290103" w:rsidTr="00290103">
        <w:trPr>
          <w:trHeight w:val="300"/>
        </w:trPr>
        <w:tc>
          <w:tcPr>
            <w:tcW w:w="2235" w:type="dxa"/>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Video</w:t>
            </w:r>
          </w:p>
        </w:tc>
        <w:tc>
          <w:tcPr>
            <w:tcW w:w="849"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5,72</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5,72</w:t>
            </w:r>
          </w:p>
        </w:tc>
        <w:tc>
          <w:tcPr>
            <w:tcW w:w="1634"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5,72</w:t>
            </w:r>
          </w:p>
        </w:tc>
        <w:tc>
          <w:tcPr>
            <w:tcW w:w="1100" w:type="dxa"/>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0,00</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Text &amp; Link</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80</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4,46</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1,10</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7,48</w:t>
            </w:r>
          </w:p>
        </w:tc>
        <w:tc>
          <w:tcPr>
            <w:tcW w:w="1100" w:type="dxa"/>
            <w:tcBorders>
              <w:top w:val="single" w:sz="8" w:space="0" w:color="4F81BD"/>
              <w:bottom w:val="single" w:sz="8" w:space="0" w:color="4F81BD"/>
              <w:right w:val="single" w:sz="8" w:space="0" w:color="4F81BD"/>
            </w:tcBorders>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1,38</w:t>
            </w:r>
          </w:p>
        </w:tc>
      </w:tr>
      <w:tr w:rsidR="00734E01" w:rsidRPr="00290103" w:rsidTr="00290103">
        <w:trPr>
          <w:trHeight w:val="300"/>
        </w:trPr>
        <w:tc>
          <w:tcPr>
            <w:tcW w:w="2235" w:type="dxa"/>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Text &amp; Photo</w:t>
            </w:r>
          </w:p>
        </w:tc>
        <w:tc>
          <w:tcPr>
            <w:tcW w:w="849"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22</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5,15</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3,50</w:t>
            </w:r>
          </w:p>
        </w:tc>
        <w:tc>
          <w:tcPr>
            <w:tcW w:w="1634"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6,72</w:t>
            </w:r>
          </w:p>
        </w:tc>
        <w:tc>
          <w:tcPr>
            <w:tcW w:w="1100" w:type="dxa"/>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0,95</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Text &amp; Video</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10</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5,29</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4,20</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6,54</w:t>
            </w:r>
          </w:p>
        </w:tc>
        <w:tc>
          <w:tcPr>
            <w:tcW w:w="1100" w:type="dxa"/>
            <w:tcBorders>
              <w:top w:val="single" w:sz="8" w:space="0" w:color="4F81BD"/>
              <w:bottom w:val="single" w:sz="8" w:space="0" w:color="4F81BD"/>
              <w:right w:val="single" w:sz="8" w:space="0" w:color="4F81BD"/>
            </w:tcBorders>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0,70</w:t>
            </w:r>
          </w:p>
        </w:tc>
      </w:tr>
      <w:tr w:rsidR="00734E01" w:rsidRPr="00290103" w:rsidTr="00290103">
        <w:trPr>
          <w:trHeight w:val="300"/>
        </w:trPr>
        <w:tc>
          <w:tcPr>
            <w:tcW w:w="2235" w:type="dxa"/>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Link &amp; Photo</w:t>
            </w:r>
          </w:p>
        </w:tc>
        <w:tc>
          <w:tcPr>
            <w:tcW w:w="849"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634"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Link &amp; Video</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tcBorders>
              <w:top w:val="single" w:sz="8" w:space="0" w:color="4F81BD"/>
              <w:bottom w:val="single" w:sz="8" w:space="0" w:color="4F81BD"/>
              <w:right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r>
      <w:tr w:rsidR="00734E01" w:rsidRPr="00290103" w:rsidTr="00290103">
        <w:trPr>
          <w:trHeight w:val="300"/>
        </w:trPr>
        <w:tc>
          <w:tcPr>
            <w:tcW w:w="2235" w:type="dxa"/>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Photo &amp; Video</w:t>
            </w:r>
          </w:p>
        </w:tc>
        <w:tc>
          <w:tcPr>
            <w:tcW w:w="849"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634"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Text &amp; Link &amp; Photo</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127</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3,89</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1,10</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8,76</w:t>
            </w:r>
          </w:p>
        </w:tc>
        <w:tc>
          <w:tcPr>
            <w:tcW w:w="1100" w:type="dxa"/>
            <w:tcBorders>
              <w:top w:val="single" w:sz="8" w:space="0" w:color="4F81BD"/>
              <w:bottom w:val="single" w:sz="8" w:space="0" w:color="4F81BD"/>
              <w:right w:val="single" w:sz="8" w:space="0" w:color="4F81BD"/>
            </w:tcBorders>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1,00</w:t>
            </w:r>
          </w:p>
        </w:tc>
      </w:tr>
      <w:tr w:rsidR="00734E01" w:rsidRPr="00290103" w:rsidTr="00290103">
        <w:trPr>
          <w:trHeight w:val="300"/>
        </w:trPr>
        <w:tc>
          <w:tcPr>
            <w:tcW w:w="2235" w:type="dxa"/>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Text &amp; Link &amp; Video</w:t>
            </w:r>
          </w:p>
        </w:tc>
        <w:tc>
          <w:tcPr>
            <w:tcW w:w="849"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58</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4,24</w:t>
            </w:r>
          </w:p>
        </w:tc>
        <w:tc>
          <w:tcPr>
            <w:tcW w:w="1591"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1,10</w:t>
            </w:r>
          </w:p>
        </w:tc>
        <w:tc>
          <w:tcPr>
            <w:tcW w:w="1634" w:type="dxa"/>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5,97</w:t>
            </w:r>
          </w:p>
        </w:tc>
        <w:tc>
          <w:tcPr>
            <w:tcW w:w="1100" w:type="dxa"/>
            <w:shd w:val="clear" w:color="auto" w:fill="auto"/>
            <w:noWrap/>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0,77</w:t>
            </w:r>
          </w:p>
        </w:tc>
      </w:tr>
      <w:tr w:rsidR="00734E01" w:rsidRPr="00290103" w:rsidTr="00290103">
        <w:trPr>
          <w:trHeight w:val="300"/>
        </w:trPr>
        <w:tc>
          <w:tcPr>
            <w:tcW w:w="2235" w:type="dxa"/>
            <w:tcBorders>
              <w:top w:val="single" w:sz="8" w:space="0" w:color="4F81BD"/>
              <w:left w:val="single" w:sz="8" w:space="0" w:color="4F81BD"/>
              <w:bottom w:val="single" w:sz="8" w:space="0" w:color="4F81BD"/>
            </w:tcBorders>
            <w:shd w:val="clear" w:color="auto" w:fill="auto"/>
            <w:hideMark/>
          </w:tcPr>
          <w:p w:rsidR="00734E01" w:rsidRPr="006D34AD" w:rsidRDefault="00734E01">
            <w:pPr>
              <w:rPr>
                <w:rFonts w:ascii="Calibri" w:hAnsi="Calibri" w:cs="Calibri"/>
                <w:bCs/>
                <w:color w:val="000000"/>
                <w:sz w:val="22"/>
                <w:szCs w:val="22"/>
              </w:rPr>
            </w:pPr>
            <w:r w:rsidRPr="006D34AD">
              <w:rPr>
                <w:rFonts w:ascii="Calibri" w:hAnsi="Calibri" w:cs="Calibri"/>
                <w:bCs/>
                <w:color w:val="000000"/>
                <w:sz w:val="22"/>
                <w:szCs w:val="22"/>
              </w:rPr>
              <w:t>Link &amp; Photo &amp; Video</w:t>
            </w:r>
          </w:p>
        </w:tc>
        <w:tc>
          <w:tcPr>
            <w:tcW w:w="849"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591"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634" w:type="dxa"/>
            <w:tcBorders>
              <w:top w:val="single" w:sz="8" w:space="0" w:color="4F81BD"/>
              <w:bottom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c>
          <w:tcPr>
            <w:tcW w:w="1100" w:type="dxa"/>
            <w:tcBorders>
              <w:top w:val="single" w:sz="8" w:space="0" w:color="4F81BD"/>
              <w:bottom w:val="single" w:sz="8" w:space="0" w:color="4F81BD"/>
              <w:right w:val="single" w:sz="8" w:space="0" w:color="4F81BD"/>
            </w:tcBorders>
            <w:shd w:val="clear" w:color="auto" w:fill="auto"/>
            <w:hideMark/>
          </w:tcPr>
          <w:p w:rsidR="00734E01" w:rsidRPr="006D34AD" w:rsidRDefault="00734E01" w:rsidP="00202FD0">
            <w:pPr>
              <w:rPr>
                <w:rFonts w:ascii="Calibri" w:hAnsi="Calibri" w:cs="Calibri"/>
                <w:color w:val="000000"/>
                <w:sz w:val="22"/>
                <w:szCs w:val="22"/>
              </w:rPr>
            </w:pPr>
            <w:r w:rsidRPr="006D34AD">
              <w:rPr>
                <w:rFonts w:ascii="Calibri" w:hAnsi="Calibri" w:cs="Calibri"/>
                <w:color w:val="000000"/>
                <w:sz w:val="22"/>
                <w:szCs w:val="22"/>
              </w:rPr>
              <w:t>/</w:t>
            </w:r>
          </w:p>
        </w:tc>
      </w:tr>
    </w:tbl>
    <w:p w:rsidR="00630BA9" w:rsidRPr="00DC431C" w:rsidRDefault="00734E01" w:rsidP="00630BA9">
      <w:pPr>
        <w:rPr>
          <w:rFonts w:ascii="Calibri" w:hAnsi="Calibri" w:cs="Calibri"/>
          <w:sz w:val="20"/>
          <w:szCs w:val="20"/>
          <w:lang w:val="en-GB"/>
        </w:rPr>
      </w:pPr>
      <w:r>
        <w:rPr>
          <w:rFonts w:ascii="Calibri" w:hAnsi="Calibri" w:cs="Calibri"/>
          <w:sz w:val="20"/>
          <w:szCs w:val="20"/>
          <w:lang w:val="en-GB"/>
        </w:rPr>
        <w:t>Table 4.7</w:t>
      </w:r>
      <w:r w:rsidR="00630BA9" w:rsidRPr="00DC431C">
        <w:rPr>
          <w:rFonts w:ascii="Calibri" w:hAnsi="Calibri" w:cs="Calibri"/>
          <w:sz w:val="20"/>
          <w:szCs w:val="20"/>
          <w:lang w:val="en-GB"/>
        </w:rPr>
        <w:tab/>
        <w:t xml:space="preserve">Post characteristics and average number of </w:t>
      </w:r>
      <w:r>
        <w:rPr>
          <w:rFonts w:ascii="Calibri" w:hAnsi="Calibri" w:cs="Calibri"/>
          <w:sz w:val="20"/>
          <w:szCs w:val="20"/>
          <w:lang w:val="en-GB"/>
        </w:rPr>
        <w:t>(log)comments and descriptives</w:t>
      </w:r>
    </w:p>
    <w:p w:rsidR="00630BA9" w:rsidRPr="00B55989" w:rsidRDefault="00630BA9" w:rsidP="00630BA9">
      <w:pPr>
        <w:pStyle w:val="Heading3"/>
      </w:pPr>
      <w:bookmarkStart w:id="177" w:name="_Toc296020496"/>
      <w:bookmarkStart w:id="178" w:name="_Toc296090596"/>
      <w:bookmarkStart w:id="179" w:name="_Toc299994500"/>
      <w:r w:rsidRPr="00B55989">
        <w:lastRenderedPageBreak/>
        <w:t>4.1.7</w:t>
      </w:r>
      <w:r w:rsidRPr="00B55989">
        <w:tab/>
        <w:t>Post time</w:t>
      </w:r>
      <w:bookmarkEnd w:id="177"/>
      <w:bookmarkEnd w:id="178"/>
      <w:bookmarkEnd w:id="179"/>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Also the time to post information on their </w:t>
      </w:r>
      <w:r w:rsidR="00C44863">
        <w:rPr>
          <w:rFonts w:ascii="Calibri" w:hAnsi="Calibri" w:cs="Calibri"/>
          <w:sz w:val="22"/>
          <w:lang w:val="en-GB"/>
        </w:rPr>
        <w:t xml:space="preserve">brand’s </w:t>
      </w:r>
      <w:r w:rsidRPr="00B55989">
        <w:rPr>
          <w:rFonts w:ascii="Calibri" w:hAnsi="Calibri" w:cs="Calibri"/>
          <w:sz w:val="22"/>
          <w:lang w:val="en-GB"/>
        </w:rPr>
        <w:t xml:space="preserve">Facebook wall is completely within the control of the </w:t>
      </w:r>
      <w:r w:rsidR="00C44863">
        <w:rPr>
          <w:rFonts w:ascii="Calibri" w:hAnsi="Calibri" w:cs="Calibri"/>
          <w:sz w:val="22"/>
          <w:lang w:val="en-GB"/>
        </w:rPr>
        <w:t>marketer</w:t>
      </w:r>
      <w:r w:rsidRPr="00B55989">
        <w:rPr>
          <w:rFonts w:ascii="Calibri" w:hAnsi="Calibri" w:cs="Calibri"/>
          <w:sz w:val="22"/>
          <w:lang w:val="en-GB"/>
        </w:rPr>
        <w:t>. The post time data are (as discussed in paragraph 3.5.1) divided into four categories. These categories and the number of wall posts posted during that time of the day can be found in the table below.</w:t>
      </w:r>
    </w:p>
    <w:p w:rsidR="00734E01" w:rsidRDefault="00734E01" w:rsidP="00630BA9">
      <w:pPr>
        <w:spacing w:line="360" w:lineRule="auto"/>
        <w:rPr>
          <w:rFonts w:ascii="Calibri" w:hAnsi="Calibri"/>
          <w:sz w:val="22"/>
          <w:lang w:val="en-GB"/>
        </w:rPr>
      </w:pPr>
      <w:r>
        <w:rPr>
          <w:rFonts w:ascii="Calibri" w:hAnsi="Calibri"/>
          <w:sz w:val="22"/>
          <w:lang w:val="en-GB"/>
        </w:rPr>
        <w:t xml:space="preserve"> </w:t>
      </w:r>
    </w:p>
    <w:tbl>
      <w:tblPr>
        <w:tblW w:w="10040" w:type="dxa"/>
        <w:tblBorders>
          <w:top w:val="single" w:sz="8" w:space="0" w:color="4F81BD"/>
          <w:left w:val="single" w:sz="8" w:space="0" w:color="4F81BD"/>
          <w:bottom w:val="single" w:sz="8" w:space="0" w:color="4F81BD"/>
          <w:right w:val="single" w:sz="8" w:space="0" w:color="4F81BD"/>
        </w:tblBorders>
        <w:tblLayout w:type="fixed"/>
        <w:tblLook w:val="04A0"/>
      </w:tblPr>
      <w:tblGrid>
        <w:gridCol w:w="1180"/>
        <w:gridCol w:w="1905"/>
        <w:gridCol w:w="709"/>
        <w:gridCol w:w="992"/>
        <w:gridCol w:w="1134"/>
        <w:gridCol w:w="1276"/>
        <w:gridCol w:w="1559"/>
        <w:gridCol w:w="1285"/>
      </w:tblGrid>
      <w:tr w:rsidR="00110D7C" w:rsidRPr="006D34AD" w:rsidTr="006D34AD">
        <w:trPr>
          <w:trHeight w:val="873"/>
        </w:trPr>
        <w:tc>
          <w:tcPr>
            <w:tcW w:w="1180" w:type="dxa"/>
            <w:shd w:val="clear" w:color="auto" w:fill="4F81BD"/>
            <w:hideMark/>
          </w:tcPr>
          <w:p w:rsidR="00110D7C" w:rsidRPr="006D34AD" w:rsidRDefault="00110D7C">
            <w:pPr>
              <w:rPr>
                <w:rFonts w:ascii="Calibri" w:hAnsi="Calibri" w:cs="Calibri"/>
                <w:b/>
                <w:bCs/>
                <w:color w:val="FFFFFF"/>
                <w:sz w:val="22"/>
                <w:szCs w:val="22"/>
              </w:rPr>
            </w:pPr>
          </w:p>
          <w:p w:rsidR="00110D7C" w:rsidRPr="006D34AD" w:rsidRDefault="00110D7C">
            <w:pPr>
              <w:rPr>
                <w:rFonts w:ascii="Calibri" w:hAnsi="Calibri" w:cs="Calibri"/>
                <w:b/>
                <w:bCs/>
                <w:color w:val="FFFFFF"/>
                <w:sz w:val="22"/>
                <w:szCs w:val="22"/>
              </w:rPr>
            </w:pPr>
          </w:p>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Name</w:t>
            </w:r>
          </w:p>
        </w:tc>
        <w:tc>
          <w:tcPr>
            <w:tcW w:w="1905" w:type="dxa"/>
            <w:shd w:val="clear" w:color="auto" w:fill="4F81BD"/>
            <w:hideMark/>
          </w:tcPr>
          <w:p w:rsidR="00110D7C" w:rsidRPr="006D34AD" w:rsidRDefault="00110D7C">
            <w:pPr>
              <w:rPr>
                <w:rFonts w:ascii="Calibri" w:hAnsi="Calibri" w:cs="Calibri"/>
                <w:b/>
                <w:bCs/>
                <w:color w:val="FFFFFF"/>
                <w:sz w:val="22"/>
                <w:szCs w:val="22"/>
              </w:rPr>
            </w:pPr>
          </w:p>
          <w:p w:rsidR="00110D7C" w:rsidRPr="006D34AD" w:rsidRDefault="00110D7C">
            <w:pPr>
              <w:rPr>
                <w:rFonts w:ascii="Calibri" w:hAnsi="Calibri" w:cs="Calibri"/>
                <w:b/>
                <w:bCs/>
                <w:color w:val="FFFFFF"/>
                <w:sz w:val="22"/>
                <w:szCs w:val="22"/>
              </w:rPr>
            </w:pPr>
          </w:p>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Time</w:t>
            </w:r>
          </w:p>
        </w:tc>
        <w:tc>
          <w:tcPr>
            <w:tcW w:w="709" w:type="dxa"/>
            <w:shd w:val="clear" w:color="auto" w:fill="4F81BD"/>
            <w:hideMark/>
          </w:tcPr>
          <w:p w:rsidR="00110D7C" w:rsidRPr="006D34AD" w:rsidRDefault="00110D7C">
            <w:pPr>
              <w:rPr>
                <w:rFonts w:ascii="Calibri" w:hAnsi="Calibri" w:cs="Calibri"/>
                <w:b/>
                <w:bCs/>
                <w:color w:val="FFFFFF"/>
                <w:sz w:val="22"/>
                <w:szCs w:val="22"/>
              </w:rPr>
            </w:pPr>
          </w:p>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Nr of posts</w:t>
            </w:r>
          </w:p>
        </w:tc>
        <w:tc>
          <w:tcPr>
            <w:tcW w:w="992" w:type="dxa"/>
            <w:shd w:val="clear" w:color="auto" w:fill="4F81BD"/>
            <w:hideMark/>
          </w:tcPr>
          <w:p w:rsidR="00110D7C" w:rsidRPr="006D34AD" w:rsidRDefault="00110D7C">
            <w:pPr>
              <w:rPr>
                <w:rFonts w:ascii="Calibri" w:hAnsi="Calibri" w:cs="Calibri"/>
                <w:b/>
                <w:bCs/>
                <w:color w:val="FFFFFF"/>
                <w:sz w:val="22"/>
                <w:szCs w:val="22"/>
              </w:rPr>
            </w:pPr>
          </w:p>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Percent</w:t>
            </w:r>
            <w:r w:rsidR="00110D7C" w:rsidRPr="006D34AD">
              <w:rPr>
                <w:rFonts w:ascii="Calibri" w:hAnsi="Calibri" w:cs="Calibri"/>
                <w:b/>
                <w:bCs/>
                <w:color w:val="FFFFFF"/>
                <w:sz w:val="22"/>
                <w:szCs w:val="22"/>
              </w:rPr>
              <w:t>-</w:t>
            </w:r>
            <w:r w:rsidRPr="006D34AD">
              <w:rPr>
                <w:rFonts w:ascii="Calibri" w:hAnsi="Calibri" w:cs="Calibri"/>
                <w:b/>
                <w:bCs/>
                <w:color w:val="FFFFFF"/>
                <w:sz w:val="22"/>
                <w:szCs w:val="22"/>
              </w:rPr>
              <w:t>age</w:t>
            </w:r>
          </w:p>
        </w:tc>
        <w:tc>
          <w:tcPr>
            <w:tcW w:w="1134" w:type="dxa"/>
            <w:shd w:val="clear" w:color="auto" w:fill="4F81BD"/>
            <w:hideMark/>
          </w:tcPr>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Average nr (log)likes</w:t>
            </w:r>
          </w:p>
        </w:tc>
        <w:tc>
          <w:tcPr>
            <w:tcW w:w="1276" w:type="dxa"/>
            <w:shd w:val="clear" w:color="auto" w:fill="4F81BD"/>
            <w:hideMark/>
          </w:tcPr>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Average nr (log)com</w:t>
            </w:r>
            <w:r w:rsidR="00110D7C" w:rsidRPr="006D34AD">
              <w:rPr>
                <w:rFonts w:ascii="Calibri" w:hAnsi="Calibri" w:cs="Calibri"/>
                <w:b/>
                <w:bCs/>
                <w:color w:val="FFFFFF"/>
                <w:sz w:val="22"/>
                <w:szCs w:val="22"/>
              </w:rPr>
              <w:t>-</w:t>
            </w:r>
            <w:r w:rsidRPr="006D34AD">
              <w:rPr>
                <w:rFonts w:ascii="Calibri" w:hAnsi="Calibri" w:cs="Calibri"/>
                <w:b/>
                <w:bCs/>
                <w:color w:val="FFFFFF"/>
                <w:sz w:val="22"/>
                <w:szCs w:val="22"/>
              </w:rPr>
              <w:t>ments</w:t>
            </w:r>
          </w:p>
        </w:tc>
        <w:tc>
          <w:tcPr>
            <w:tcW w:w="1559" w:type="dxa"/>
            <w:shd w:val="clear" w:color="auto" w:fill="4F81BD"/>
            <w:hideMark/>
          </w:tcPr>
          <w:p w:rsidR="00110D7C" w:rsidRPr="006D34AD" w:rsidRDefault="00110D7C">
            <w:pPr>
              <w:rPr>
                <w:rFonts w:ascii="Calibri" w:hAnsi="Calibri" w:cs="Calibri"/>
                <w:b/>
                <w:bCs/>
                <w:color w:val="FFFFFF"/>
                <w:sz w:val="22"/>
                <w:szCs w:val="22"/>
              </w:rPr>
            </w:pPr>
          </w:p>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St.dev (log)likes</w:t>
            </w:r>
          </w:p>
        </w:tc>
        <w:tc>
          <w:tcPr>
            <w:tcW w:w="1285" w:type="dxa"/>
            <w:shd w:val="clear" w:color="auto" w:fill="4F81BD"/>
            <w:hideMark/>
          </w:tcPr>
          <w:p w:rsidR="00604AFC" w:rsidRPr="006D34AD" w:rsidRDefault="00604AFC">
            <w:pPr>
              <w:rPr>
                <w:rFonts w:ascii="Calibri" w:hAnsi="Calibri" w:cs="Calibri"/>
                <w:b/>
                <w:bCs/>
                <w:color w:val="FFFFFF"/>
                <w:sz w:val="22"/>
                <w:szCs w:val="22"/>
              </w:rPr>
            </w:pPr>
            <w:r w:rsidRPr="006D34AD">
              <w:rPr>
                <w:rFonts w:ascii="Calibri" w:hAnsi="Calibri" w:cs="Calibri"/>
                <w:b/>
                <w:bCs/>
                <w:color w:val="FFFFFF"/>
                <w:sz w:val="22"/>
                <w:szCs w:val="22"/>
              </w:rPr>
              <w:t>St.dev (log)com</w:t>
            </w:r>
            <w:r w:rsidR="00110D7C" w:rsidRPr="006D34AD">
              <w:rPr>
                <w:rFonts w:ascii="Calibri" w:hAnsi="Calibri" w:cs="Calibri"/>
                <w:b/>
                <w:bCs/>
                <w:color w:val="FFFFFF"/>
                <w:sz w:val="22"/>
                <w:szCs w:val="22"/>
              </w:rPr>
              <w:t>-</w:t>
            </w:r>
            <w:r w:rsidRPr="006D34AD">
              <w:rPr>
                <w:rFonts w:ascii="Calibri" w:hAnsi="Calibri" w:cs="Calibri"/>
                <w:b/>
                <w:bCs/>
                <w:color w:val="FFFFFF"/>
                <w:sz w:val="22"/>
                <w:szCs w:val="22"/>
              </w:rPr>
              <w:t>ments</w:t>
            </w:r>
          </w:p>
        </w:tc>
      </w:tr>
      <w:tr w:rsidR="00110D7C" w:rsidRPr="006D34AD" w:rsidTr="006D34AD">
        <w:trPr>
          <w:trHeight w:val="300"/>
        </w:trPr>
        <w:tc>
          <w:tcPr>
            <w:tcW w:w="1180" w:type="dxa"/>
            <w:tcBorders>
              <w:top w:val="single" w:sz="8" w:space="0" w:color="4F81BD"/>
              <w:left w:val="single" w:sz="8" w:space="0" w:color="4F81BD"/>
              <w:bottom w:val="single" w:sz="8" w:space="0" w:color="4F81BD"/>
            </w:tcBorders>
            <w:shd w:val="clear" w:color="auto" w:fill="auto"/>
            <w:hideMark/>
          </w:tcPr>
          <w:p w:rsidR="00604AFC" w:rsidRPr="006D34AD" w:rsidRDefault="00604AFC" w:rsidP="00110D7C">
            <w:pPr>
              <w:rPr>
                <w:rFonts w:ascii="Calibri" w:hAnsi="Calibri" w:cs="Calibri"/>
                <w:bCs/>
                <w:color w:val="000000"/>
                <w:sz w:val="22"/>
                <w:szCs w:val="22"/>
              </w:rPr>
            </w:pPr>
            <w:r w:rsidRPr="006D34AD">
              <w:rPr>
                <w:rFonts w:ascii="Calibri" w:hAnsi="Calibri" w:cs="Calibri"/>
                <w:color w:val="000000"/>
                <w:sz w:val="22"/>
                <w:szCs w:val="22"/>
              </w:rPr>
              <w:t>Morning</w:t>
            </w:r>
          </w:p>
        </w:tc>
        <w:tc>
          <w:tcPr>
            <w:tcW w:w="1905"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6 AM – 11:59 AM</w:t>
            </w:r>
          </w:p>
        </w:tc>
        <w:tc>
          <w:tcPr>
            <w:tcW w:w="709"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11</w:t>
            </w:r>
          </w:p>
        </w:tc>
        <w:tc>
          <w:tcPr>
            <w:tcW w:w="992"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2,58%</w:t>
            </w:r>
          </w:p>
        </w:tc>
        <w:tc>
          <w:tcPr>
            <w:tcW w:w="1134"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5,15</w:t>
            </w:r>
          </w:p>
        </w:tc>
        <w:tc>
          <w:tcPr>
            <w:tcW w:w="1276"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3,62</w:t>
            </w:r>
          </w:p>
        </w:tc>
        <w:tc>
          <w:tcPr>
            <w:tcW w:w="1559"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1,06</w:t>
            </w:r>
          </w:p>
        </w:tc>
        <w:tc>
          <w:tcPr>
            <w:tcW w:w="1285" w:type="dxa"/>
            <w:tcBorders>
              <w:top w:val="single" w:sz="8" w:space="0" w:color="4F81BD"/>
              <w:bottom w:val="single" w:sz="8" w:space="0" w:color="4F81BD"/>
              <w:right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1,02</w:t>
            </w:r>
          </w:p>
        </w:tc>
      </w:tr>
      <w:tr w:rsidR="00110D7C" w:rsidRPr="006D34AD" w:rsidTr="006D34AD">
        <w:trPr>
          <w:trHeight w:val="300"/>
        </w:trPr>
        <w:tc>
          <w:tcPr>
            <w:tcW w:w="1180" w:type="dxa"/>
            <w:shd w:val="clear" w:color="auto" w:fill="auto"/>
            <w:hideMark/>
          </w:tcPr>
          <w:p w:rsidR="00604AFC" w:rsidRPr="006D34AD" w:rsidRDefault="00604AFC" w:rsidP="00110D7C">
            <w:pPr>
              <w:rPr>
                <w:rFonts w:ascii="Calibri" w:hAnsi="Calibri" w:cs="Calibri"/>
                <w:bCs/>
                <w:color w:val="000000"/>
                <w:sz w:val="22"/>
                <w:szCs w:val="22"/>
              </w:rPr>
            </w:pPr>
            <w:r w:rsidRPr="006D34AD">
              <w:rPr>
                <w:rFonts w:ascii="Calibri" w:hAnsi="Calibri" w:cs="Calibri"/>
                <w:color w:val="000000"/>
                <w:sz w:val="22"/>
                <w:szCs w:val="22"/>
              </w:rPr>
              <w:t>Afternoon</w:t>
            </w:r>
          </w:p>
        </w:tc>
        <w:tc>
          <w:tcPr>
            <w:tcW w:w="1905"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12 PM – 5:59 PM</w:t>
            </w:r>
          </w:p>
        </w:tc>
        <w:tc>
          <w:tcPr>
            <w:tcW w:w="709"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127</w:t>
            </w:r>
          </w:p>
        </w:tc>
        <w:tc>
          <w:tcPr>
            <w:tcW w:w="992"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29,74%</w:t>
            </w:r>
          </w:p>
        </w:tc>
        <w:tc>
          <w:tcPr>
            <w:tcW w:w="1134"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6,06</w:t>
            </w:r>
          </w:p>
        </w:tc>
        <w:tc>
          <w:tcPr>
            <w:tcW w:w="1276"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4,23</w:t>
            </w:r>
          </w:p>
        </w:tc>
        <w:tc>
          <w:tcPr>
            <w:tcW w:w="1559"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1,01</w:t>
            </w:r>
          </w:p>
        </w:tc>
        <w:tc>
          <w:tcPr>
            <w:tcW w:w="1285"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1,10</w:t>
            </w:r>
          </w:p>
        </w:tc>
      </w:tr>
      <w:tr w:rsidR="00110D7C" w:rsidRPr="006D34AD" w:rsidTr="006D34AD">
        <w:trPr>
          <w:trHeight w:val="300"/>
        </w:trPr>
        <w:tc>
          <w:tcPr>
            <w:tcW w:w="1180" w:type="dxa"/>
            <w:tcBorders>
              <w:top w:val="single" w:sz="8" w:space="0" w:color="4F81BD"/>
              <w:left w:val="single" w:sz="8" w:space="0" w:color="4F81BD"/>
              <w:bottom w:val="single" w:sz="8" w:space="0" w:color="4F81BD"/>
            </w:tcBorders>
            <w:shd w:val="clear" w:color="auto" w:fill="auto"/>
            <w:hideMark/>
          </w:tcPr>
          <w:p w:rsidR="00604AFC" w:rsidRPr="006D34AD" w:rsidRDefault="00604AFC" w:rsidP="00110D7C">
            <w:pPr>
              <w:rPr>
                <w:rFonts w:ascii="Calibri" w:hAnsi="Calibri" w:cs="Calibri"/>
                <w:bCs/>
                <w:color w:val="000000"/>
                <w:sz w:val="22"/>
                <w:szCs w:val="22"/>
              </w:rPr>
            </w:pPr>
            <w:r w:rsidRPr="006D34AD">
              <w:rPr>
                <w:rFonts w:ascii="Calibri" w:hAnsi="Calibri" w:cs="Calibri"/>
                <w:color w:val="000000"/>
                <w:sz w:val="22"/>
                <w:szCs w:val="22"/>
              </w:rPr>
              <w:t>Evening</w:t>
            </w:r>
          </w:p>
        </w:tc>
        <w:tc>
          <w:tcPr>
            <w:tcW w:w="1905"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6 PM – 11:59 PM</w:t>
            </w:r>
          </w:p>
        </w:tc>
        <w:tc>
          <w:tcPr>
            <w:tcW w:w="709"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248</w:t>
            </w:r>
          </w:p>
        </w:tc>
        <w:tc>
          <w:tcPr>
            <w:tcW w:w="992"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58,08%</w:t>
            </w:r>
          </w:p>
        </w:tc>
        <w:tc>
          <w:tcPr>
            <w:tcW w:w="1134"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7,20</w:t>
            </w:r>
          </w:p>
        </w:tc>
        <w:tc>
          <w:tcPr>
            <w:tcW w:w="1276"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5,18</w:t>
            </w:r>
          </w:p>
        </w:tc>
        <w:tc>
          <w:tcPr>
            <w:tcW w:w="1559"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1,57</w:t>
            </w:r>
          </w:p>
        </w:tc>
        <w:tc>
          <w:tcPr>
            <w:tcW w:w="1285" w:type="dxa"/>
            <w:tcBorders>
              <w:top w:val="single" w:sz="8" w:space="0" w:color="4F81BD"/>
              <w:bottom w:val="single" w:sz="8" w:space="0" w:color="4F81BD"/>
              <w:right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1,49</w:t>
            </w:r>
          </w:p>
        </w:tc>
      </w:tr>
      <w:tr w:rsidR="00110D7C" w:rsidRPr="006D34AD" w:rsidTr="006D34AD">
        <w:trPr>
          <w:trHeight w:val="300"/>
        </w:trPr>
        <w:tc>
          <w:tcPr>
            <w:tcW w:w="1180" w:type="dxa"/>
            <w:shd w:val="clear" w:color="auto" w:fill="auto"/>
            <w:hideMark/>
          </w:tcPr>
          <w:p w:rsidR="00604AFC" w:rsidRPr="006D34AD" w:rsidRDefault="00604AFC" w:rsidP="00110D7C">
            <w:pPr>
              <w:rPr>
                <w:rFonts w:ascii="Calibri" w:hAnsi="Calibri" w:cs="Calibri"/>
                <w:bCs/>
                <w:color w:val="000000"/>
                <w:sz w:val="22"/>
                <w:szCs w:val="22"/>
              </w:rPr>
            </w:pPr>
            <w:r w:rsidRPr="006D34AD">
              <w:rPr>
                <w:rFonts w:ascii="Calibri" w:hAnsi="Calibri" w:cs="Calibri"/>
                <w:color w:val="000000"/>
                <w:sz w:val="22"/>
                <w:szCs w:val="22"/>
              </w:rPr>
              <w:t>Night</w:t>
            </w:r>
          </w:p>
        </w:tc>
        <w:tc>
          <w:tcPr>
            <w:tcW w:w="1905"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12 AM – 5:59 AM</w:t>
            </w:r>
          </w:p>
        </w:tc>
        <w:tc>
          <w:tcPr>
            <w:tcW w:w="709"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41</w:t>
            </w:r>
          </w:p>
        </w:tc>
        <w:tc>
          <w:tcPr>
            <w:tcW w:w="992"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9,60%</w:t>
            </w:r>
          </w:p>
        </w:tc>
        <w:tc>
          <w:tcPr>
            <w:tcW w:w="1134"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5,88</w:t>
            </w:r>
          </w:p>
        </w:tc>
        <w:tc>
          <w:tcPr>
            <w:tcW w:w="1276"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4,08</w:t>
            </w:r>
          </w:p>
        </w:tc>
        <w:tc>
          <w:tcPr>
            <w:tcW w:w="1559"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0,95</w:t>
            </w:r>
          </w:p>
        </w:tc>
        <w:tc>
          <w:tcPr>
            <w:tcW w:w="1285" w:type="dxa"/>
            <w:shd w:val="clear" w:color="auto" w:fill="auto"/>
            <w:hideMark/>
          </w:tcPr>
          <w:p w:rsidR="00604AFC" w:rsidRPr="006D34AD" w:rsidRDefault="00604AFC" w:rsidP="00110D7C">
            <w:pPr>
              <w:rPr>
                <w:rFonts w:ascii="Calibri" w:hAnsi="Calibri" w:cs="Calibri"/>
                <w:color w:val="000000"/>
                <w:sz w:val="22"/>
                <w:szCs w:val="22"/>
              </w:rPr>
            </w:pPr>
            <w:r w:rsidRPr="006D34AD">
              <w:rPr>
                <w:rFonts w:ascii="Calibri" w:hAnsi="Calibri" w:cs="Calibri"/>
                <w:color w:val="000000"/>
                <w:sz w:val="22"/>
                <w:szCs w:val="22"/>
              </w:rPr>
              <w:t>1,12</w:t>
            </w:r>
          </w:p>
        </w:tc>
      </w:tr>
      <w:tr w:rsidR="00110D7C" w:rsidRPr="006D34AD" w:rsidTr="006D34AD">
        <w:trPr>
          <w:trHeight w:val="300"/>
        </w:trPr>
        <w:tc>
          <w:tcPr>
            <w:tcW w:w="1180" w:type="dxa"/>
            <w:tcBorders>
              <w:top w:val="single" w:sz="8" w:space="0" w:color="4F81BD"/>
              <w:left w:val="single" w:sz="8" w:space="0" w:color="4F81BD"/>
              <w:bottom w:val="single" w:sz="8" w:space="0" w:color="4F81BD"/>
            </w:tcBorders>
            <w:shd w:val="clear" w:color="auto" w:fill="auto"/>
            <w:hideMark/>
          </w:tcPr>
          <w:p w:rsidR="00604AFC" w:rsidRPr="006D34AD" w:rsidRDefault="00604AFC" w:rsidP="00110D7C">
            <w:pPr>
              <w:rPr>
                <w:rFonts w:ascii="Calibri" w:hAnsi="Calibri" w:cs="Calibri"/>
                <w:b/>
                <w:bCs/>
                <w:color w:val="000000"/>
                <w:sz w:val="22"/>
                <w:szCs w:val="22"/>
              </w:rPr>
            </w:pPr>
          </w:p>
        </w:tc>
        <w:tc>
          <w:tcPr>
            <w:tcW w:w="1905"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Total</w:t>
            </w:r>
          </w:p>
        </w:tc>
        <w:tc>
          <w:tcPr>
            <w:tcW w:w="709"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427</w:t>
            </w:r>
          </w:p>
        </w:tc>
        <w:tc>
          <w:tcPr>
            <w:tcW w:w="992"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100,00%</w:t>
            </w:r>
          </w:p>
        </w:tc>
        <w:tc>
          <w:tcPr>
            <w:tcW w:w="1134"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p>
        </w:tc>
        <w:tc>
          <w:tcPr>
            <w:tcW w:w="1276"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p>
        </w:tc>
        <w:tc>
          <w:tcPr>
            <w:tcW w:w="1559" w:type="dxa"/>
            <w:tcBorders>
              <w:top w:val="single" w:sz="8" w:space="0" w:color="4F81BD"/>
              <w:bottom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p>
        </w:tc>
        <w:tc>
          <w:tcPr>
            <w:tcW w:w="1285" w:type="dxa"/>
            <w:tcBorders>
              <w:top w:val="single" w:sz="8" w:space="0" w:color="4F81BD"/>
              <w:bottom w:val="single" w:sz="8" w:space="0" w:color="4F81BD"/>
              <w:right w:val="single" w:sz="8" w:space="0" w:color="4F81BD"/>
            </w:tcBorders>
            <w:shd w:val="clear" w:color="auto" w:fill="auto"/>
            <w:hideMark/>
          </w:tcPr>
          <w:p w:rsidR="00604AFC" w:rsidRPr="006D34AD" w:rsidRDefault="00604AFC" w:rsidP="00110D7C">
            <w:pPr>
              <w:rPr>
                <w:rFonts w:ascii="Calibri" w:hAnsi="Calibri" w:cs="Calibri"/>
                <w:color w:val="000000"/>
                <w:sz w:val="22"/>
                <w:szCs w:val="22"/>
              </w:rPr>
            </w:pPr>
          </w:p>
        </w:tc>
      </w:tr>
      <w:tr w:rsidR="00110D7C" w:rsidRPr="006D34AD" w:rsidTr="006D34AD">
        <w:trPr>
          <w:trHeight w:val="300"/>
        </w:trPr>
        <w:tc>
          <w:tcPr>
            <w:tcW w:w="1180" w:type="dxa"/>
            <w:shd w:val="clear" w:color="auto" w:fill="auto"/>
            <w:hideMark/>
          </w:tcPr>
          <w:p w:rsidR="00604AFC" w:rsidRPr="006D34AD" w:rsidRDefault="00604AFC" w:rsidP="00110D7C">
            <w:pPr>
              <w:rPr>
                <w:rFonts w:ascii="Calibri" w:hAnsi="Calibri" w:cs="Calibri"/>
                <w:b/>
                <w:bCs/>
                <w:color w:val="000000"/>
                <w:sz w:val="22"/>
                <w:szCs w:val="22"/>
              </w:rPr>
            </w:pPr>
          </w:p>
        </w:tc>
        <w:tc>
          <w:tcPr>
            <w:tcW w:w="1905" w:type="dxa"/>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Average</w:t>
            </w:r>
          </w:p>
        </w:tc>
        <w:tc>
          <w:tcPr>
            <w:tcW w:w="709" w:type="dxa"/>
            <w:shd w:val="clear" w:color="auto" w:fill="auto"/>
            <w:hideMark/>
          </w:tcPr>
          <w:p w:rsidR="00604AFC" w:rsidRPr="006D34AD" w:rsidRDefault="00604AFC" w:rsidP="00110D7C">
            <w:pPr>
              <w:rPr>
                <w:rFonts w:ascii="Calibri" w:hAnsi="Calibri" w:cs="Calibri"/>
                <w:color w:val="FF0000"/>
                <w:sz w:val="22"/>
                <w:szCs w:val="22"/>
              </w:rPr>
            </w:pPr>
          </w:p>
        </w:tc>
        <w:tc>
          <w:tcPr>
            <w:tcW w:w="992" w:type="dxa"/>
            <w:shd w:val="clear" w:color="auto" w:fill="auto"/>
            <w:hideMark/>
          </w:tcPr>
          <w:p w:rsidR="00604AFC" w:rsidRPr="006D34AD" w:rsidRDefault="00604AFC" w:rsidP="00110D7C">
            <w:pPr>
              <w:rPr>
                <w:rFonts w:ascii="Calibri" w:hAnsi="Calibri" w:cs="Calibri"/>
                <w:color w:val="FF0000"/>
                <w:sz w:val="22"/>
                <w:szCs w:val="22"/>
              </w:rPr>
            </w:pPr>
          </w:p>
        </w:tc>
        <w:tc>
          <w:tcPr>
            <w:tcW w:w="1134" w:type="dxa"/>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6,07</w:t>
            </w:r>
          </w:p>
        </w:tc>
        <w:tc>
          <w:tcPr>
            <w:tcW w:w="1276" w:type="dxa"/>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4,28</w:t>
            </w:r>
          </w:p>
        </w:tc>
        <w:tc>
          <w:tcPr>
            <w:tcW w:w="1559" w:type="dxa"/>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1,15</w:t>
            </w:r>
          </w:p>
        </w:tc>
        <w:tc>
          <w:tcPr>
            <w:tcW w:w="1285" w:type="dxa"/>
            <w:shd w:val="clear" w:color="auto" w:fill="auto"/>
            <w:hideMark/>
          </w:tcPr>
          <w:p w:rsidR="00604AFC" w:rsidRPr="006D34AD" w:rsidRDefault="00604AFC" w:rsidP="00110D7C">
            <w:pPr>
              <w:rPr>
                <w:rFonts w:ascii="Calibri" w:hAnsi="Calibri" w:cs="Calibri"/>
                <w:color w:val="FF0000"/>
                <w:sz w:val="22"/>
                <w:szCs w:val="22"/>
              </w:rPr>
            </w:pPr>
            <w:r w:rsidRPr="006D34AD">
              <w:rPr>
                <w:rFonts w:ascii="Calibri" w:hAnsi="Calibri" w:cs="Calibri"/>
                <w:color w:val="FF0000"/>
                <w:sz w:val="22"/>
                <w:szCs w:val="22"/>
              </w:rPr>
              <w:t>1,18</w:t>
            </w:r>
          </w:p>
        </w:tc>
      </w:tr>
    </w:tbl>
    <w:p w:rsidR="00630BA9" w:rsidRDefault="00C44863" w:rsidP="00630BA9">
      <w:pPr>
        <w:rPr>
          <w:rFonts w:ascii="Calibri" w:hAnsi="Calibri" w:cs="Calibri"/>
          <w:sz w:val="20"/>
          <w:szCs w:val="20"/>
          <w:lang w:val="en-GB"/>
        </w:rPr>
      </w:pPr>
      <w:r>
        <w:rPr>
          <w:rFonts w:ascii="Calibri" w:hAnsi="Calibri" w:cs="Calibri"/>
          <w:sz w:val="20"/>
          <w:szCs w:val="20"/>
          <w:lang w:val="en-GB"/>
        </w:rPr>
        <w:t>Table 4.8</w:t>
      </w:r>
      <w:r w:rsidR="00630BA9" w:rsidRPr="00DC431C">
        <w:rPr>
          <w:rFonts w:ascii="Calibri" w:hAnsi="Calibri" w:cs="Calibri"/>
          <w:sz w:val="20"/>
          <w:szCs w:val="20"/>
          <w:lang w:val="en-GB"/>
        </w:rPr>
        <w:tab/>
        <w:t>Post time and number of posts</w:t>
      </w:r>
    </w:p>
    <w:p w:rsidR="00630BA9" w:rsidRPr="00B55989" w:rsidRDefault="00630BA9" w:rsidP="00630BA9">
      <w:pPr>
        <w:spacing w:line="360" w:lineRule="auto"/>
        <w:rPr>
          <w:rFonts w:ascii="Calibri" w:hAnsi="Calibri" w:cs="Calibri"/>
          <w:sz w:val="22"/>
          <w:lang w:val="en-GB"/>
        </w:rPr>
      </w:pPr>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The table shows that by far most of the messages (almost 60%) are posted in the evening, between 6 PM and 11:59 PM (i.e., between 18.00 and 23.59). Least messages (not even 3%) are posted in the morning, between 6 AM and 11:59 AM (i.e., between 06.00 and 11.59). The pie chart</w:t>
      </w:r>
      <w:r>
        <w:rPr>
          <w:rFonts w:ascii="Calibri" w:hAnsi="Calibri" w:cs="Calibri"/>
          <w:sz w:val="22"/>
          <w:lang w:val="en-GB"/>
        </w:rPr>
        <w:t xml:space="preserve"> on the next page</w:t>
      </w:r>
      <w:r w:rsidRPr="00B55989">
        <w:rPr>
          <w:rFonts w:ascii="Calibri" w:hAnsi="Calibri" w:cs="Calibri"/>
          <w:sz w:val="22"/>
          <w:lang w:val="en-GB"/>
        </w:rPr>
        <w:t xml:space="preserve"> visualizes this.</w:t>
      </w:r>
    </w:p>
    <w:p w:rsidR="00630BA9" w:rsidRPr="00B55989" w:rsidRDefault="00630BA9" w:rsidP="00630BA9">
      <w:pPr>
        <w:spacing w:line="360" w:lineRule="auto"/>
        <w:rPr>
          <w:rFonts w:ascii="Calibri" w:hAnsi="Calibri" w:cs="Calibri"/>
          <w:sz w:val="22"/>
          <w:lang w:val="en-GB"/>
        </w:rPr>
      </w:pPr>
    </w:p>
    <w:p w:rsidR="00630BA9" w:rsidRDefault="00E20CBA" w:rsidP="00630BA9">
      <w:pPr>
        <w:rPr>
          <w:rFonts w:ascii="Calibri" w:hAnsi="Calibri" w:cs="Calibri"/>
          <w:lang w:val="en-GB"/>
        </w:rPr>
      </w:pPr>
      <w:r>
        <w:rPr>
          <w:noProof/>
          <w:lang w:eastAsia="en-US"/>
        </w:rPr>
        <w:drawing>
          <wp:inline distT="0" distB="0" distL="0" distR="0">
            <wp:extent cx="4087000" cy="2182478"/>
            <wp:effectExtent l="6088" t="6103" r="3932" b="8519"/>
            <wp:docPr id="8" name="Grafiek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30BA9" w:rsidRPr="00CD306D" w:rsidRDefault="00630BA9" w:rsidP="00630BA9">
      <w:pPr>
        <w:rPr>
          <w:rFonts w:ascii="Calibri" w:hAnsi="Calibri" w:cs="Calibri"/>
          <w:sz w:val="20"/>
          <w:szCs w:val="20"/>
          <w:lang w:val="en-GB"/>
        </w:rPr>
      </w:pPr>
      <w:r w:rsidRPr="00CD306D">
        <w:rPr>
          <w:rFonts w:ascii="Calibri" w:hAnsi="Calibri" w:cs="Calibri"/>
          <w:sz w:val="20"/>
          <w:szCs w:val="20"/>
          <w:lang w:val="en-GB"/>
        </w:rPr>
        <w:t>Figure 4.3</w:t>
      </w:r>
      <w:r w:rsidRPr="00CD306D">
        <w:rPr>
          <w:rFonts w:ascii="Calibri" w:hAnsi="Calibri" w:cs="Calibri"/>
          <w:sz w:val="20"/>
          <w:szCs w:val="20"/>
          <w:lang w:val="en-GB"/>
        </w:rPr>
        <w:tab/>
        <w:t>Post time</w:t>
      </w:r>
    </w:p>
    <w:p w:rsidR="00630BA9" w:rsidRPr="00B55989" w:rsidRDefault="00630BA9" w:rsidP="00630BA9">
      <w:pPr>
        <w:spacing w:line="360" w:lineRule="auto"/>
        <w:rPr>
          <w:rFonts w:ascii="Calibri" w:hAnsi="Calibri" w:cs="Calibri"/>
          <w:sz w:val="22"/>
          <w:lang w:val="en-GB"/>
        </w:rPr>
      </w:pPr>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To find out whether the number of comments and likes on a wall post still increases the days after the wall post is made (i.e., after the wall post is published on the brand’s Facebook wall), the Facebook wall posts of five different brands are analyzed during seven consecutive days. As expected, the number of comments and likes grew hardest during the first 24 hours after the information was posted. The </w:t>
      </w:r>
      <w:r>
        <w:rPr>
          <w:rFonts w:ascii="Calibri" w:hAnsi="Calibri" w:cs="Calibri"/>
          <w:sz w:val="22"/>
          <w:lang w:val="en-GB"/>
        </w:rPr>
        <w:t>next two figures</w:t>
      </w:r>
      <w:r w:rsidRPr="00B55989">
        <w:rPr>
          <w:rFonts w:ascii="Calibri" w:hAnsi="Calibri" w:cs="Calibri"/>
          <w:sz w:val="22"/>
          <w:lang w:val="en-GB"/>
        </w:rPr>
        <w:t xml:space="preserve"> show the percentages of likes (figure 4.4) and the </w:t>
      </w:r>
      <w:r w:rsidRPr="00B55989">
        <w:rPr>
          <w:rFonts w:ascii="Calibri" w:hAnsi="Calibri" w:cs="Calibri"/>
          <w:sz w:val="22"/>
          <w:lang w:val="en-GB"/>
        </w:rPr>
        <w:lastRenderedPageBreak/>
        <w:t xml:space="preserve">percentages of comments (figure 4.5) of the five brands that are analyzed during seven consecutive days. As can be seen in the figures, almost all the </w:t>
      </w:r>
      <w:r w:rsidR="00DC3631">
        <w:rPr>
          <w:rFonts w:ascii="Calibri" w:hAnsi="Calibri" w:cs="Calibri"/>
          <w:sz w:val="22"/>
          <w:lang w:val="en-GB"/>
        </w:rPr>
        <w:t>comments and likes (at least 90,</w:t>
      </w:r>
      <w:r w:rsidRPr="00B55989">
        <w:rPr>
          <w:rFonts w:ascii="Calibri" w:hAnsi="Calibri" w:cs="Calibri"/>
          <w:sz w:val="22"/>
          <w:lang w:val="en-GB"/>
        </w:rPr>
        <w:t xml:space="preserve">5%) are made within the first 24 hours after the information is posted. </w:t>
      </w:r>
    </w:p>
    <w:p w:rsidR="00630BA9" w:rsidRPr="00B55989" w:rsidRDefault="00630BA9" w:rsidP="00630BA9">
      <w:pPr>
        <w:spacing w:line="360" w:lineRule="auto"/>
        <w:rPr>
          <w:rFonts w:ascii="Calibri" w:hAnsi="Calibri"/>
          <w:sz w:val="22"/>
          <w:lang w:val="en-GB"/>
        </w:rPr>
      </w:pPr>
    </w:p>
    <w:p w:rsidR="00630BA9" w:rsidRDefault="00E20CBA" w:rsidP="00630BA9">
      <w:pPr>
        <w:rPr>
          <w:noProof/>
          <w:lang w:val="nl-NL"/>
        </w:rPr>
      </w:pPr>
      <w:r>
        <w:rPr>
          <w:noProof/>
          <w:lang w:eastAsia="en-US"/>
        </w:rPr>
        <w:drawing>
          <wp:inline distT="0" distB="0" distL="0" distR="0">
            <wp:extent cx="5902590" cy="3692381"/>
            <wp:effectExtent l="6090" t="6104" r="5075" b="6740"/>
            <wp:docPr id="9" name="Grafiek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30BA9" w:rsidRPr="0015566A" w:rsidRDefault="00630BA9" w:rsidP="00630BA9">
      <w:pPr>
        <w:rPr>
          <w:sz w:val="20"/>
          <w:szCs w:val="20"/>
          <w:lang w:val="en-GB"/>
        </w:rPr>
      </w:pPr>
      <w:r>
        <w:rPr>
          <w:sz w:val="20"/>
          <w:szCs w:val="20"/>
          <w:lang w:val="en-GB"/>
        </w:rPr>
        <w:t>Figure 4.4</w:t>
      </w:r>
      <w:r w:rsidRPr="0015566A">
        <w:rPr>
          <w:sz w:val="20"/>
          <w:szCs w:val="20"/>
          <w:lang w:val="en-GB"/>
        </w:rPr>
        <w:tab/>
        <w:t>Number of likes during seven consecutive days</w:t>
      </w:r>
    </w:p>
    <w:p w:rsidR="00630BA9" w:rsidRDefault="00630BA9" w:rsidP="00630BA9">
      <w:pPr>
        <w:spacing w:line="360" w:lineRule="auto"/>
        <w:rPr>
          <w:rFonts w:ascii="Calibri" w:hAnsi="Calibri"/>
          <w:sz w:val="22"/>
          <w:lang w:val="en-GB"/>
        </w:rPr>
      </w:pPr>
    </w:p>
    <w:p w:rsidR="00630BA9" w:rsidRDefault="00E20CBA" w:rsidP="00630BA9">
      <w:pPr>
        <w:rPr>
          <w:sz w:val="20"/>
          <w:szCs w:val="20"/>
          <w:lang w:val="en-GB"/>
        </w:rPr>
      </w:pPr>
      <w:r>
        <w:rPr>
          <w:noProof/>
          <w:lang w:eastAsia="en-US"/>
        </w:rPr>
        <w:drawing>
          <wp:inline distT="0" distB="0" distL="0" distR="0">
            <wp:extent cx="5935331" cy="3586116"/>
            <wp:effectExtent l="6102" t="6087" r="7882" b="5707"/>
            <wp:docPr id="10" name="Grafie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630BA9" w:rsidRPr="00994F3E" w:rsidRDefault="00630BA9" w:rsidP="00630BA9">
      <w:pPr>
        <w:rPr>
          <w:sz w:val="20"/>
          <w:szCs w:val="20"/>
          <w:lang w:val="en-GB"/>
        </w:rPr>
      </w:pPr>
      <w:r>
        <w:rPr>
          <w:sz w:val="20"/>
          <w:szCs w:val="20"/>
          <w:lang w:val="en-GB"/>
        </w:rPr>
        <w:t>Figure 4.5</w:t>
      </w:r>
      <w:r w:rsidRPr="00994F3E">
        <w:rPr>
          <w:sz w:val="20"/>
          <w:szCs w:val="20"/>
          <w:lang w:val="en-GB"/>
        </w:rPr>
        <w:tab/>
        <w:t>Number of comments during seven consecutive days</w:t>
      </w:r>
    </w:p>
    <w:p w:rsidR="00630BA9" w:rsidRPr="00B55989" w:rsidRDefault="00630BA9" w:rsidP="00630BA9">
      <w:pPr>
        <w:pStyle w:val="Heading3"/>
      </w:pPr>
      <w:bookmarkStart w:id="180" w:name="_Toc296020497"/>
      <w:bookmarkStart w:id="181" w:name="_Toc296090597"/>
      <w:bookmarkStart w:id="182" w:name="_Toc299994501"/>
      <w:r w:rsidRPr="00B55989">
        <w:lastRenderedPageBreak/>
        <w:t>4.1.8</w:t>
      </w:r>
      <w:r w:rsidRPr="00B55989">
        <w:tab/>
        <w:t>Message length</w:t>
      </w:r>
      <w:bookmarkEnd w:id="180"/>
      <w:bookmarkEnd w:id="181"/>
      <w:bookmarkEnd w:id="182"/>
    </w:p>
    <w:p w:rsidR="00630BA9" w:rsidRPr="00B55989" w:rsidRDefault="00630BA9" w:rsidP="00630BA9">
      <w:pPr>
        <w:spacing w:line="360" w:lineRule="auto"/>
        <w:rPr>
          <w:rFonts w:ascii="Calibri" w:hAnsi="Calibri" w:cs="Calibri"/>
          <w:sz w:val="22"/>
          <w:lang w:val="en-GB"/>
        </w:rPr>
      </w:pPr>
      <w:r w:rsidRPr="00B55989">
        <w:rPr>
          <w:rFonts w:ascii="Calibri" w:hAnsi="Calibri" w:cs="Calibri"/>
          <w:sz w:val="22"/>
          <w:lang w:val="en-GB"/>
        </w:rPr>
        <w:t>If the wall post contained verbal information (i.e., text or a link), the number of characters is measured in order to analyse if there is a certain pattern in the message length and the number of likes and comments on the message. The messages and their lengths of the eight brands are listed in the table below.</w:t>
      </w:r>
    </w:p>
    <w:p w:rsidR="00630BA9" w:rsidRPr="00B55989" w:rsidRDefault="00630BA9" w:rsidP="00630BA9">
      <w:pPr>
        <w:spacing w:line="360" w:lineRule="auto"/>
        <w:rPr>
          <w:rFonts w:ascii="Calibri" w:hAnsi="Calibri"/>
          <w:sz w:val="22"/>
          <w:lang w:val="en-GB"/>
        </w:rPr>
      </w:pPr>
    </w:p>
    <w:tbl>
      <w:tblPr>
        <w:tblW w:w="8301" w:type="dxa"/>
        <w:tblBorders>
          <w:top w:val="single" w:sz="8" w:space="0" w:color="4F81BD"/>
          <w:left w:val="single" w:sz="8" w:space="0" w:color="4F81BD"/>
          <w:bottom w:val="single" w:sz="8" w:space="0" w:color="4F81BD"/>
          <w:right w:val="single" w:sz="8" w:space="0" w:color="4F81BD"/>
        </w:tblBorders>
        <w:tblLook w:val="04A0"/>
      </w:tblPr>
      <w:tblGrid>
        <w:gridCol w:w="1048"/>
        <w:gridCol w:w="1329"/>
        <w:gridCol w:w="1842"/>
        <w:gridCol w:w="1134"/>
        <w:gridCol w:w="1276"/>
        <w:gridCol w:w="1672"/>
      </w:tblGrid>
      <w:tr w:rsidR="00234A92" w:rsidRPr="006D34AD" w:rsidTr="006D34AD">
        <w:tc>
          <w:tcPr>
            <w:tcW w:w="1048" w:type="dxa"/>
            <w:shd w:val="clear" w:color="auto" w:fill="4F81BD"/>
          </w:tcPr>
          <w:p w:rsidR="00234A92" w:rsidRPr="006D34AD" w:rsidRDefault="00234A92" w:rsidP="00ED714F">
            <w:pPr>
              <w:pStyle w:val="NoSpacing"/>
              <w:rPr>
                <w:rFonts w:cs="Calibri"/>
                <w:b/>
                <w:color w:val="FFFFFF"/>
                <w:lang w:val="en-US"/>
              </w:rPr>
            </w:pPr>
          </w:p>
          <w:p w:rsidR="00234A92" w:rsidRPr="006D34AD" w:rsidRDefault="00234A92" w:rsidP="00ED714F">
            <w:pPr>
              <w:pStyle w:val="NoSpacing"/>
              <w:rPr>
                <w:rFonts w:cs="Calibri"/>
                <w:b/>
                <w:color w:val="FFFFFF"/>
              </w:rPr>
            </w:pPr>
            <w:r w:rsidRPr="006D34AD">
              <w:rPr>
                <w:rFonts w:cs="Calibri"/>
                <w:b/>
                <w:color w:val="FFFFFF"/>
              </w:rPr>
              <w:t>Number</w:t>
            </w:r>
          </w:p>
        </w:tc>
        <w:tc>
          <w:tcPr>
            <w:tcW w:w="1329" w:type="dxa"/>
            <w:shd w:val="clear" w:color="auto" w:fill="4F81BD"/>
          </w:tcPr>
          <w:p w:rsidR="00234A92" w:rsidRPr="006D34AD" w:rsidRDefault="00234A92" w:rsidP="00ED714F">
            <w:pPr>
              <w:pStyle w:val="NoSpacing"/>
              <w:rPr>
                <w:rFonts w:cs="Calibri"/>
                <w:b/>
                <w:color w:val="FFFFFF"/>
              </w:rPr>
            </w:pPr>
          </w:p>
          <w:p w:rsidR="00234A92" w:rsidRPr="006D34AD" w:rsidRDefault="00234A92" w:rsidP="00ED714F">
            <w:pPr>
              <w:pStyle w:val="NoSpacing"/>
              <w:rPr>
                <w:rFonts w:cs="Calibri"/>
                <w:b/>
                <w:color w:val="FFFFFF"/>
              </w:rPr>
            </w:pPr>
            <w:r w:rsidRPr="006D34AD">
              <w:rPr>
                <w:rFonts w:cs="Calibri"/>
                <w:b/>
                <w:color w:val="FFFFFF"/>
              </w:rPr>
              <w:t>Brand</w:t>
            </w:r>
          </w:p>
        </w:tc>
        <w:tc>
          <w:tcPr>
            <w:tcW w:w="1842" w:type="dxa"/>
            <w:shd w:val="clear" w:color="auto" w:fill="4F81BD"/>
          </w:tcPr>
          <w:p w:rsidR="00234A92" w:rsidRPr="006D34AD" w:rsidRDefault="00234A92" w:rsidP="00ED714F">
            <w:pPr>
              <w:pStyle w:val="NoSpacing"/>
              <w:rPr>
                <w:rFonts w:cs="Calibri"/>
                <w:b/>
                <w:color w:val="FFFFFF"/>
              </w:rPr>
            </w:pPr>
            <w:r w:rsidRPr="006D34AD">
              <w:rPr>
                <w:rFonts w:cs="Calibri"/>
                <w:b/>
                <w:color w:val="FFFFFF"/>
              </w:rPr>
              <w:t xml:space="preserve">Mean </w:t>
            </w:r>
          </w:p>
          <w:p w:rsidR="00234A92" w:rsidRPr="006D34AD" w:rsidRDefault="00234A92" w:rsidP="00ED714F">
            <w:pPr>
              <w:pStyle w:val="NoSpacing"/>
              <w:rPr>
                <w:rFonts w:cs="Calibri"/>
                <w:b/>
                <w:color w:val="FFFFFF"/>
              </w:rPr>
            </w:pPr>
            <w:r w:rsidRPr="006D34AD">
              <w:rPr>
                <w:rFonts w:cs="Calibri"/>
                <w:b/>
                <w:color w:val="FFFFFF"/>
              </w:rPr>
              <w:t>(message length)</w:t>
            </w:r>
          </w:p>
        </w:tc>
        <w:tc>
          <w:tcPr>
            <w:tcW w:w="1134" w:type="dxa"/>
            <w:shd w:val="clear" w:color="auto" w:fill="4F81BD"/>
          </w:tcPr>
          <w:p w:rsidR="00234A92" w:rsidRPr="006D34AD" w:rsidRDefault="00234A92" w:rsidP="00ED714F">
            <w:pPr>
              <w:pStyle w:val="NoSpacing"/>
              <w:rPr>
                <w:rFonts w:cs="Calibri"/>
                <w:b/>
                <w:color w:val="FFFFFF"/>
              </w:rPr>
            </w:pPr>
            <w:r w:rsidRPr="006D34AD">
              <w:rPr>
                <w:rFonts w:cs="Calibri"/>
                <w:b/>
                <w:color w:val="FFFFFF"/>
              </w:rPr>
              <w:t>Min. text length</w:t>
            </w:r>
          </w:p>
        </w:tc>
        <w:tc>
          <w:tcPr>
            <w:tcW w:w="1276" w:type="dxa"/>
            <w:shd w:val="clear" w:color="auto" w:fill="4F81BD"/>
          </w:tcPr>
          <w:p w:rsidR="00234A92" w:rsidRPr="006D34AD" w:rsidRDefault="00234A92" w:rsidP="00ED714F">
            <w:pPr>
              <w:pStyle w:val="NoSpacing"/>
              <w:rPr>
                <w:rFonts w:cs="Calibri"/>
                <w:b/>
                <w:color w:val="FFFFFF"/>
              </w:rPr>
            </w:pPr>
            <w:r w:rsidRPr="006D34AD">
              <w:rPr>
                <w:rFonts w:cs="Calibri"/>
                <w:b/>
                <w:color w:val="FFFFFF"/>
              </w:rPr>
              <w:t>Max. text length</w:t>
            </w:r>
          </w:p>
        </w:tc>
        <w:tc>
          <w:tcPr>
            <w:tcW w:w="1672" w:type="dxa"/>
            <w:shd w:val="clear" w:color="auto" w:fill="4F81BD"/>
          </w:tcPr>
          <w:p w:rsidR="00234A92" w:rsidRPr="006D34AD" w:rsidRDefault="00234A92" w:rsidP="007974A2">
            <w:pPr>
              <w:pStyle w:val="NoSpacing"/>
              <w:rPr>
                <w:rFonts w:cs="Calibri"/>
                <w:b/>
                <w:color w:val="FFFFFF"/>
              </w:rPr>
            </w:pPr>
            <w:r w:rsidRPr="006D34AD">
              <w:rPr>
                <w:rFonts w:cs="Calibri"/>
                <w:b/>
                <w:color w:val="FFFFFF"/>
              </w:rPr>
              <w:t>Standard deviation</w:t>
            </w:r>
          </w:p>
        </w:tc>
      </w:tr>
      <w:tr w:rsidR="00234A92" w:rsidRPr="006D34AD" w:rsidTr="006D34AD">
        <w:tc>
          <w:tcPr>
            <w:tcW w:w="1048" w:type="dxa"/>
            <w:tcBorders>
              <w:top w:val="single" w:sz="8" w:space="0" w:color="4F81BD"/>
              <w:left w:val="single" w:sz="8" w:space="0" w:color="4F81BD"/>
              <w:bottom w:val="single" w:sz="8" w:space="0" w:color="4F81BD"/>
            </w:tcBorders>
            <w:shd w:val="clear" w:color="auto" w:fill="auto"/>
          </w:tcPr>
          <w:p w:rsidR="00234A92" w:rsidRPr="006D34AD" w:rsidRDefault="00234A92" w:rsidP="006D34AD">
            <w:pPr>
              <w:pStyle w:val="NoSpacing"/>
              <w:jc w:val="right"/>
              <w:rPr>
                <w:rFonts w:cs="Calibri"/>
                <w:color w:val="000000"/>
              </w:rPr>
            </w:pPr>
            <w:r w:rsidRPr="006D34AD">
              <w:rPr>
                <w:rFonts w:cs="Calibri"/>
                <w:color w:val="000000"/>
              </w:rPr>
              <w:t>1</w:t>
            </w:r>
          </w:p>
        </w:tc>
        <w:tc>
          <w:tcPr>
            <w:tcW w:w="1329"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Kit Kat</w:t>
            </w:r>
          </w:p>
        </w:tc>
        <w:tc>
          <w:tcPr>
            <w:tcW w:w="1842"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112</w:t>
            </w:r>
          </w:p>
        </w:tc>
        <w:tc>
          <w:tcPr>
            <w:tcW w:w="1134"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34</w:t>
            </w:r>
          </w:p>
        </w:tc>
        <w:tc>
          <w:tcPr>
            <w:tcW w:w="1276"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231</w:t>
            </w:r>
          </w:p>
        </w:tc>
        <w:tc>
          <w:tcPr>
            <w:tcW w:w="1672" w:type="dxa"/>
            <w:tcBorders>
              <w:top w:val="single" w:sz="8" w:space="0" w:color="4F81BD"/>
              <w:bottom w:val="single" w:sz="8" w:space="0" w:color="4F81BD"/>
              <w:right w:val="single" w:sz="8" w:space="0" w:color="4F81BD"/>
            </w:tcBorders>
            <w:shd w:val="clear" w:color="auto" w:fill="auto"/>
          </w:tcPr>
          <w:p w:rsidR="00234A92" w:rsidRPr="006D34AD" w:rsidRDefault="00234A92" w:rsidP="007974A2">
            <w:pPr>
              <w:pStyle w:val="NoSpacing"/>
              <w:rPr>
                <w:rFonts w:cs="Calibri"/>
                <w:color w:val="000000"/>
              </w:rPr>
            </w:pPr>
            <w:r w:rsidRPr="006D34AD">
              <w:rPr>
                <w:rFonts w:cs="Calibri"/>
                <w:color w:val="000000"/>
              </w:rPr>
              <w:t>53</w:t>
            </w:r>
          </w:p>
        </w:tc>
      </w:tr>
      <w:tr w:rsidR="00234A92" w:rsidRPr="006D34AD" w:rsidTr="006D34AD">
        <w:tc>
          <w:tcPr>
            <w:tcW w:w="1048" w:type="dxa"/>
            <w:shd w:val="clear" w:color="auto" w:fill="auto"/>
          </w:tcPr>
          <w:p w:rsidR="00234A92" w:rsidRPr="006D34AD" w:rsidRDefault="00234A92" w:rsidP="006D34AD">
            <w:pPr>
              <w:pStyle w:val="NoSpacing"/>
              <w:jc w:val="right"/>
              <w:rPr>
                <w:rFonts w:cs="Calibri"/>
                <w:color w:val="000000"/>
              </w:rPr>
            </w:pPr>
            <w:r w:rsidRPr="006D34AD">
              <w:rPr>
                <w:rFonts w:cs="Calibri"/>
                <w:color w:val="000000"/>
              </w:rPr>
              <w:t>2</w:t>
            </w:r>
          </w:p>
        </w:tc>
        <w:tc>
          <w:tcPr>
            <w:tcW w:w="1329" w:type="dxa"/>
            <w:shd w:val="clear" w:color="auto" w:fill="auto"/>
          </w:tcPr>
          <w:p w:rsidR="00234A92" w:rsidRPr="006D34AD" w:rsidRDefault="00234A92" w:rsidP="00ED714F">
            <w:pPr>
              <w:pStyle w:val="NoSpacing"/>
              <w:rPr>
                <w:rFonts w:cs="Calibri"/>
                <w:color w:val="000000"/>
              </w:rPr>
            </w:pPr>
            <w:r w:rsidRPr="006D34AD">
              <w:rPr>
                <w:rFonts w:cs="Calibri"/>
                <w:color w:val="000000"/>
              </w:rPr>
              <w:t>Nestle</w:t>
            </w:r>
          </w:p>
        </w:tc>
        <w:tc>
          <w:tcPr>
            <w:tcW w:w="1842" w:type="dxa"/>
            <w:shd w:val="clear" w:color="auto" w:fill="auto"/>
          </w:tcPr>
          <w:p w:rsidR="00234A92" w:rsidRPr="006D34AD" w:rsidRDefault="00234A92" w:rsidP="00ED714F">
            <w:pPr>
              <w:pStyle w:val="NoSpacing"/>
              <w:rPr>
                <w:rFonts w:cs="Calibri"/>
                <w:color w:val="000000"/>
              </w:rPr>
            </w:pPr>
            <w:r w:rsidRPr="006D34AD">
              <w:rPr>
                <w:rFonts w:cs="Calibri"/>
                <w:color w:val="000000"/>
              </w:rPr>
              <w:t>97</w:t>
            </w:r>
          </w:p>
        </w:tc>
        <w:tc>
          <w:tcPr>
            <w:tcW w:w="1134" w:type="dxa"/>
            <w:shd w:val="clear" w:color="auto" w:fill="auto"/>
          </w:tcPr>
          <w:p w:rsidR="00234A92" w:rsidRPr="006D34AD" w:rsidRDefault="00234A92" w:rsidP="00ED714F">
            <w:pPr>
              <w:pStyle w:val="NoSpacing"/>
              <w:rPr>
                <w:rFonts w:cs="Calibri"/>
                <w:color w:val="000000"/>
              </w:rPr>
            </w:pPr>
            <w:r w:rsidRPr="006D34AD">
              <w:rPr>
                <w:rFonts w:cs="Calibri"/>
                <w:color w:val="000000"/>
              </w:rPr>
              <w:t>39</w:t>
            </w:r>
          </w:p>
        </w:tc>
        <w:tc>
          <w:tcPr>
            <w:tcW w:w="1276" w:type="dxa"/>
            <w:shd w:val="clear" w:color="auto" w:fill="auto"/>
          </w:tcPr>
          <w:p w:rsidR="00234A92" w:rsidRPr="006D34AD" w:rsidRDefault="00234A92" w:rsidP="00ED714F">
            <w:pPr>
              <w:pStyle w:val="NoSpacing"/>
              <w:rPr>
                <w:rFonts w:cs="Calibri"/>
                <w:color w:val="000000"/>
              </w:rPr>
            </w:pPr>
            <w:r w:rsidRPr="006D34AD">
              <w:rPr>
                <w:rFonts w:cs="Calibri"/>
                <w:color w:val="000000"/>
              </w:rPr>
              <w:t>233</w:t>
            </w:r>
          </w:p>
        </w:tc>
        <w:tc>
          <w:tcPr>
            <w:tcW w:w="1672" w:type="dxa"/>
            <w:shd w:val="clear" w:color="auto" w:fill="auto"/>
          </w:tcPr>
          <w:p w:rsidR="00234A92" w:rsidRPr="006D34AD" w:rsidRDefault="00234A92" w:rsidP="007974A2">
            <w:pPr>
              <w:pStyle w:val="NoSpacing"/>
              <w:rPr>
                <w:rFonts w:cs="Calibri"/>
                <w:color w:val="000000"/>
              </w:rPr>
            </w:pPr>
            <w:r w:rsidRPr="006D34AD">
              <w:rPr>
                <w:rFonts w:cs="Calibri"/>
                <w:color w:val="000000"/>
              </w:rPr>
              <w:t>54</w:t>
            </w:r>
          </w:p>
        </w:tc>
      </w:tr>
      <w:tr w:rsidR="00234A92" w:rsidRPr="006D34AD" w:rsidTr="006D34AD">
        <w:tc>
          <w:tcPr>
            <w:tcW w:w="1048" w:type="dxa"/>
            <w:tcBorders>
              <w:top w:val="single" w:sz="8" w:space="0" w:color="4F81BD"/>
              <w:left w:val="single" w:sz="8" w:space="0" w:color="4F81BD"/>
              <w:bottom w:val="single" w:sz="8" w:space="0" w:color="4F81BD"/>
            </w:tcBorders>
            <w:shd w:val="clear" w:color="auto" w:fill="auto"/>
          </w:tcPr>
          <w:p w:rsidR="00234A92" w:rsidRPr="006D34AD" w:rsidRDefault="00234A92" w:rsidP="006D34AD">
            <w:pPr>
              <w:pStyle w:val="NoSpacing"/>
              <w:jc w:val="right"/>
              <w:rPr>
                <w:rFonts w:cs="Calibri"/>
                <w:color w:val="000000"/>
              </w:rPr>
            </w:pPr>
            <w:r w:rsidRPr="006D34AD">
              <w:rPr>
                <w:rFonts w:cs="Calibri"/>
                <w:color w:val="000000"/>
              </w:rPr>
              <w:t>3</w:t>
            </w:r>
          </w:p>
        </w:tc>
        <w:tc>
          <w:tcPr>
            <w:tcW w:w="1329"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Pepsi</w:t>
            </w:r>
          </w:p>
        </w:tc>
        <w:tc>
          <w:tcPr>
            <w:tcW w:w="1842"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150</w:t>
            </w:r>
          </w:p>
        </w:tc>
        <w:tc>
          <w:tcPr>
            <w:tcW w:w="1134"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0</w:t>
            </w:r>
          </w:p>
        </w:tc>
        <w:tc>
          <w:tcPr>
            <w:tcW w:w="1276"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327</w:t>
            </w:r>
          </w:p>
        </w:tc>
        <w:tc>
          <w:tcPr>
            <w:tcW w:w="1672" w:type="dxa"/>
            <w:tcBorders>
              <w:top w:val="single" w:sz="8" w:space="0" w:color="4F81BD"/>
              <w:bottom w:val="single" w:sz="8" w:space="0" w:color="4F81BD"/>
              <w:right w:val="single" w:sz="8" w:space="0" w:color="4F81BD"/>
            </w:tcBorders>
            <w:shd w:val="clear" w:color="auto" w:fill="auto"/>
          </w:tcPr>
          <w:p w:rsidR="00234A92" w:rsidRPr="006D34AD" w:rsidRDefault="00234A92" w:rsidP="007974A2">
            <w:pPr>
              <w:pStyle w:val="NoSpacing"/>
              <w:rPr>
                <w:rFonts w:cs="Calibri"/>
                <w:color w:val="000000"/>
              </w:rPr>
            </w:pPr>
            <w:r w:rsidRPr="006D34AD">
              <w:rPr>
                <w:rFonts w:cs="Calibri"/>
                <w:color w:val="000000"/>
              </w:rPr>
              <w:t>61</w:t>
            </w:r>
          </w:p>
        </w:tc>
      </w:tr>
      <w:tr w:rsidR="00234A92" w:rsidRPr="006D34AD" w:rsidTr="006D34AD">
        <w:tc>
          <w:tcPr>
            <w:tcW w:w="1048" w:type="dxa"/>
            <w:shd w:val="clear" w:color="auto" w:fill="auto"/>
          </w:tcPr>
          <w:p w:rsidR="00234A92" w:rsidRPr="006D34AD" w:rsidRDefault="00234A92" w:rsidP="006D34AD">
            <w:pPr>
              <w:pStyle w:val="NoSpacing"/>
              <w:jc w:val="right"/>
              <w:rPr>
                <w:rFonts w:cs="Calibri"/>
                <w:color w:val="000000"/>
              </w:rPr>
            </w:pPr>
            <w:r w:rsidRPr="006D34AD">
              <w:rPr>
                <w:rFonts w:cs="Calibri"/>
                <w:color w:val="000000"/>
              </w:rPr>
              <w:t>4</w:t>
            </w:r>
          </w:p>
        </w:tc>
        <w:tc>
          <w:tcPr>
            <w:tcW w:w="1329" w:type="dxa"/>
            <w:shd w:val="clear" w:color="auto" w:fill="auto"/>
          </w:tcPr>
          <w:p w:rsidR="00234A92" w:rsidRPr="006D34AD" w:rsidRDefault="00234A92" w:rsidP="00ED714F">
            <w:pPr>
              <w:pStyle w:val="NoSpacing"/>
              <w:rPr>
                <w:rFonts w:cs="Calibri"/>
                <w:color w:val="000000"/>
              </w:rPr>
            </w:pPr>
            <w:r w:rsidRPr="006D34AD">
              <w:rPr>
                <w:rFonts w:cs="Calibri"/>
                <w:color w:val="000000"/>
              </w:rPr>
              <w:t>Skittles</w:t>
            </w:r>
          </w:p>
        </w:tc>
        <w:tc>
          <w:tcPr>
            <w:tcW w:w="1842" w:type="dxa"/>
            <w:shd w:val="clear" w:color="auto" w:fill="auto"/>
          </w:tcPr>
          <w:p w:rsidR="00234A92" w:rsidRPr="006D34AD" w:rsidRDefault="00234A92" w:rsidP="00ED714F">
            <w:pPr>
              <w:pStyle w:val="NoSpacing"/>
              <w:rPr>
                <w:rFonts w:cs="Calibri"/>
                <w:color w:val="000000"/>
              </w:rPr>
            </w:pPr>
            <w:r w:rsidRPr="006D34AD">
              <w:rPr>
                <w:rFonts w:cs="Calibri"/>
                <w:color w:val="000000"/>
              </w:rPr>
              <w:t>107</w:t>
            </w:r>
          </w:p>
        </w:tc>
        <w:tc>
          <w:tcPr>
            <w:tcW w:w="1134" w:type="dxa"/>
            <w:shd w:val="clear" w:color="auto" w:fill="auto"/>
          </w:tcPr>
          <w:p w:rsidR="00234A92" w:rsidRPr="006D34AD" w:rsidRDefault="00234A92" w:rsidP="00ED714F">
            <w:pPr>
              <w:pStyle w:val="NoSpacing"/>
              <w:rPr>
                <w:rFonts w:cs="Calibri"/>
                <w:color w:val="000000"/>
              </w:rPr>
            </w:pPr>
            <w:r w:rsidRPr="006D34AD">
              <w:rPr>
                <w:rFonts w:cs="Calibri"/>
                <w:color w:val="000000"/>
              </w:rPr>
              <w:t>12</w:t>
            </w:r>
          </w:p>
        </w:tc>
        <w:tc>
          <w:tcPr>
            <w:tcW w:w="1276" w:type="dxa"/>
            <w:shd w:val="clear" w:color="auto" w:fill="auto"/>
          </w:tcPr>
          <w:p w:rsidR="00234A92" w:rsidRPr="006D34AD" w:rsidRDefault="00234A92" w:rsidP="00ED714F">
            <w:pPr>
              <w:pStyle w:val="NoSpacing"/>
              <w:rPr>
                <w:rFonts w:cs="Calibri"/>
                <w:color w:val="000000"/>
              </w:rPr>
            </w:pPr>
            <w:r w:rsidRPr="006D34AD">
              <w:rPr>
                <w:rFonts w:cs="Calibri"/>
                <w:color w:val="000000"/>
              </w:rPr>
              <w:t>394</w:t>
            </w:r>
          </w:p>
        </w:tc>
        <w:tc>
          <w:tcPr>
            <w:tcW w:w="1672" w:type="dxa"/>
            <w:shd w:val="clear" w:color="auto" w:fill="auto"/>
          </w:tcPr>
          <w:p w:rsidR="00234A92" w:rsidRPr="006D34AD" w:rsidRDefault="00234A92" w:rsidP="007974A2">
            <w:pPr>
              <w:pStyle w:val="NoSpacing"/>
              <w:rPr>
                <w:rFonts w:cs="Calibri"/>
                <w:color w:val="000000"/>
              </w:rPr>
            </w:pPr>
            <w:r w:rsidRPr="006D34AD">
              <w:rPr>
                <w:rFonts w:cs="Calibri"/>
                <w:color w:val="000000"/>
              </w:rPr>
              <w:t>62</w:t>
            </w:r>
          </w:p>
        </w:tc>
      </w:tr>
      <w:tr w:rsidR="00234A92" w:rsidRPr="006D34AD" w:rsidTr="006D34AD">
        <w:tc>
          <w:tcPr>
            <w:tcW w:w="1048" w:type="dxa"/>
            <w:tcBorders>
              <w:top w:val="single" w:sz="8" w:space="0" w:color="4F81BD"/>
              <w:left w:val="single" w:sz="8" w:space="0" w:color="4F81BD"/>
              <w:bottom w:val="single" w:sz="8" w:space="0" w:color="4F81BD"/>
            </w:tcBorders>
            <w:shd w:val="clear" w:color="auto" w:fill="auto"/>
          </w:tcPr>
          <w:p w:rsidR="00234A92" w:rsidRPr="006D34AD" w:rsidRDefault="00234A92" w:rsidP="006D34AD">
            <w:pPr>
              <w:pStyle w:val="NoSpacing"/>
              <w:jc w:val="right"/>
              <w:rPr>
                <w:rFonts w:cs="Calibri"/>
                <w:color w:val="000000"/>
              </w:rPr>
            </w:pPr>
            <w:r w:rsidRPr="006D34AD">
              <w:rPr>
                <w:rFonts w:cs="Calibri"/>
                <w:color w:val="000000"/>
              </w:rPr>
              <w:t>5</w:t>
            </w:r>
          </w:p>
        </w:tc>
        <w:tc>
          <w:tcPr>
            <w:tcW w:w="1329"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Dell</w:t>
            </w:r>
          </w:p>
        </w:tc>
        <w:tc>
          <w:tcPr>
            <w:tcW w:w="1842"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178</w:t>
            </w:r>
          </w:p>
        </w:tc>
        <w:tc>
          <w:tcPr>
            <w:tcW w:w="1134"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0</w:t>
            </w:r>
          </w:p>
        </w:tc>
        <w:tc>
          <w:tcPr>
            <w:tcW w:w="1276"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406</w:t>
            </w:r>
          </w:p>
        </w:tc>
        <w:tc>
          <w:tcPr>
            <w:tcW w:w="1672" w:type="dxa"/>
            <w:tcBorders>
              <w:top w:val="single" w:sz="8" w:space="0" w:color="4F81BD"/>
              <w:bottom w:val="single" w:sz="8" w:space="0" w:color="4F81BD"/>
              <w:right w:val="single" w:sz="8" w:space="0" w:color="4F81BD"/>
            </w:tcBorders>
            <w:shd w:val="clear" w:color="auto" w:fill="auto"/>
          </w:tcPr>
          <w:p w:rsidR="00234A92" w:rsidRPr="006D34AD" w:rsidRDefault="00234A92" w:rsidP="007974A2">
            <w:pPr>
              <w:pStyle w:val="NoSpacing"/>
              <w:rPr>
                <w:rFonts w:cs="Calibri"/>
                <w:color w:val="000000"/>
              </w:rPr>
            </w:pPr>
            <w:r w:rsidRPr="006D34AD">
              <w:rPr>
                <w:rFonts w:cs="Calibri"/>
                <w:color w:val="000000"/>
              </w:rPr>
              <w:t>84</w:t>
            </w:r>
          </w:p>
        </w:tc>
      </w:tr>
      <w:tr w:rsidR="00234A92" w:rsidRPr="006D34AD" w:rsidTr="006D34AD">
        <w:tc>
          <w:tcPr>
            <w:tcW w:w="1048" w:type="dxa"/>
            <w:shd w:val="clear" w:color="auto" w:fill="auto"/>
          </w:tcPr>
          <w:p w:rsidR="00234A92" w:rsidRPr="006D34AD" w:rsidRDefault="00234A92" w:rsidP="006D34AD">
            <w:pPr>
              <w:pStyle w:val="NoSpacing"/>
              <w:jc w:val="right"/>
              <w:rPr>
                <w:rFonts w:cs="Calibri"/>
                <w:color w:val="000000"/>
              </w:rPr>
            </w:pPr>
            <w:r w:rsidRPr="006D34AD">
              <w:rPr>
                <w:rFonts w:cs="Calibri"/>
                <w:color w:val="000000"/>
              </w:rPr>
              <w:t>6</w:t>
            </w:r>
          </w:p>
        </w:tc>
        <w:tc>
          <w:tcPr>
            <w:tcW w:w="1329" w:type="dxa"/>
            <w:shd w:val="clear" w:color="auto" w:fill="auto"/>
          </w:tcPr>
          <w:p w:rsidR="00234A92" w:rsidRPr="006D34AD" w:rsidRDefault="00234A92" w:rsidP="00ED714F">
            <w:pPr>
              <w:pStyle w:val="NoSpacing"/>
              <w:rPr>
                <w:rFonts w:cs="Calibri"/>
                <w:color w:val="000000"/>
              </w:rPr>
            </w:pPr>
            <w:r w:rsidRPr="006D34AD">
              <w:rPr>
                <w:rFonts w:cs="Calibri"/>
                <w:color w:val="000000"/>
              </w:rPr>
              <w:t>Nikon</w:t>
            </w:r>
          </w:p>
        </w:tc>
        <w:tc>
          <w:tcPr>
            <w:tcW w:w="1842" w:type="dxa"/>
            <w:shd w:val="clear" w:color="auto" w:fill="auto"/>
          </w:tcPr>
          <w:p w:rsidR="00234A92" w:rsidRPr="006D34AD" w:rsidRDefault="00234A92" w:rsidP="00ED714F">
            <w:pPr>
              <w:pStyle w:val="NoSpacing"/>
              <w:rPr>
                <w:rFonts w:cs="Calibri"/>
                <w:color w:val="000000"/>
              </w:rPr>
            </w:pPr>
            <w:r w:rsidRPr="006D34AD">
              <w:rPr>
                <w:rFonts w:cs="Calibri"/>
                <w:color w:val="000000"/>
              </w:rPr>
              <w:t>169</w:t>
            </w:r>
          </w:p>
        </w:tc>
        <w:tc>
          <w:tcPr>
            <w:tcW w:w="1134" w:type="dxa"/>
            <w:shd w:val="clear" w:color="auto" w:fill="auto"/>
          </w:tcPr>
          <w:p w:rsidR="00234A92" w:rsidRPr="006D34AD" w:rsidRDefault="00234A92" w:rsidP="00ED714F">
            <w:pPr>
              <w:pStyle w:val="NoSpacing"/>
              <w:rPr>
                <w:rFonts w:cs="Calibri"/>
                <w:color w:val="000000"/>
              </w:rPr>
            </w:pPr>
            <w:r w:rsidRPr="006D34AD">
              <w:rPr>
                <w:rFonts w:cs="Calibri"/>
                <w:color w:val="000000"/>
              </w:rPr>
              <w:t>72</w:t>
            </w:r>
          </w:p>
        </w:tc>
        <w:tc>
          <w:tcPr>
            <w:tcW w:w="1276" w:type="dxa"/>
            <w:shd w:val="clear" w:color="auto" w:fill="auto"/>
          </w:tcPr>
          <w:p w:rsidR="00234A92" w:rsidRPr="006D34AD" w:rsidRDefault="00234A92" w:rsidP="00ED714F">
            <w:pPr>
              <w:pStyle w:val="NoSpacing"/>
              <w:rPr>
                <w:rFonts w:cs="Calibri"/>
                <w:color w:val="000000"/>
              </w:rPr>
            </w:pPr>
            <w:r w:rsidRPr="006D34AD">
              <w:rPr>
                <w:rFonts w:cs="Calibri"/>
                <w:color w:val="000000"/>
              </w:rPr>
              <w:t>377</w:t>
            </w:r>
          </w:p>
        </w:tc>
        <w:tc>
          <w:tcPr>
            <w:tcW w:w="1672" w:type="dxa"/>
            <w:shd w:val="clear" w:color="auto" w:fill="auto"/>
          </w:tcPr>
          <w:p w:rsidR="00234A92" w:rsidRPr="006D34AD" w:rsidRDefault="00234A92" w:rsidP="007974A2">
            <w:pPr>
              <w:pStyle w:val="NoSpacing"/>
              <w:rPr>
                <w:rFonts w:cs="Calibri"/>
                <w:color w:val="000000"/>
              </w:rPr>
            </w:pPr>
            <w:r w:rsidRPr="006D34AD">
              <w:rPr>
                <w:rFonts w:cs="Calibri"/>
                <w:color w:val="000000"/>
              </w:rPr>
              <w:t>83</w:t>
            </w:r>
          </w:p>
        </w:tc>
      </w:tr>
      <w:tr w:rsidR="00234A92" w:rsidRPr="006D34AD" w:rsidTr="006D34AD">
        <w:tc>
          <w:tcPr>
            <w:tcW w:w="1048" w:type="dxa"/>
            <w:tcBorders>
              <w:top w:val="single" w:sz="8" w:space="0" w:color="4F81BD"/>
              <w:left w:val="single" w:sz="8" w:space="0" w:color="4F81BD"/>
              <w:bottom w:val="single" w:sz="8" w:space="0" w:color="4F81BD"/>
            </w:tcBorders>
            <w:shd w:val="clear" w:color="auto" w:fill="auto"/>
          </w:tcPr>
          <w:p w:rsidR="00234A92" w:rsidRPr="006D34AD" w:rsidRDefault="00234A92" w:rsidP="006D34AD">
            <w:pPr>
              <w:pStyle w:val="NoSpacing"/>
              <w:jc w:val="right"/>
              <w:rPr>
                <w:rFonts w:cs="Calibri"/>
                <w:color w:val="000000"/>
              </w:rPr>
            </w:pPr>
            <w:r w:rsidRPr="006D34AD">
              <w:rPr>
                <w:rFonts w:cs="Calibri"/>
                <w:color w:val="000000"/>
              </w:rPr>
              <w:t>7</w:t>
            </w:r>
          </w:p>
        </w:tc>
        <w:tc>
          <w:tcPr>
            <w:tcW w:w="1329"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Sony</w:t>
            </w:r>
          </w:p>
        </w:tc>
        <w:tc>
          <w:tcPr>
            <w:tcW w:w="1842"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237</w:t>
            </w:r>
          </w:p>
        </w:tc>
        <w:tc>
          <w:tcPr>
            <w:tcW w:w="1134"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63</w:t>
            </w:r>
          </w:p>
        </w:tc>
        <w:tc>
          <w:tcPr>
            <w:tcW w:w="1276"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000000"/>
              </w:rPr>
            </w:pPr>
            <w:r w:rsidRPr="006D34AD">
              <w:rPr>
                <w:rFonts w:cs="Calibri"/>
                <w:color w:val="000000"/>
              </w:rPr>
              <w:t>405</w:t>
            </w:r>
          </w:p>
        </w:tc>
        <w:tc>
          <w:tcPr>
            <w:tcW w:w="1672" w:type="dxa"/>
            <w:tcBorders>
              <w:top w:val="single" w:sz="8" w:space="0" w:color="4F81BD"/>
              <w:bottom w:val="single" w:sz="8" w:space="0" w:color="4F81BD"/>
              <w:right w:val="single" w:sz="8" w:space="0" w:color="4F81BD"/>
            </w:tcBorders>
            <w:shd w:val="clear" w:color="auto" w:fill="auto"/>
          </w:tcPr>
          <w:p w:rsidR="00234A92" w:rsidRPr="006D34AD" w:rsidRDefault="00234A92" w:rsidP="007974A2">
            <w:pPr>
              <w:pStyle w:val="NoSpacing"/>
              <w:rPr>
                <w:rFonts w:cs="Calibri"/>
                <w:color w:val="000000"/>
              </w:rPr>
            </w:pPr>
            <w:r w:rsidRPr="006D34AD">
              <w:rPr>
                <w:rFonts w:cs="Calibri"/>
                <w:color w:val="000000"/>
              </w:rPr>
              <w:t>88</w:t>
            </w:r>
          </w:p>
        </w:tc>
      </w:tr>
      <w:tr w:rsidR="00234A92" w:rsidRPr="006D34AD" w:rsidTr="006D34AD">
        <w:tc>
          <w:tcPr>
            <w:tcW w:w="1048" w:type="dxa"/>
            <w:shd w:val="clear" w:color="auto" w:fill="auto"/>
          </w:tcPr>
          <w:p w:rsidR="00234A92" w:rsidRPr="006D34AD" w:rsidRDefault="00234A92" w:rsidP="006D34AD">
            <w:pPr>
              <w:pStyle w:val="NoSpacing"/>
              <w:jc w:val="right"/>
              <w:rPr>
                <w:rFonts w:cs="Calibri"/>
                <w:color w:val="000000"/>
              </w:rPr>
            </w:pPr>
            <w:r w:rsidRPr="006D34AD">
              <w:rPr>
                <w:rFonts w:cs="Calibri"/>
                <w:color w:val="000000"/>
              </w:rPr>
              <w:t>8</w:t>
            </w:r>
          </w:p>
        </w:tc>
        <w:tc>
          <w:tcPr>
            <w:tcW w:w="1329" w:type="dxa"/>
            <w:shd w:val="clear" w:color="auto" w:fill="auto"/>
          </w:tcPr>
          <w:p w:rsidR="00234A92" w:rsidRPr="006D34AD" w:rsidRDefault="00234A92" w:rsidP="00ED714F">
            <w:pPr>
              <w:pStyle w:val="NoSpacing"/>
              <w:rPr>
                <w:rFonts w:cs="Calibri"/>
                <w:color w:val="000000"/>
              </w:rPr>
            </w:pPr>
            <w:r w:rsidRPr="006D34AD">
              <w:rPr>
                <w:rFonts w:cs="Calibri"/>
                <w:color w:val="000000"/>
              </w:rPr>
              <w:t>PlayStation</w:t>
            </w:r>
          </w:p>
        </w:tc>
        <w:tc>
          <w:tcPr>
            <w:tcW w:w="1842" w:type="dxa"/>
            <w:shd w:val="clear" w:color="auto" w:fill="auto"/>
          </w:tcPr>
          <w:p w:rsidR="00234A92" w:rsidRPr="006D34AD" w:rsidRDefault="00234A92" w:rsidP="00ED714F">
            <w:pPr>
              <w:pStyle w:val="NoSpacing"/>
              <w:rPr>
                <w:rFonts w:cs="Calibri"/>
                <w:color w:val="000000"/>
              </w:rPr>
            </w:pPr>
            <w:r w:rsidRPr="006D34AD">
              <w:rPr>
                <w:rFonts w:cs="Calibri"/>
                <w:color w:val="000000"/>
              </w:rPr>
              <w:t>142</w:t>
            </w:r>
          </w:p>
        </w:tc>
        <w:tc>
          <w:tcPr>
            <w:tcW w:w="1134" w:type="dxa"/>
            <w:shd w:val="clear" w:color="auto" w:fill="auto"/>
          </w:tcPr>
          <w:p w:rsidR="00234A92" w:rsidRPr="006D34AD" w:rsidRDefault="00234A92" w:rsidP="00ED714F">
            <w:pPr>
              <w:pStyle w:val="NoSpacing"/>
              <w:rPr>
                <w:rFonts w:cs="Calibri"/>
                <w:color w:val="000000"/>
              </w:rPr>
            </w:pPr>
            <w:r w:rsidRPr="006D34AD">
              <w:rPr>
                <w:rFonts w:cs="Calibri"/>
                <w:color w:val="000000"/>
              </w:rPr>
              <w:t>0</w:t>
            </w:r>
          </w:p>
        </w:tc>
        <w:tc>
          <w:tcPr>
            <w:tcW w:w="1276" w:type="dxa"/>
            <w:shd w:val="clear" w:color="auto" w:fill="auto"/>
          </w:tcPr>
          <w:p w:rsidR="00234A92" w:rsidRPr="006D34AD" w:rsidRDefault="00234A92" w:rsidP="00ED714F">
            <w:pPr>
              <w:pStyle w:val="NoSpacing"/>
              <w:rPr>
                <w:rFonts w:cs="Calibri"/>
                <w:color w:val="000000"/>
              </w:rPr>
            </w:pPr>
            <w:r w:rsidRPr="006D34AD">
              <w:rPr>
                <w:rFonts w:cs="Calibri"/>
                <w:color w:val="000000"/>
              </w:rPr>
              <w:t>376</w:t>
            </w:r>
          </w:p>
        </w:tc>
        <w:tc>
          <w:tcPr>
            <w:tcW w:w="1672" w:type="dxa"/>
            <w:shd w:val="clear" w:color="auto" w:fill="auto"/>
          </w:tcPr>
          <w:p w:rsidR="00234A92" w:rsidRPr="006D34AD" w:rsidRDefault="00234A92" w:rsidP="007974A2">
            <w:pPr>
              <w:pStyle w:val="NoSpacing"/>
              <w:rPr>
                <w:rFonts w:cs="Calibri"/>
                <w:color w:val="000000"/>
              </w:rPr>
            </w:pPr>
            <w:r w:rsidRPr="006D34AD">
              <w:rPr>
                <w:rFonts w:cs="Calibri"/>
                <w:color w:val="000000"/>
              </w:rPr>
              <w:t>83</w:t>
            </w:r>
          </w:p>
        </w:tc>
      </w:tr>
      <w:tr w:rsidR="00234A92" w:rsidRPr="006D34AD" w:rsidTr="006D34AD">
        <w:tc>
          <w:tcPr>
            <w:tcW w:w="1048" w:type="dxa"/>
            <w:tcBorders>
              <w:top w:val="single" w:sz="8" w:space="0" w:color="4F81BD"/>
              <w:left w:val="single" w:sz="8" w:space="0" w:color="4F81BD"/>
              <w:bottom w:val="single" w:sz="8" w:space="0" w:color="4F81BD"/>
            </w:tcBorders>
            <w:shd w:val="clear" w:color="auto" w:fill="auto"/>
          </w:tcPr>
          <w:p w:rsidR="00234A92" w:rsidRPr="006D34AD" w:rsidRDefault="00234A92" w:rsidP="006D34AD">
            <w:pPr>
              <w:pStyle w:val="NoSpacing"/>
              <w:jc w:val="right"/>
              <w:rPr>
                <w:rFonts w:cs="Calibri"/>
                <w:b/>
                <w:color w:val="FF0000"/>
              </w:rPr>
            </w:pPr>
          </w:p>
        </w:tc>
        <w:tc>
          <w:tcPr>
            <w:tcW w:w="1329"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FF0000"/>
              </w:rPr>
            </w:pPr>
            <w:r w:rsidRPr="006D34AD">
              <w:rPr>
                <w:rFonts w:cs="Calibri"/>
                <w:color w:val="FF0000"/>
              </w:rPr>
              <w:t>Average</w:t>
            </w:r>
          </w:p>
        </w:tc>
        <w:tc>
          <w:tcPr>
            <w:tcW w:w="1842"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FF0000"/>
              </w:rPr>
            </w:pPr>
            <w:r w:rsidRPr="006D34AD">
              <w:rPr>
                <w:rFonts w:cs="Calibri"/>
                <w:color w:val="FF0000"/>
              </w:rPr>
              <w:t>149</w:t>
            </w:r>
          </w:p>
        </w:tc>
        <w:tc>
          <w:tcPr>
            <w:tcW w:w="1134"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FF0000"/>
              </w:rPr>
            </w:pPr>
            <w:r w:rsidRPr="006D34AD">
              <w:rPr>
                <w:rFonts w:cs="Calibri"/>
                <w:color w:val="FF0000"/>
              </w:rPr>
              <w:t>27,5</w:t>
            </w:r>
          </w:p>
        </w:tc>
        <w:tc>
          <w:tcPr>
            <w:tcW w:w="1276" w:type="dxa"/>
            <w:tcBorders>
              <w:top w:val="single" w:sz="8" w:space="0" w:color="4F81BD"/>
              <w:bottom w:val="single" w:sz="8" w:space="0" w:color="4F81BD"/>
            </w:tcBorders>
            <w:shd w:val="clear" w:color="auto" w:fill="auto"/>
          </w:tcPr>
          <w:p w:rsidR="00234A92" w:rsidRPr="006D34AD" w:rsidRDefault="00234A92" w:rsidP="00ED714F">
            <w:pPr>
              <w:pStyle w:val="NoSpacing"/>
              <w:rPr>
                <w:rFonts w:cs="Calibri"/>
                <w:color w:val="FF0000"/>
              </w:rPr>
            </w:pPr>
            <w:r w:rsidRPr="006D34AD">
              <w:rPr>
                <w:rFonts w:cs="Calibri"/>
                <w:color w:val="FF0000"/>
              </w:rPr>
              <w:t>343,63</w:t>
            </w:r>
          </w:p>
        </w:tc>
        <w:tc>
          <w:tcPr>
            <w:tcW w:w="1672" w:type="dxa"/>
            <w:tcBorders>
              <w:top w:val="single" w:sz="8" w:space="0" w:color="4F81BD"/>
              <w:bottom w:val="single" w:sz="8" w:space="0" w:color="4F81BD"/>
              <w:right w:val="single" w:sz="8" w:space="0" w:color="4F81BD"/>
            </w:tcBorders>
            <w:shd w:val="clear" w:color="auto" w:fill="auto"/>
          </w:tcPr>
          <w:p w:rsidR="00234A92" w:rsidRPr="006D34AD" w:rsidRDefault="00234A92" w:rsidP="007974A2">
            <w:pPr>
              <w:pStyle w:val="NoSpacing"/>
              <w:rPr>
                <w:rFonts w:cs="Calibri"/>
                <w:color w:val="FF0000"/>
              </w:rPr>
            </w:pPr>
            <w:r w:rsidRPr="006D34AD">
              <w:rPr>
                <w:rFonts w:cs="Calibri"/>
                <w:color w:val="FF0000"/>
              </w:rPr>
              <w:t>71</w:t>
            </w:r>
          </w:p>
        </w:tc>
      </w:tr>
    </w:tbl>
    <w:p w:rsidR="00630BA9" w:rsidRPr="00FF584B" w:rsidRDefault="00C44863" w:rsidP="00630BA9">
      <w:pPr>
        <w:rPr>
          <w:sz w:val="20"/>
          <w:szCs w:val="20"/>
          <w:lang w:val="en-GB"/>
        </w:rPr>
      </w:pPr>
      <w:r>
        <w:rPr>
          <w:sz w:val="20"/>
          <w:szCs w:val="20"/>
          <w:lang w:val="en-GB"/>
        </w:rPr>
        <w:t>Table 4.9</w:t>
      </w:r>
      <w:r w:rsidR="00630BA9" w:rsidRPr="00FF584B">
        <w:rPr>
          <w:sz w:val="20"/>
          <w:szCs w:val="20"/>
          <w:lang w:val="en-GB"/>
        </w:rPr>
        <w:tab/>
        <w:t>Message length</w:t>
      </w:r>
    </w:p>
    <w:p w:rsidR="00630BA9" w:rsidRPr="00B55989" w:rsidRDefault="00630BA9" w:rsidP="00630BA9">
      <w:pPr>
        <w:spacing w:line="360" w:lineRule="auto"/>
        <w:rPr>
          <w:rFonts w:ascii="Calibri" w:hAnsi="Calibri"/>
          <w:sz w:val="22"/>
          <w:lang w:val="en-GB"/>
        </w:rPr>
      </w:pPr>
    </w:p>
    <w:p w:rsidR="00630BA9" w:rsidRDefault="00630BA9" w:rsidP="00630BA9">
      <w:pPr>
        <w:spacing w:line="360" w:lineRule="auto"/>
        <w:rPr>
          <w:rFonts w:ascii="Calibri" w:hAnsi="Calibri" w:cs="Calibri"/>
          <w:sz w:val="22"/>
          <w:lang w:val="en-GB"/>
        </w:rPr>
      </w:pPr>
      <w:r w:rsidRPr="00B55989">
        <w:rPr>
          <w:rFonts w:ascii="Calibri" w:hAnsi="Calibri" w:cs="Calibri"/>
          <w:sz w:val="22"/>
          <w:lang w:val="en-GB"/>
        </w:rPr>
        <w:t xml:space="preserve">As can be seen in the table above, there is quite some variation between the length of the messages of the different brands. The average message of Sony for example contains 237 characters and the average message of Nestle only contains 97 characters. </w:t>
      </w:r>
    </w:p>
    <w:p w:rsidR="00234A92" w:rsidRPr="00B55989" w:rsidRDefault="00234A92" w:rsidP="00630BA9">
      <w:pPr>
        <w:spacing w:line="360" w:lineRule="auto"/>
        <w:rPr>
          <w:rFonts w:ascii="Calibri" w:hAnsi="Calibri" w:cs="Calibri"/>
          <w:sz w:val="22"/>
          <w:lang w:val="en-GB"/>
        </w:rPr>
      </w:pPr>
    </w:p>
    <w:p w:rsidR="00630BA9" w:rsidRPr="00B55989" w:rsidRDefault="00630BA9" w:rsidP="00630BA9">
      <w:pPr>
        <w:pStyle w:val="Heading3"/>
      </w:pPr>
      <w:bookmarkStart w:id="183" w:name="_Toc296020498"/>
      <w:bookmarkStart w:id="184" w:name="_Toc296090598"/>
      <w:bookmarkStart w:id="185" w:name="_Toc299994502"/>
      <w:r w:rsidRPr="00B55989">
        <w:t xml:space="preserve">4.1.9 </w:t>
      </w:r>
      <w:r w:rsidRPr="00B55989">
        <w:tab/>
        <w:t>Positive mood words</w:t>
      </w:r>
      <w:bookmarkEnd w:id="183"/>
      <w:bookmarkEnd w:id="184"/>
      <w:bookmarkEnd w:id="185"/>
    </w:p>
    <w:p w:rsidR="00630BA9" w:rsidRDefault="00630BA9" w:rsidP="00630BA9">
      <w:pPr>
        <w:spacing w:line="360" w:lineRule="auto"/>
        <w:rPr>
          <w:rFonts w:ascii="Calibri" w:hAnsi="Calibri" w:cs="Calibri"/>
          <w:sz w:val="22"/>
          <w:lang w:val="en-GB"/>
        </w:rPr>
      </w:pPr>
      <w:r w:rsidRPr="00B55989">
        <w:rPr>
          <w:rFonts w:ascii="Calibri" w:hAnsi="Calibri" w:cs="Calibri"/>
          <w:sz w:val="22"/>
          <w:lang w:val="en-GB"/>
        </w:rPr>
        <w:t>Literature (see chapter 3) states that messages with the words ‘love’, ‘care’ and ‘wonderful’ induce positive mood (which in its turn is associated with a social, expansive, approach motivation). In order to test whether this is also true in the case of Facebook wall posts, the wall posts are screened on these three words. Only 17 of the 427 analyzed wall posts contained one of the three words, this is almost 4%.</w:t>
      </w:r>
      <w:r w:rsidR="004171B1">
        <w:rPr>
          <w:rFonts w:ascii="Calibri" w:hAnsi="Calibri" w:cs="Calibri"/>
          <w:sz w:val="22"/>
          <w:lang w:val="en-GB"/>
        </w:rPr>
        <w:t xml:space="preserve"> The average number of (log)likes and (log)comments on those wall posts and their descriptives are listed in the table below.</w:t>
      </w:r>
    </w:p>
    <w:p w:rsidR="004171B1" w:rsidRDefault="004171B1" w:rsidP="00630BA9">
      <w:pPr>
        <w:spacing w:line="360" w:lineRule="auto"/>
        <w:rPr>
          <w:rFonts w:ascii="Calibri" w:hAnsi="Calibri" w:cs="Calibri"/>
          <w:sz w:val="22"/>
          <w:lang w:val="en-GB"/>
        </w:rPr>
      </w:pPr>
    </w:p>
    <w:tbl>
      <w:tblPr>
        <w:tblW w:w="7905" w:type="dxa"/>
        <w:tblBorders>
          <w:top w:val="single" w:sz="8" w:space="0" w:color="4F81BD"/>
          <w:left w:val="single" w:sz="8" w:space="0" w:color="4F81BD"/>
          <w:bottom w:val="single" w:sz="8" w:space="0" w:color="4F81BD"/>
          <w:right w:val="single" w:sz="8" w:space="0" w:color="4F81BD"/>
        </w:tblBorders>
        <w:tblLook w:val="04A0"/>
      </w:tblPr>
      <w:tblGrid>
        <w:gridCol w:w="2660"/>
        <w:gridCol w:w="965"/>
        <w:gridCol w:w="1283"/>
        <w:gridCol w:w="1326"/>
        <w:gridCol w:w="1701"/>
      </w:tblGrid>
      <w:tr w:rsidR="00202FD0" w:rsidRPr="006D34AD" w:rsidTr="006D34AD">
        <w:trPr>
          <w:trHeight w:val="315"/>
        </w:trPr>
        <w:tc>
          <w:tcPr>
            <w:tcW w:w="2660" w:type="dxa"/>
            <w:shd w:val="clear" w:color="auto" w:fill="4F81BD"/>
            <w:noWrap/>
            <w:hideMark/>
          </w:tcPr>
          <w:p w:rsidR="00202FD0" w:rsidRPr="006D34AD" w:rsidRDefault="00202FD0">
            <w:pPr>
              <w:rPr>
                <w:rFonts w:ascii="Calibri" w:hAnsi="Calibri" w:cs="Calibri"/>
                <w:b/>
                <w:bCs/>
                <w:color w:val="FFFFFF"/>
                <w:sz w:val="22"/>
                <w:szCs w:val="22"/>
              </w:rPr>
            </w:pPr>
          </w:p>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Message contains</w:t>
            </w:r>
          </w:p>
        </w:tc>
        <w:tc>
          <w:tcPr>
            <w:tcW w:w="952" w:type="dxa"/>
            <w:shd w:val="clear" w:color="auto" w:fill="4F81BD"/>
            <w:noWrap/>
            <w:hideMark/>
          </w:tcPr>
          <w:p w:rsidR="00202FD0" w:rsidRPr="006D34AD" w:rsidRDefault="00202FD0">
            <w:pPr>
              <w:rPr>
                <w:rFonts w:ascii="Calibri" w:hAnsi="Calibri" w:cs="Calibri"/>
                <w:b/>
                <w:bCs/>
                <w:color w:val="FFFFFF"/>
                <w:sz w:val="22"/>
                <w:szCs w:val="22"/>
              </w:rPr>
            </w:pPr>
          </w:p>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Number</w:t>
            </w:r>
          </w:p>
        </w:tc>
        <w:tc>
          <w:tcPr>
            <w:tcW w:w="1266" w:type="dxa"/>
            <w:shd w:val="clear" w:color="auto" w:fill="4F81BD"/>
            <w:noWrap/>
            <w:hideMark/>
          </w:tcPr>
          <w:p w:rsidR="00202FD0" w:rsidRPr="006D34AD" w:rsidRDefault="00202FD0">
            <w:pPr>
              <w:rPr>
                <w:rFonts w:ascii="Calibri" w:hAnsi="Calibri" w:cs="Calibri"/>
                <w:b/>
                <w:bCs/>
                <w:color w:val="FFFFFF"/>
                <w:sz w:val="22"/>
                <w:szCs w:val="22"/>
              </w:rPr>
            </w:pPr>
          </w:p>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Percentage</w:t>
            </w:r>
            <w:r w:rsidRPr="006D34AD">
              <w:rPr>
                <w:b/>
                <w:bCs/>
                <w:color w:val="000000"/>
                <w:sz w:val="16"/>
                <w:szCs w:val="16"/>
              </w:rPr>
              <w:t> </w:t>
            </w:r>
          </w:p>
        </w:tc>
        <w:tc>
          <w:tcPr>
            <w:tcW w:w="1326" w:type="dxa"/>
            <w:shd w:val="clear" w:color="auto" w:fill="4F81BD"/>
            <w:noWrap/>
            <w:hideMark/>
          </w:tcPr>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 xml:space="preserve">Average nr </w:t>
            </w:r>
          </w:p>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(log)likes</w:t>
            </w:r>
          </w:p>
        </w:tc>
        <w:tc>
          <w:tcPr>
            <w:tcW w:w="1701" w:type="dxa"/>
            <w:shd w:val="clear" w:color="auto" w:fill="4F81BD"/>
            <w:noWrap/>
            <w:hideMark/>
          </w:tcPr>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 xml:space="preserve">Average nr </w:t>
            </w:r>
          </w:p>
          <w:p w:rsidR="00202FD0" w:rsidRPr="006D34AD" w:rsidRDefault="00202FD0">
            <w:pPr>
              <w:rPr>
                <w:rFonts w:ascii="Calibri" w:hAnsi="Calibri" w:cs="Calibri"/>
                <w:b/>
                <w:bCs/>
                <w:color w:val="FFFFFF"/>
                <w:sz w:val="22"/>
                <w:szCs w:val="22"/>
              </w:rPr>
            </w:pPr>
            <w:r w:rsidRPr="006D34AD">
              <w:rPr>
                <w:rFonts w:ascii="Calibri" w:hAnsi="Calibri" w:cs="Calibri"/>
                <w:b/>
                <w:bCs/>
                <w:color w:val="FFFFFF"/>
                <w:sz w:val="22"/>
                <w:szCs w:val="22"/>
              </w:rPr>
              <w:t>(log)comments</w:t>
            </w:r>
          </w:p>
        </w:tc>
      </w:tr>
      <w:tr w:rsidR="00202FD0" w:rsidRPr="006D34AD" w:rsidTr="006D34AD">
        <w:trPr>
          <w:trHeight w:val="360"/>
        </w:trPr>
        <w:tc>
          <w:tcPr>
            <w:tcW w:w="2660" w:type="dxa"/>
            <w:tcBorders>
              <w:top w:val="single" w:sz="8" w:space="0" w:color="4F81BD"/>
              <w:left w:val="single" w:sz="8" w:space="0" w:color="4F81BD"/>
              <w:bottom w:val="single" w:sz="8" w:space="0" w:color="4F81BD"/>
            </w:tcBorders>
            <w:shd w:val="clear" w:color="auto" w:fill="auto"/>
            <w:hideMark/>
          </w:tcPr>
          <w:p w:rsidR="00202FD0" w:rsidRPr="000364E1" w:rsidRDefault="00202FD0">
            <w:pPr>
              <w:rPr>
                <w:rFonts w:ascii="Calibri" w:hAnsi="Calibri" w:cs="Calibri"/>
                <w:bCs/>
                <w:color w:val="000000"/>
                <w:sz w:val="22"/>
                <w:szCs w:val="22"/>
              </w:rPr>
            </w:pPr>
            <w:r w:rsidRPr="000364E1">
              <w:rPr>
                <w:rFonts w:ascii="Calibri" w:hAnsi="Calibri" w:cs="Calibri"/>
                <w:bCs/>
                <w:color w:val="000000"/>
                <w:sz w:val="22"/>
                <w:szCs w:val="22"/>
              </w:rPr>
              <w:t>No positive mood word(s)</w:t>
            </w:r>
          </w:p>
        </w:tc>
        <w:tc>
          <w:tcPr>
            <w:tcW w:w="952" w:type="dxa"/>
            <w:tcBorders>
              <w:top w:val="single" w:sz="8" w:space="0" w:color="4F81BD"/>
              <w:bottom w:val="single" w:sz="8" w:space="0" w:color="4F81BD"/>
            </w:tcBorders>
            <w:shd w:val="clear" w:color="auto" w:fill="auto"/>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410</w:t>
            </w:r>
          </w:p>
        </w:tc>
        <w:tc>
          <w:tcPr>
            <w:tcW w:w="1266" w:type="dxa"/>
            <w:tcBorders>
              <w:top w:val="single" w:sz="8" w:space="0" w:color="4F81BD"/>
              <w:bottom w:val="single" w:sz="8" w:space="0" w:color="4F81BD"/>
            </w:tcBorders>
            <w:shd w:val="clear" w:color="auto" w:fill="auto"/>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96,02%</w:t>
            </w:r>
          </w:p>
        </w:tc>
        <w:tc>
          <w:tcPr>
            <w:tcW w:w="1326" w:type="dxa"/>
            <w:tcBorders>
              <w:top w:val="single" w:sz="8" w:space="0" w:color="4F81BD"/>
              <w:bottom w:val="single" w:sz="8" w:space="0" w:color="4F81BD"/>
            </w:tcBorders>
            <w:shd w:val="clear" w:color="auto" w:fill="auto"/>
            <w:noWrap/>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6,67</w:t>
            </w:r>
          </w:p>
        </w:tc>
        <w:tc>
          <w:tcPr>
            <w:tcW w:w="1701" w:type="dxa"/>
            <w:tcBorders>
              <w:top w:val="single" w:sz="8" w:space="0" w:color="4F81BD"/>
              <w:bottom w:val="single" w:sz="8" w:space="0" w:color="4F81BD"/>
              <w:right w:val="single" w:sz="8" w:space="0" w:color="4F81BD"/>
            </w:tcBorders>
            <w:shd w:val="clear" w:color="auto" w:fill="auto"/>
            <w:noWrap/>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4,74</w:t>
            </w:r>
          </w:p>
        </w:tc>
      </w:tr>
      <w:tr w:rsidR="00202FD0" w:rsidRPr="006D34AD" w:rsidTr="006D34AD">
        <w:trPr>
          <w:trHeight w:val="300"/>
        </w:trPr>
        <w:tc>
          <w:tcPr>
            <w:tcW w:w="2660" w:type="dxa"/>
            <w:shd w:val="clear" w:color="auto" w:fill="auto"/>
            <w:hideMark/>
          </w:tcPr>
          <w:p w:rsidR="00202FD0" w:rsidRPr="000364E1" w:rsidRDefault="00202FD0">
            <w:pPr>
              <w:rPr>
                <w:rFonts w:ascii="Calibri" w:hAnsi="Calibri" w:cs="Calibri"/>
                <w:bCs/>
                <w:color w:val="000000"/>
                <w:sz w:val="22"/>
                <w:szCs w:val="22"/>
              </w:rPr>
            </w:pPr>
            <w:r w:rsidRPr="000364E1">
              <w:rPr>
                <w:rFonts w:ascii="Calibri" w:hAnsi="Calibri" w:cs="Calibri"/>
                <w:bCs/>
                <w:color w:val="000000"/>
                <w:sz w:val="22"/>
                <w:szCs w:val="22"/>
              </w:rPr>
              <w:t>Positive mood word(s)</w:t>
            </w:r>
          </w:p>
        </w:tc>
        <w:tc>
          <w:tcPr>
            <w:tcW w:w="952" w:type="dxa"/>
            <w:shd w:val="clear" w:color="auto" w:fill="auto"/>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17</w:t>
            </w:r>
          </w:p>
        </w:tc>
        <w:tc>
          <w:tcPr>
            <w:tcW w:w="1266" w:type="dxa"/>
            <w:shd w:val="clear" w:color="auto" w:fill="auto"/>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3,98%</w:t>
            </w:r>
          </w:p>
        </w:tc>
        <w:tc>
          <w:tcPr>
            <w:tcW w:w="1326" w:type="dxa"/>
            <w:shd w:val="clear" w:color="auto" w:fill="auto"/>
            <w:noWrap/>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7,03</w:t>
            </w:r>
          </w:p>
        </w:tc>
        <w:tc>
          <w:tcPr>
            <w:tcW w:w="1701" w:type="dxa"/>
            <w:shd w:val="clear" w:color="auto" w:fill="auto"/>
            <w:noWrap/>
            <w:hideMark/>
          </w:tcPr>
          <w:p w:rsidR="00202FD0" w:rsidRPr="006D34AD" w:rsidRDefault="00202FD0" w:rsidP="00202FD0">
            <w:pPr>
              <w:rPr>
                <w:rFonts w:ascii="Calibri" w:hAnsi="Calibri" w:cs="Calibri"/>
                <w:color w:val="000000"/>
                <w:sz w:val="22"/>
                <w:szCs w:val="22"/>
              </w:rPr>
            </w:pPr>
            <w:r w:rsidRPr="006D34AD">
              <w:rPr>
                <w:rFonts w:ascii="Calibri" w:hAnsi="Calibri" w:cs="Calibri"/>
                <w:color w:val="000000"/>
                <w:sz w:val="22"/>
                <w:szCs w:val="22"/>
              </w:rPr>
              <w:t>5,09</w:t>
            </w:r>
          </w:p>
        </w:tc>
      </w:tr>
      <w:tr w:rsidR="00202FD0" w:rsidRPr="006D34AD" w:rsidTr="006D34AD">
        <w:trPr>
          <w:trHeight w:val="315"/>
        </w:trPr>
        <w:tc>
          <w:tcPr>
            <w:tcW w:w="2660" w:type="dxa"/>
            <w:tcBorders>
              <w:top w:val="single" w:sz="8" w:space="0" w:color="4F81BD"/>
              <w:left w:val="single" w:sz="8" w:space="0" w:color="4F81BD"/>
              <w:bottom w:val="single" w:sz="8" w:space="0" w:color="4F81BD"/>
            </w:tcBorders>
            <w:shd w:val="clear" w:color="auto" w:fill="auto"/>
            <w:hideMark/>
          </w:tcPr>
          <w:p w:rsidR="00202FD0" w:rsidRPr="000364E1" w:rsidRDefault="00202FD0">
            <w:pPr>
              <w:rPr>
                <w:rFonts w:ascii="Calibri" w:hAnsi="Calibri" w:cs="Calibri"/>
                <w:bCs/>
                <w:color w:val="FF0000"/>
                <w:sz w:val="22"/>
                <w:szCs w:val="22"/>
              </w:rPr>
            </w:pPr>
            <w:r w:rsidRPr="000364E1">
              <w:rPr>
                <w:rFonts w:ascii="Calibri" w:hAnsi="Calibri" w:cs="Calibri"/>
                <w:bCs/>
                <w:color w:val="FF0000"/>
                <w:sz w:val="22"/>
                <w:szCs w:val="22"/>
              </w:rPr>
              <w:t>Total</w:t>
            </w:r>
          </w:p>
        </w:tc>
        <w:tc>
          <w:tcPr>
            <w:tcW w:w="952" w:type="dxa"/>
            <w:tcBorders>
              <w:top w:val="single" w:sz="8" w:space="0" w:color="4F81BD"/>
              <w:bottom w:val="single" w:sz="8" w:space="0" w:color="4F81BD"/>
            </w:tcBorders>
            <w:shd w:val="clear" w:color="auto" w:fill="auto"/>
            <w:hideMark/>
          </w:tcPr>
          <w:p w:rsidR="00202FD0" w:rsidRPr="006D34AD" w:rsidRDefault="00202FD0" w:rsidP="00202FD0">
            <w:pPr>
              <w:rPr>
                <w:rFonts w:ascii="Calibri" w:hAnsi="Calibri" w:cs="Calibri"/>
                <w:color w:val="FF0000"/>
                <w:sz w:val="22"/>
                <w:szCs w:val="22"/>
              </w:rPr>
            </w:pPr>
            <w:r w:rsidRPr="006D34AD">
              <w:rPr>
                <w:rFonts w:ascii="Calibri" w:hAnsi="Calibri" w:cs="Calibri"/>
                <w:color w:val="FF0000"/>
                <w:sz w:val="22"/>
                <w:szCs w:val="22"/>
              </w:rPr>
              <w:t>427</w:t>
            </w:r>
          </w:p>
        </w:tc>
        <w:tc>
          <w:tcPr>
            <w:tcW w:w="1266" w:type="dxa"/>
            <w:tcBorders>
              <w:top w:val="single" w:sz="8" w:space="0" w:color="4F81BD"/>
              <w:bottom w:val="single" w:sz="8" w:space="0" w:color="4F81BD"/>
            </w:tcBorders>
            <w:shd w:val="clear" w:color="auto" w:fill="auto"/>
            <w:hideMark/>
          </w:tcPr>
          <w:p w:rsidR="00202FD0" w:rsidRPr="006D34AD" w:rsidRDefault="00202FD0" w:rsidP="00202FD0">
            <w:pPr>
              <w:rPr>
                <w:rFonts w:ascii="Calibri" w:hAnsi="Calibri" w:cs="Calibri"/>
                <w:color w:val="FF0000"/>
                <w:sz w:val="22"/>
                <w:szCs w:val="22"/>
              </w:rPr>
            </w:pPr>
            <w:r w:rsidRPr="006D34AD">
              <w:rPr>
                <w:rFonts w:ascii="Calibri" w:hAnsi="Calibri" w:cs="Calibri"/>
                <w:color w:val="FF0000"/>
                <w:sz w:val="22"/>
                <w:szCs w:val="22"/>
              </w:rPr>
              <w:t>100,00%</w:t>
            </w:r>
          </w:p>
        </w:tc>
        <w:tc>
          <w:tcPr>
            <w:tcW w:w="1326" w:type="dxa"/>
            <w:tcBorders>
              <w:top w:val="single" w:sz="8" w:space="0" w:color="4F81BD"/>
              <w:bottom w:val="single" w:sz="8" w:space="0" w:color="4F81BD"/>
            </w:tcBorders>
            <w:shd w:val="clear" w:color="auto" w:fill="auto"/>
            <w:noWrap/>
            <w:hideMark/>
          </w:tcPr>
          <w:p w:rsidR="00202FD0" w:rsidRPr="006D34AD" w:rsidRDefault="00202FD0" w:rsidP="00202FD0">
            <w:pPr>
              <w:rPr>
                <w:rFonts w:ascii="Calibri" w:hAnsi="Calibri" w:cs="Calibri"/>
                <w:color w:val="000000"/>
                <w:sz w:val="22"/>
                <w:szCs w:val="22"/>
              </w:rPr>
            </w:pPr>
          </w:p>
        </w:tc>
        <w:tc>
          <w:tcPr>
            <w:tcW w:w="1701" w:type="dxa"/>
            <w:tcBorders>
              <w:top w:val="single" w:sz="8" w:space="0" w:color="4F81BD"/>
              <w:bottom w:val="single" w:sz="8" w:space="0" w:color="4F81BD"/>
              <w:right w:val="single" w:sz="8" w:space="0" w:color="4F81BD"/>
            </w:tcBorders>
            <w:shd w:val="clear" w:color="auto" w:fill="auto"/>
            <w:noWrap/>
            <w:hideMark/>
          </w:tcPr>
          <w:p w:rsidR="00202FD0" w:rsidRPr="006D34AD" w:rsidRDefault="00202FD0" w:rsidP="00202FD0">
            <w:pPr>
              <w:rPr>
                <w:rFonts w:ascii="Calibri" w:hAnsi="Calibri" w:cs="Calibri"/>
                <w:color w:val="000000"/>
                <w:sz w:val="22"/>
                <w:szCs w:val="22"/>
              </w:rPr>
            </w:pPr>
          </w:p>
        </w:tc>
      </w:tr>
      <w:tr w:rsidR="00202FD0" w:rsidRPr="006D34AD" w:rsidTr="006D34AD">
        <w:trPr>
          <w:trHeight w:val="300"/>
        </w:trPr>
        <w:tc>
          <w:tcPr>
            <w:tcW w:w="2660" w:type="dxa"/>
            <w:shd w:val="clear" w:color="auto" w:fill="auto"/>
            <w:noWrap/>
            <w:hideMark/>
          </w:tcPr>
          <w:p w:rsidR="00202FD0" w:rsidRPr="000364E1" w:rsidRDefault="00202FD0">
            <w:pPr>
              <w:rPr>
                <w:rFonts w:ascii="Calibri" w:hAnsi="Calibri" w:cs="Calibri"/>
                <w:bCs/>
                <w:color w:val="FF0000"/>
                <w:sz w:val="22"/>
                <w:szCs w:val="22"/>
              </w:rPr>
            </w:pPr>
            <w:r w:rsidRPr="000364E1">
              <w:rPr>
                <w:rFonts w:ascii="Calibri" w:hAnsi="Calibri" w:cs="Calibri"/>
                <w:bCs/>
                <w:color w:val="FF0000"/>
                <w:sz w:val="22"/>
                <w:szCs w:val="22"/>
              </w:rPr>
              <w:t>Average</w:t>
            </w:r>
          </w:p>
        </w:tc>
        <w:tc>
          <w:tcPr>
            <w:tcW w:w="952" w:type="dxa"/>
            <w:shd w:val="clear" w:color="auto" w:fill="auto"/>
            <w:noWrap/>
            <w:hideMark/>
          </w:tcPr>
          <w:p w:rsidR="00202FD0" w:rsidRPr="006D34AD" w:rsidRDefault="00202FD0" w:rsidP="00202FD0">
            <w:pPr>
              <w:rPr>
                <w:rFonts w:ascii="Calibri" w:hAnsi="Calibri" w:cs="Calibri"/>
                <w:color w:val="FF0000"/>
                <w:sz w:val="22"/>
                <w:szCs w:val="22"/>
              </w:rPr>
            </w:pPr>
          </w:p>
        </w:tc>
        <w:tc>
          <w:tcPr>
            <w:tcW w:w="1266" w:type="dxa"/>
            <w:shd w:val="clear" w:color="auto" w:fill="auto"/>
            <w:noWrap/>
            <w:hideMark/>
          </w:tcPr>
          <w:p w:rsidR="00202FD0" w:rsidRPr="006D34AD" w:rsidRDefault="00202FD0" w:rsidP="00202FD0">
            <w:pPr>
              <w:rPr>
                <w:rFonts w:ascii="Calibri" w:hAnsi="Calibri" w:cs="Calibri"/>
                <w:color w:val="FF0000"/>
                <w:sz w:val="22"/>
                <w:szCs w:val="22"/>
              </w:rPr>
            </w:pPr>
          </w:p>
        </w:tc>
        <w:tc>
          <w:tcPr>
            <w:tcW w:w="1326" w:type="dxa"/>
            <w:shd w:val="clear" w:color="auto" w:fill="auto"/>
            <w:noWrap/>
            <w:hideMark/>
          </w:tcPr>
          <w:p w:rsidR="00202FD0" w:rsidRPr="006D34AD" w:rsidRDefault="00202FD0" w:rsidP="00202FD0">
            <w:pPr>
              <w:rPr>
                <w:rFonts w:ascii="Calibri" w:hAnsi="Calibri" w:cs="Calibri"/>
                <w:color w:val="FF0000"/>
                <w:sz w:val="22"/>
                <w:szCs w:val="22"/>
              </w:rPr>
            </w:pPr>
            <w:r w:rsidRPr="006D34AD">
              <w:rPr>
                <w:rFonts w:ascii="Calibri" w:hAnsi="Calibri" w:cs="Calibri"/>
                <w:color w:val="FF0000"/>
                <w:sz w:val="22"/>
                <w:szCs w:val="22"/>
              </w:rPr>
              <w:t>6,85</w:t>
            </w:r>
          </w:p>
        </w:tc>
        <w:tc>
          <w:tcPr>
            <w:tcW w:w="1701" w:type="dxa"/>
            <w:shd w:val="clear" w:color="auto" w:fill="auto"/>
            <w:noWrap/>
            <w:hideMark/>
          </w:tcPr>
          <w:p w:rsidR="00202FD0" w:rsidRPr="006D34AD" w:rsidRDefault="00202FD0" w:rsidP="00202FD0">
            <w:pPr>
              <w:rPr>
                <w:rFonts w:ascii="Calibri" w:hAnsi="Calibri" w:cs="Calibri"/>
                <w:color w:val="FF0000"/>
                <w:sz w:val="22"/>
                <w:szCs w:val="22"/>
              </w:rPr>
            </w:pPr>
            <w:r w:rsidRPr="006D34AD">
              <w:rPr>
                <w:rFonts w:ascii="Calibri" w:hAnsi="Calibri" w:cs="Calibri"/>
                <w:color w:val="FF0000"/>
                <w:sz w:val="22"/>
                <w:szCs w:val="22"/>
              </w:rPr>
              <w:t>4,92</w:t>
            </w:r>
          </w:p>
        </w:tc>
      </w:tr>
    </w:tbl>
    <w:p w:rsidR="004171B1" w:rsidRPr="00202FD0" w:rsidRDefault="00202FD0" w:rsidP="00630BA9">
      <w:pPr>
        <w:spacing w:line="360" w:lineRule="auto"/>
        <w:rPr>
          <w:rFonts w:ascii="Calibri" w:hAnsi="Calibri" w:cs="Calibri"/>
          <w:sz w:val="20"/>
          <w:szCs w:val="20"/>
          <w:lang w:val="en-GB"/>
        </w:rPr>
      </w:pPr>
      <w:r w:rsidRPr="00202FD0">
        <w:rPr>
          <w:rFonts w:ascii="Calibri" w:hAnsi="Calibri" w:cs="Calibri"/>
          <w:sz w:val="20"/>
          <w:szCs w:val="20"/>
          <w:lang w:val="en-GB"/>
        </w:rPr>
        <w:t>Table 4.10</w:t>
      </w:r>
      <w:r w:rsidRPr="00202FD0">
        <w:rPr>
          <w:rFonts w:ascii="Calibri" w:hAnsi="Calibri" w:cs="Calibri"/>
          <w:sz w:val="20"/>
          <w:szCs w:val="20"/>
          <w:lang w:val="en-GB"/>
        </w:rPr>
        <w:tab/>
        <w:t>Positive mood words</w:t>
      </w:r>
    </w:p>
    <w:p w:rsidR="00630BA9" w:rsidRPr="00B55989" w:rsidRDefault="00630BA9" w:rsidP="00630BA9">
      <w:pPr>
        <w:spacing w:line="360" w:lineRule="auto"/>
        <w:rPr>
          <w:rFonts w:ascii="Calibri" w:hAnsi="Calibri"/>
          <w:sz w:val="22"/>
        </w:rPr>
      </w:pPr>
    </w:p>
    <w:p w:rsidR="00630BA9" w:rsidRPr="00B55989" w:rsidRDefault="000756C2" w:rsidP="00630BA9">
      <w:pPr>
        <w:pStyle w:val="Heading3"/>
      </w:pPr>
      <w:bookmarkStart w:id="186" w:name="_Toc296020499"/>
      <w:bookmarkStart w:id="187" w:name="_Toc296090599"/>
      <w:bookmarkStart w:id="188" w:name="_Toc299994503"/>
      <w:r>
        <w:lastRenderedPageBreak/>
        <w:t xml:space="preserve">4.1.10 </w:t>
      </w:r>
      <w:r w:rsidR="005A2A5E">
        <w:t xml:space="preserve"> </w:t>
      </w:r>
      <w:r>
        <w:t xml:space="preserve"> </w:t>
      </w:r>
      <w:r w:rsidR="00C11365">
        <w:t xml:space="preserve"> </w:t>
      </w:r>
      <w:r w:rsidR="00630BA9" w:rsidRPr="00B55989">
        <w:t>Message distinction</w:t>
      </w:r>
      <w:bookmarkEnd w:id="186"/>
      <w:bookmarkEnd w:id="187"/>
      <w:bookmarkEnd w:id="188"/>
    </w:p>
    <w:p w:rsidR="00234A92" w:rsidRDefault="00630BA9" w:rsidP="00630BA9">
      <w:pPr>
        <w:spacing w:line="360" w:lineRule="auto"/>
        <w:rPr>
          <w:rFonts w:ascii="Calibri" w:hAnsi="Calibri" w:cs="Calibri"/>
          <w:sz w:val="22"/>
        </w:rPr>
      </w:pPr>
      <w:r w:rsidRPr="00B55989">
        <w:rPr>
          <w:rFonts w:ascii="Calibri" w:hAnsi="Calibri" w:cs="Calibri"/>
          <w:sz w:val="22"/>
        </w:rPr>
        <w:t xml:space="preserve">Brands can choose their selves what content they post on their Facebook wall. This content can either be informational (indirect effect) or more persuasive (direct effect). The wall posts of the brands are analyzed and coded as ‘informational’ or ‘persuasive. It must be said that the messages are coded in a very persuasive way: only one person decided if the information is informational or persuasive. This is a limitation in this study that can be tackled in future research by letting more people code the wall posts as informational or persuasive. </w:t>
      </w:r>
    </w:p>
    <w:p w:rsidR="0002423E" w:rsidRDefault="0002423E" w:rsidP="00630BA9">
      <w:pPr>
        <w:spacing w:line="360" w:lineRule="auto"/>
        <w:rPr>
          <w:rFonts w:ascii="Calibri" w:hAnsi="Calibri" w:cs="Calibri"/>
          <w:sz w:val="22"/>
        </w:rPr>
      </w:pPr>
    </w:p>
    <w:p w:rsidR="00630BA9" w:rsidRPr="00B55989" w:rsidRDefault="00630BA9" w:rsidP="00630BA9">
      <w:pPr>
        <w:spacing w:line="360" w:lineRule="auto"/>
        <w:rPr>
          <w:rFonts w:ascii="Calibri" w:hAnsi="Calibri" w:cs="Calibri"/>
          <w:sz w:val="22"/>
        </w:rPr>
      </w:pPr>
      <w:r w:rsidRPr="00B55989">
        <w:rPr>
          <w:rFonts w:ascii="Calibri" w:hAnsi="Calibri" w:cs="Calibri"/>
          <w:sz w:val="22"/>
        </w:rPr>
        <w:t>The numbers of</w:t>
      </w:r>
      <w:r w:rsidR="00234A92">
        <w:rPr>
          <w:rFonts w:ascii="Calibri" w:hAnsi="Calibri" w:cs="Calibri"/>
          <w:sz w:val="22"/>
        </w:rPr>
        <w:t xml:space="preserve"> wall posts with</w:t>
      </w:r>
      <w:r w:rsidRPr="00B55989">
        <w:rPr>
          <w:rFonts w:ascii="Calibri" w:hAnsi="Calibri" w:cs="Calibri"/>
          <w:sz w:val="22"/>
        </w:rPr>
        <w:t xml:space="preserve"> informational content and more persuasive content</w:t>
      </w:r>
      <w:r w:rsidR="0002423E">
        <w:rPr>
          <w:rFonts w:ascii="Calibri" w:hAnsi="Calibri" w:cs="Calibri"/>
          <w:sz w:val="22"/>
        </w:rPr>
        <w:t xml:space="preserve"> and their descriptives</w:t>
      </w:r>
      <w:r w:rsidRPr="00B55989">
        <w:rPr>
          <w:rFonts w:ascii="Calibri" w:hAnsi="Calibri" w:cs="Calibri"/>
          <w:sz w:val="22"/>
        </w:rPr>
        <w:t xml:space="preserve"> are listed in the table below. Almost 80% of the wall posts contains persuasive content.</w:t>
      </w:r>
    </w:p>
    <w:p w:rsidR="00630BA9" w:rsidRDefault="00630BA9" w:rsidP="00630BA9">
      <w:pPr>
        <w:spacing w:line="360" w:lineRule="auto"/>
        <w:rPr>
          <w:rFonts w:ascii="Calibri" w:hAnsi="Calibri"/>
          <w:sz w:val="22"/>
        </w:rPr>
      </w:pPr>
    </w:p>
    <w:tbl>
      <w:tblPr>
        <w:tblW w:w="9249" w:type="dxa"/>
        <w:tblBorders>
          <w:top w:val="single" w:sz="8" w:space="0" w:color="4F81BD"/>
          <w:left w:val="single" w:sz="8" w:space="0" w:color="4F81BD"/>
          <w:bottom w:val="single" w:sz="8" w:space="0" w:color="4F81BD"/>
          <w:right w:val="single" w:sz="8" w:space="0" w:color="4F81BD"/>
        </w:tblBorders>
        <w:tblLook w:val="04A0"/>
      </w:tblPr>
      <w:tblGrid>
        <w:gridCol w:w="1951"/>
        <w:gridCol w:w="789"/>
        <w:gridCol w:w="1243"/>
        <w:gridCol w:w="1042"/>
        <w:gridCol w:w="1591"/>
        <w:gridCol w:w="1042"/>
        <w:gridCol w:w="1591"/>
      </w:tblGrid>
      <w:tr w:rsidR="004B7321" w:rsidRPr="006D34AD" w:rsidTr="006D34AD">
        <w:trPr>
          <w:trHeight w:val="562"/>
        </w:trPr>
        <w:tc>
          <w:tcPr>
            <w:tcW w:w="1951" w:type="dxa"/>
            <w:shd w:val="clear" w:color="auto" w:fill="4F81BD"/>
            <w:hideMark/>
          </w:tcPr>
          <w:p w:rsidR="004B7321" w:rsidRPr="006D34AD" w:rsidRDefault="004B7321">
            <w:pPr>
              <w:rPr>
                <w:rFonts w:ascii="Calibri" w:hAnsi="Calibri" w:cs="Calibri"/>
                <w:b/>
                <w:bCs/>
                <w:color w:val="FFFFFF"/>
                <w:sz w:val="22"/>
                <w:szCs w:val="22"/>
              </w:rPr>
            </w:pPr>
          </w:p>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Distinction</w:t>
            </w:r>
          </w:p>
        </w:tc>
        <w:tc>
          <w:tcPr>
            <w:tcW w:w="789" w:type="dxa"/>
            <w:shd w:val="clear" w:color="auto" w:fill="4F81BD"/>
            <w:hideMark/>
          </w:tcPr>
          <w:p w:rsidR="004B7321" w:rsidRPr="006D34AD" w:rsidRDefault="004B7321">
            <w:pPr>
              <w:rPr>
                <w:rFonts w:ascii="Calibri" w:hAnsi="Calibri" w:cs="Calibri"/>
                <w:b/>
                <w:bCs/>
                <w:color w:val="FFFFFF"/>
                <w:sz w:val="22"/>
                <w:szCs w:val="22"/>
              </w:rPr>
            </w:pPr>
          </w:p>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Nr</w:t>
            </w:r>
          </w:p>
        </w:tc>
        <w:tc>
          <w:tcPr>
            <w:tcW w:w="1243" w:type="dxa"/>
            <w:shd w:val="clear" w:color="auto" w:fill="4F81BD"/>
            <w:hideMark/>
          </w:tcPr>
          <w:p w:rsidR="004B7321" w:rsidRPr="006D34AD" w:rsidRDefault="004B7321">
            <w:pPr>
              <w:rPr>
                <w:rFonts w:ascii="Calibri" w:hAnsi="Calibri" w:cs="Calibri"/>
                <w:b/>
                <w:bCs/>
                <w:color w:val="FFFFFF"/>
                <w:sz w:val="22"/>
                <w:szCs w:val="22"/>
              </w:rPr>
            </w:pPr>
          </w:p>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Percentage</w:t>
            </w:r>
          </w:p>
        </w:tc>
        <w:tc>
          <w:tcPr>
            <w:tcW w:w="1042" w:type="dxa"/>
            <w:shd w:val="clear" w:color="auto" w:fill="4F81BD"/>
            <w:hideMark/>
          </w:tcPr>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 xml:space="preserve">Average </w:t>
            </w:r>
            <w:r w:rsidR="0054067E">
              <w:rPr>
                <w:rFonts w:ascii="Calibri" w:hAnsi="Calibri" w:cs="Calibri"/>
                <w:b/>
                <w:bCs/>
                <w:color w:val="FFFFFF"/>
                <w:sz w:val="22"/>
                <w:szCs w:val="22"/>
              </w:rPr>
              <w:t>(log)likes</w:t>
            </w:r>
          </w:p>
        </w:tc>
        <w:tc>
          <w:tcPr>
            <w:tcW w:w="1591" w:type="dxa"/>
            <w:shd w:val="clear" w:color="auto" w:fill="4F81BD"/>
            <w:hideMark/>
          </w:tcPr>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 xml:space="preserve">Average </w:t>
            </w:r>
            <w:r w:rsidR="0054067E">
              <w:rPr>
                <w:rFonts w:ascii="Calibri" w:hAnsi="Calibri" w:cs="Calibri"/>
                <w:b/>
                <w:bCs/>
                <w:color w:val="FFFFFF"/>
                <w:sz w:val="22"/>
                <w:szCs w:val="22"/>
              </w:rPr>
              <w:t>(log)comments</w:t>
            </w:r>
          </w:p>
        </w:tc>
        <w:tc>
          <w:tcPr>
            <w:tcW w:w="1042" w:type="dxa"/>
            <w:shd w:val="clear" w:color="auto" w:fill="4F81BD"/>
            <w:hideMark/>
          </w:tcPr>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St.dev (log)likes</w:t>
            </w:r>
          </w:p>
        </w:tc>
        <w:tc>
          <w:tcPr>
            <w:tcW w:w="1591" w:type="dxa"/>
            <w:shd w:val="clear" w:color="auto" w:fill="4F81BD"/>
            <w:hideMark/>
          </w:tcPr>
          <w:p w:rsidR="00ED7E63" w:rsidRPr="006D34AD" w:rsidRDefault="00ED7E63">
            <w:pPr>
              <w:rPr>
                <w:rFonts w:ascii="Calibri" w:hAnsi="Calibri" w:cs="Calibri"/>
                <w:b/>
                <w:bCs/>
                <w:color w:val="FFFFFF"/>
                <w:sz w:val="22"/>
                <w:szCs w:val="22"/>
              </w:rPr>
            </w:pPr>
            <w:r w:rsidRPr="006D34AD">
              <w:rPr>
                <w:rFonts w:ascii="Calibri" w:hAnsi="Calibri" w:cs="Calibri"/>
                <w:b/>
                <w:bCs/>
                <w:color w:val="FFFFFF"/>
                <w:sz w:val="22"/>
                <w:szCs w:val="22"/>
              </w:rPr>
              <w:t>St.dev (log)comments</w:t>
            </w:r>
          </w:p>
        </w:tc>
      </w:tr>
      <w:tr w:rsidR="00ED7E63" w:rsidRPr="006D34AD" w:rsidTr="006D34AD">
        <w:trPr>
          <w:trHeight w:val="300"/>
        </w:trPr>
        <w:tc>
          <w:tcPr>
            <w:tcW w:w="1951" w:type="dxa"/>
            <w:tcBorders>
              <w:top w:val="single" w:sz="8" w:space="0" w:color="4F81BD"/>
              <w:left w:val="single" w:sz="8" w:space="0" w:color="4F81BD"/>
              <w:bottom w:val="single" w:sz="8" w:space="0" w:color="4F81BD"/>
            </w:tcBorders>
            <w:shd w:val="clear" w:color="auto" w:fill="auto"/>
            <w:noWrap/>
            <w:hideMark/>
          </w:tcPr>
          <w:p w:rsidR="00ED7E63" w:rsidRPr="000364E1" w:rsidRDefault="00ED7E63">
            <w:pPr>
              <w:rPr>
                <w:rFonts w:ascii="Calibri" w:hAnsi="Calibri" w:cs="Calibri"/>
                <w:bCs/>
                <w:color w:val="000000"/>
                <w:sz w:val="22"/>
                <w:szCs w:val="22"/>
              </w:rPr>
            </w:pPr>
            <w:r w:rsidRPr="000364E1">
              <w:rPr>
                <w:rFonts w:ascii="Calibri" w:hAnsi="Calibri" w:cs="Calibri"/>
                <w:bCs/>
                <w:color w:val="000000"/>
                <w:sz w:val="22"/>
                <w:szCs w:val="22"/>
              </w:rPr>
              <w:t>Informational</w:t>
            </w:r>
          </w:p>
        </w:tc>
        <w:tc>
          <w:tcPr>
            <w:tcW w:w="789"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82</w:t>
            </w:r>
          </w:p>
        </w:tc>
        <w:tc>
          <w:tcPr>
            <w:tcW w:w="1243"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19,20%</w:t>
            </w:r>
          </w:p>
        </w:tc>
        <w:tc>
          <w:tcPr>
            <w:tcW w:w="1042"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5,38</w:t>
            </w:r>
          </w:p>
        </w:tc>
        <w:tc>
          <w:tcPr>
            <w:tcW w:w="1591"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3,65</w:t>
            </w:r>
          </w:p>
        </w:tc>
        <w:tc>
          <w:tcPr>
            <w:tcW w:w="1042"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0,92</w:t>
            </w:r>
          </w:p>
        </w:tc>
        <w:tc>
          <w:tcPr>
            <w:tcW w:w="1591" w:type="dxa"/>
            <w:tcBorders>
              <w:top w:val="single" w:sz="8" w:space="0" w:color="4F81BD"/>
              <w:bottom w:val="single" w:sz="8" w:space="0" w:color="4F81BD"/>
              <w:right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0,97</w:t>
            </w:r>
          </w:p>
        </w:tc>
      </w:tr>
      <w:tr w:rsidR="00ED7E63" w:rsidRPr="006D34AD" w:rsidTr="006D34AD">
        <w:trPr>
          <w:trHeight w:val="300"/>
        </w:trPr>
        <w:tc>
          <w:tcPr>
            <w:tcW w:w="1951" w:type="dxa"/>
            <w:shd w:val="clear" w:color="auto" w:fill="auto"/>
            <w:noWrap/>
            <w:hideMark/>
          </w:tcPr>
          <w:p w:rsidR="00ED7E63" w:rsidRPr="000364E1" w:rsidRDefault="00ED7E63">
            <w:pPr>
              <w:rPr>
                <w:rFonts w:ascii="Calibri" w:hAnsi="Calibri" w:cs="Calibri"/>
                <w:bCs/>
                <w:color w:val="000000"/>
                <w:sz w:val="22"/>
                <w:szCs w:val="22"/>
              </w:rPr>
            </w:pPr>
            <w:r w:rsidRPr="000364E1">
              <w:rPr>
                <w:rFonts w:ascii="Calibri" w:hAnsi="Calibri" w:cs="Calibri"/>
                <w:bCs/>
                <w:color w:val="000000"/>
                <w:sz w:val="22"/>
                <w:szCs w:val="22"/>
              </w:rPr>
              <w:t>Persuasive</w:t>
            </w:r>
          </w:p>
        </w:tc>
        <w:tc>
          <w:tcPr>
            <w:tcW w:w="789" w:type="dxa"/>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341</w:t>
            </w:r>
          </w:p>
        </w:tc>
        <w:tc>
          <w:tcPr>
            <w:tcW w:w="1243" w:type="dxa"/>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79,86%</w:t>
            </w:r>
          </w:p>
        </w:tc>
        <w:tc>
          <w:tcPr>
            <w:tcW w:w="1042" w:type="dxa"/>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7</w:t>
            </w:r>
          </w:p>
        </w:tc>
        <w:tc>
          <w:tcPr>
            <w:tcW w:w="1591" w:type="dxa"/>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5,03</w:t>
            </w:r>
          </w:p>
        </w:tc>
        <w:tc>
          <w:tcPr>
            <w:tcW w:w="1042" w:type="dxa"/>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1,44</w:t>
            </w:r>
          </w:p>
        </w:tc>
        <w:tc>
          <w:tcPr>
            <w:tcW w:w="1591" w:type="dxa"/>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1,4</w:t>
            </w:r>
          </w:p>
        </w:tc>
      </w:tr>
      <w:tr w:rsidR="00ED7E63" w:rsidRPr="006D34AD" w:rsidTr="006D34AD">
        <w:trPr>
          <w:trHeight w:val="300"/>
        </w:trPr>
        <w:tc>
          <w:tcPr>
            <w:tcW w:w="1951" w:type="dxa"/>
            <w:tcBorders>
              <w:top w:val="single" w:sz="8" w:space="0" w:color="4F81BD"/>
              <w:left w:val="single" w:sz="8" w:space="0" w:color="4F81BD"/>
              <w:bottom w:val="single" w:sz="8" w:space="0" w:color="4F81BD"/>
            </w:tcBorders>
            <w:shd w:val="clear" w:color="auto" w:fill="auto"/>
            <w:noWrap/>
            <w:hideMark/>
          </w:tcPr>
          <w:p w:rsidR="00ED7E63" w:rsidRPr="000364E1" w:rsidRDefault="00ED7E63">
            <w:pPr>
              <w:rPr>
                <w:rFonts w:ascii="Calibri" w:hAnsi="Calibri" w:cs="Calibri"/>
                <w:bCs/>
                <w:color w:val="000000"/>
                <w:sz w:val="22"/>
                <w:szCs w:val="22"/>
              </w:rPr>
            </w:pPr>
            <w:r w:rsidRPr="000364E1">
              <w:rPr>
                <w:rFonts w:ascii="Calibri" w:hAnsi="Calibri" w:cs="Calibri"/>
                <w:bCs/>
                <w:color w:val="000000"/>
                <w:sz w:val="22"/>
                <w:szCs w:val="22"/>
              </w:rPr>
              <w:t>No verbal content</w:t>
            </w:r>
          </w:p>
        </w:tc>
        <w:tc>
          <w:tcPr>
            <w:tcW w:w="789"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4</w:t>
            </w:r>
          </w:p>
        </w:tc>
        <w:tc>
          <w:tcPr>
            <w:tcW w:w="1243"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0,94%</w:t>
            </w:r>
          </w:p>
        </w:tc>
        <w:tc>
          <w:tcPr>
            <w:tcW w:w="1042"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5,99</w:t>
            </w:r>
          </w:p>
        </w:tc>
        <w:tc>
          <w:tcPr>
            <w:tcW w:w="1591"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4,16</w:t>
            </w:r>
          </w:p>
        </w:tc>
        <w:tc>
          <w:tcPr>
            <w:tcW w:w="1042"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0,99</w:t>
            </w:r>
          </w:p>
        </w:tc>
        <w:tc>
          <w:tcPr>
            <w:tcW w:w="1591" w:type="dxa"/>
            <w:tcBorders>
              <w:top w:val="single" w:sz="8" w:space="0" w:color="4F81BD"/>
              <w:bottom w:val="single" w:sz="8" w:space="0" w:color="4F81BD"/>
              <w:right w:val="single" w:sz="8" w:space="0" w:color="4F81BD"/>
            </w:tcBorders>
            <w:shd w:val="clear" w:color="auto" w:fill="auto"/>
            <w:noWrap/>
            <w:hideMark/>
          </w:tcPr>
          <w:p w:rsidR="00ED7E63" w:rsidRPr="006D34AD" w:rsidRDefault="00ED7E63" w:rsidP="004B7321">
            <w:pPr>
              <w:rPr>
                <w:rFonts w:ascii="Calibri" w:hAnsi="Calibri" w:cs="Calibri"/>
                <w:color w:val="000000"/>
                <w:sz w:val="22"/>
                <w:szCs w:val="22"/>
              </w:rPr>
            </w:pPr>
            <w:r w:rsidRPr="006D34AD">
              <w:rPr>
                <w:rFonts w:ascii="Calibri" w:hAnsi="Calibri" w:cs="Calibri"/>
                <w:color w:val="000000"/>
                <w:sz w:val="22"/>
                <w:szCs w:val="22"/>
              </w:rPr>
              <w:t>1,46</w:t>
            </w:r>
          </w:p>
        </w:tc>
      </w:tr>
      <w:tr w:rsidR="00ED7E63" w:rsidRPr="006D34AD" w:rsidTr="006D34AD">
        <w:trPr>
          <w:trHeight w:val="300"/>
        </w:trPr>
        <w:tc>
          <w:tcPr>
            <w:tcW w:w="1951" w:type="dxa"/>
            <w:shd w:val="clear" w:color="auto" w:fill="auto"/>
            <w:noWrap/>
            <w:hideMark/>
          </w:tcPr>
          <w:p w:rsidR="00ED7E63" w:rsidRPr="000364E1" w:rsidRDefault="00ED7E63">
            <w:pPr>
              <w:rPr>
                <w:rFonts w:ascii="Calibri" w:hAnsi="Calibri" w:cs="Calibri"/>
                <w:bCs/>
                <w:color w:val="FF0000"/>
                <w:sz w:val="22"/>
                <w:szCs w:val="22"/>
              </w:rPr>
            </w:pPr>
            <w:r w:rsidRPr="000364E1">
              <w:rPr>
                <w:rFonts w:ascii="Calibri" w:hAnsi="Calibri" w:cs="Calibri"/>
                <w:bCs/>
                <w:color w:val="FF0000"/>
                <w:sz w:val="22"/>
                <w:szCs w:val="22"/>
              </w:rPr>
              <w:t>Total</w:t>
            </w:r>
          </w:p>
        </w:tc>
        <w:tc>
          <w:tcPr>
            <w:tcW w:w="789" w:type="dxa"/>
            <w:shd w:val="clear" w:color="auto" w:fill="auto"/>
            <w:noWrap/>
            <w:hideMark/>
          </w:tcPr>
          <w:p w:rsidR="00ED7E63" w:rsidRPr="006D34AD" w:rsidRDefault="00ED7E63" w:rsidP="004B7321">
            <w:pPr>
              <w:rPr>
                <w:rFonts w:ascii="Calibri" w:hAnsi="Calibri" w:cs="Calibri"/>
                <w:color w:val="FF0000"/>
                <w:sz w:val="22"/>
                <w:szCs w:val="22"/>
              </w:rPr>
            </w:pPr>
            <w:r w:rsidRPr="006D34AD">
              <w:rPr>
                <w:rFonts w:ascii="Calibri" w:hAnsi="Calibri" w:cs="Calibri"/>
                <w:color w:val="FF0000"/>
                <w:sz w:val="22"/>
                <w:szCs w:val="22"/>
              </w:rPr>
              <w:t>427</w:t>
            </w:r>
          </w:p>
        </w:tc>
        <w:tc>
          <w:tcPr>
            <w:tcW w:w="1243" w:type="dxa"/>
            <w:shd w:val="clear" w:color="auto" w:fill="auto"/>
            <w:noWrap/>
            <w:hideMark/>
          </w:tcPr>
          <w:p w:rsidR="00ED7E63" w:rsidRPr="006D34AD" w:rsidRDefault="00ED7E63" w:rsidP="004B7321">
            <w:pPr>
              <w:rPr>
                <w:rFonts w:ascii="Calibri" w:hAnsi="Calibri" w:cs="Calibri"/>
                <w:color w:val="FF0000"/>
                <w:sz w:val="22"/>
                <w:szCs w:val="22"/>
              </w:rPr>
            </w:pPr>
            <w:r w:rsidRPr="006D34AD">
              <w:rPr>
                <w:rFonts w:ascii="Calibri" w:hAnsi="Calibri" w:cs="Calibri"/>
                <w:color w:val="FF0000"/>
                <w:sz w:val="22"/>
                <w:szCs w:val="22"/>
              </w:rPr>
              <w:t>100,00%</w:t>
            </w:r>
          </w:p>
        </w:tc>
        <w:tc>
          <w:tcPr>
            <w:tcW w:w="1042" w:type="dxa"/>
            <w:shd w:val="clear" w:color="auto" w:fill="auto"/>
            <w:noWrap/>
            <w:hideMark/>
          </w:tcPr>
          <w:p w:rsidR="00ED7E63" w:rsidRPr="006D34AD" w:rsidRDefault="00ED7E63" w:rsidP="004B7321">
            <w:pPr>
              <w:rPr>
                <w:rFonts w:ascii="Calibri" w:hAnsi="Calibri" w:cs="Calibri"/>
                <w:color w:val="FF0000"/>
                <w:sz w:val="22"/>
                <w:szCs w:val="22"/>
              </w:rPr>
            </w:pPr>
          </w:p>
        </w:tc>
        <w:tc>
          <w:tcPr>
            <w:tcW w:w="1591" w:type="dxa"/>
            <w:shd w:val="clear" w:color="auto" w:fill="auto"/>
            <w:noWrap/>
            <w:hideMark/>
          </w:tcPr>
          <w:p w:rsidR="00ED7E63" w:rsidRPr="006D34AD" w:rsidRDefault="00ED7E63" w:rsidP="004B7321">
            <w:pPr>
              <w:rPr>
                <w:rFonts w:ascii="Calibri" w:hAnsi="Calibri" w:cs="Calibri"/>
                <w:color w:val="FF0000"/>
                <w:sz w:val="22"/>
                <w:szCs w:val="22"/>
              </w:rPr>
            </w:pPr>
          </w:p>
        </w:tc>
        <w:tc>
          <w:tcPr>
            <w:tcW w:w="1042" w:type="dxa"/>
            <w:shd w:val="clear" w:color="auto" w:fill="auto"/>
            <w:noWrap/>
            <w:hideMark/>
          </w:tcPr>
          <w:p w:rsidR="00ED7E63" w:rsidRPr="006D34AD" w:rsidRDefault="00ED7E63" w:rsidP="004B7321">
            <w:pPr>
              <w:rPr>
                <w:rFonts w:ascii="Calibri" w:hAnsi="Calibri" w:cs="Calibri"/>
                <w:color w:val="FF0000"/>
                <w:sz w:val="22"/>
                <w:szCs w:val="22"/>
              </w:rPr>
            </w:pPr>
          </w:p>
        </w:tc>
        <w:tc>
          <w:tcPr>
            <w:tcW w:w="1591" w:type="dxa"/>
            <w:shd w:val="clear" w:color="auto" w:fill="auto"/>
            <w:noWrap/>
            <w:hideMark/>
          </w:tcPr>
          <w:p w:rsidR="00ED7E63" w:rsidRPr="006D34AD" w:rsidRDefault="00ED7E63" w:rsidP="004B7321">
            <w:pPr>
              <w:rPr>
                <w:rFonts w:ascii="Calibri" w:hAnsi="Calibri" w:cs="Calibri"/>
                <w:color w:val="FF0000"/>
                <w:sz w:val="22"/>
                <w:szCs w:val="22"/>
              </w:rPr>
            </w:pPr>
          </w:p>
        </w:tc>
      </w:tr>
      <w:tr w:rsidR="00ED7E63" w:rsidRPr="006D34AD" w:rsidTr="006D34AD">
        <w:trPr>
          <w:trHeight w:val="300"/>
        </w:trPr>
        <w:tc>
          <w:tcPr>
            <w:tcW w:w="1951" w:type="dxa"/>
            <w:tcBorders>
              <w:top w:val="single" w:sz="8" w:space="0" w:color="4F81BD"/>
              <w:left w:val="single" w:sz="8" w:space="0" w:color="4F81BD"/>
              <w:bottom w:val="single" w:sz="8" w:space="0" w:color="4F81BD"/>
            </w:tcBorders>
            <w:shd w:val="clear" w:color="auto" w:fill="auto"/>
            <w:noWrap/>
            <w:hideMark/>
          </w:tcPr>
          <w:p w:rsidR="00ED7E63" w:rsidRPr="000364E1" w:rsidRDefault="00ED7E63">
            <w:pPr>
              <w:rPr>
                <w:rFonts w:ascii="Calibri" w:hAnsi="Calibri" w:cs="Calibri"/>
                <w:bCs/>
                <w:color w:val="FF0000"/>
                <w:sz w:val="22"/>
                <w:szCs w:val="22"/>
              </w:rPr>
            </w:pPr>
            <w:r w:rsidRPr="000364E1">
              <w:rPr>
                <w:rFonts w:ascii="Calibri" w:hAnsi="Calibri" w:cs="Calibri"/>
                <w:bCs/>
                <w:color w:val="FF0000"/>
                <w:sz w:val="22"/>
                <w:szCs w:val="22"/>
              </w:rPr>
              <w:t>Average</w:t>
            </w:r>
          </w:p>
        </w:tc>
        <w:tc>
          <w:tcPr>
            <w:tcW w:w="789"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FF0000"/>
                <w:sz w:val="22"/>
                <w:szCs w:val="22"/>
              </w:rPr>
            </w:pPr>
          </w:p>
        </w:tc>
        <w:tc>
          <w:tcPr>
            <w:tcW w:w="1243"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FF0000"/>
                <w:sz w:val="22"/>
                <w:szCs w:val="22"/>
              </w:rPr>
            </w:pPr>
          </w:p>
        </w:tc>
        <w:tc>
          <w:tcPr>
            <w:tcW w:w="1042"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FF0000"/>
                <w:sz w:val="22"/>
                <w:szCs w:val="22"/>
              </w:rPr>
            </w:pPr>
            <w:r w:rsidRPr="006D34AD">
              <w:rPr>
                <w:rFonts w:ascii="Calibri" w:hAnsi="Calibri" w:cs="Calibri"/>
                <w:color w:val="FF0000"/>
                <w:sz w:val="22"/>
                <w:szCs w:val="22"/>
              </w:rPr>
              <w:t>6,12</w:t>
            </w:r>
          </w:p>
        </w:tc>
        <w:tc>
          <w:tcPr>
            <w:tcW w:w="1591"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FF0000"/>
                <w:sz w:val="22"/>
                <w:szCs w:val="22"/>
              </w:rPr>
            </w:pPr>
            <w:r w:rsidRPr="006D34AD">
              <w:rPr>
                <w:rFonts w:ascii="Calibri" w:hAnsi="Calibri" w:cs="Calibri"/>
                <w:color w:val="FF0000"/>
                <w:sz w:val="22"/>
                <w:szCs w:val="22"/>
              </w:rPr>
              <w:t>4,28</w:t>
            </w:r>
          </w:p>
        </w:tc>
        <w:tc>
          <w:tcPr>
            <w:tcW w:w="1042" w:type="dxa"/>
            <w:tcBorders>
              <w:top w:val="single" w:sz="8" w:space="0" w:color="4F81BD"/>
              <w:bottom w:val="single" w:sz="8" w:space="0" w:color="4F81BD"/>
            </w:tcBorders>
            <w:shd w:val="clear" w:color="auto" w:fill="auto"/>
            <w:noWrap/>
            <w:hideMark/>
          </w:tcPr>
          <w:p w:rsidR="00ED7E63" w:rsidRPr="006D34AD" w:rsidRDefault="00ED7E63" w:rsidP="004B7321">
            <w:pPr>
              <w:rPr>
                <w:rFonts w:ascii="Calibri" w:hAnsi="Calibri" w:cs="Calibri"/>
                <w:color w:val="FF0000"/>
                <w:sz w:val="22"/>
                <w:szCs w:val="22"/>
              </w:rPr>
            </w:pPr>
            <w:r w:rsidRPr="006D34AD">
              <w:rPr>
                <w:rFonts w:ascii="Calibri" w:hAnsi="Calibri" w:cs="Calibri"/>
                <w:color w:val="FF0000"/>
                <w:sz w:val="22"/>
                <w:szCs w:val="22"/>
              </w:rPr>
              <w:t>1,12</w:t>
            </w:r>
          </w:p>
        </w:tc>
        <w:tc>
          <w:tcPr>
            <w:tcW w:w="1591" w:type="dxa"/>
            <w:tcBorders>
              <w:top w:val="single" w:sz="8" w:space="0" w:color="4F81BD"/>
              <w:bottom w:val="single" w:sz="8" w:space="0" w:color="4F81BD"/>
              <w:right w:val="single" w:sz="8" w:space="0" w:color="4F81BD"/>
            </w:tcBorders>
            <w:shd w:val="clear" w:color="auto" w:fill="auto"/>
            <w:noWrap/>
            <w:hideMark/>
          </w:tcPr>
          <w:p w:rsidR="00ED7E63" w:rsidRPr="006D34AD" w:rsidRDefault="00ED7E63" w:rsidP="004B7321">
            <w:pPr>
              <w:rPr>
                <w:rFonts w:ascii="Calibri" w:hAnsi="Calibri" w:cs="Calibri"/>
                <w:color w:val="FF0000"/>
                <w:sz w:val="22"/>
                <w:szCs w:val="22"/>
              </w:rPr>
            </w:pPr>
            <w:r w:rsidRPr="006D34AD">
              <w:rPr>
                <w:rFonts w:ascii="Calibri" w:hAnsi="Calibri" w:cs="Calibri"/>
                <w:color w:val="FF0000"/>
                <w:sz w:val="22"/>
                <w:szCs w:val="22"/>
              </w:rPr>
              <w:t>1,28</w:t>
            </w:r>
          </w:p>
        </w:tc>
      </w:tr>
    </w:tbl>
    <w:p w:rsidR="00630BA9" w:rsidRPr="00DC431C" w:rsidRDefault="00C44863" w:rsidP="00630BA9">
      <w:pPr>
        <w:rPr>
          <w:rFonts w:ascii="Calibri" w:hAnsi="Calibri" w:cs="Calibri"/>
          <w:sz w:val="20"/>
          <w:szCs w:val="20"/>
        </w:rPr>
      </w:pPr>
      <w:r>
        <w:rPr>
          <w:rFonts w:ascii="Calibri" w:hAnsi="Calibri" w:cs="Calibri"/>
          <w:sz w:val="20"/>
          <w:szCs w:val="20"/>
        </w:rPr>
        <w:t>Table 4.</w:t>
      </w:r>
      <w:r w:rsidR="00202FD0">
        <w:rPr>
          <w:rFonts w:ascii="Calibri" w:hAnsi="Calibri" w:cs="Calibri"/>
          <w:sz w:val="20"/>
          <w:szCs w:val="20"/>
        </w:rPr>
        <w:t>11</w:t>
      </w:r>
      <w:r w:rsidR="00630BA9" w:rsidRPr="00DC431C">
        <w:rPr>
          <w:rFonts w:ascii="Calibri" w:hAnsi="Calibri" w:cs="Calibri"/>
          <w:sz w:val="20"/>
          <w:szCs w:val="20"/>
        </w:rPr>
        <w:tab/>
        <w:t>Message distinction</w:t>
      </w:r>
    </w:p>
    <w:p w:rsidR="00630BA9" w:rsidRPr="00B55989" w:rsidRDefault="00630BA9" w:rsidP="00630BA9">
      <w:pPr>
        <w:spacing w:line="360" w:lineRule="auto"/>
        <w:rPr>
          <w:rFonts w:ascii="Calibri" w:hAnsi="Calibri"/>
          <w:sz w:val="22"/>
        </w:rPr>
      </w:pPr>
    </w:p>
    <w:p w:rsidR="0078103C" w:rsidRPr="00610E22" w:rsidRDefault="0045181E" w:rsidP="0078103C">
      <w:pPr>
        <w:pStyle w:val="Heading2"/>
      </w:pPr>
      <w:bookmarkStart w:id="189" w:name="_Toc296090600"/>
      <w:bookmarkStart w:id="190" w:name="_Toc299994504"/>
      <w:r>
        <w:t xml:space="preserve">4.2 </w:t>
      </w:r>
      <w:r>
        <w:tab/>
      </w:r>
      <w:r w:rsidR="0078103C" w:rsidRPr="00610E22">
        <w:t>Testing the hypotheses</w:t>
      </w:r>
      <w:bookmarkEnd w:id="189"/>
      <w:bookmarkEnd w:id="190"/>
    </w:p>
    <w:p w:rsidR="0078103C" w:rsidRPr="00E50227" w:rsidRDefault="0078103C" w:rsidP="0078103C">
      <w:pPr>
        <w:spacing w:line="360" w:lineRule="auto"/>
        <w:rPr>
          <w:rFonts w:ascii="Calibri" w:hAnsi="Calibri" w:cs="Calibri"/>
          <w:sz w:val="22"/>
          <w:szCs w:val="22"/>
        </w:rPr>
      </w:pPr>
      <w:r w:rsidRPr="00E50227">
        <w:rPr>
          <w:rFonts w:ascii="Calibri" w:hAnsi="Calibri" w:cs="Calibri"/>
          <w:sz w:val="22"/>
          <w:szCs w:val="22"/>
        </w:rPr>
        <w:t xml:space="preserve">To test the hypotheses based on the literature review, there are developed two multiple regression models; one with </w:t>
      </w:r>
      <w:r w:rsidR="0054067E">
        <w:rPr>
          <w:rFonts w:ascii="Calibri" w:hAnsi="Calibri" w:cs="Calibri"/>
          <w:sz w:val="22"/>
          <w:szCs w:val="22"/>
        </w:rPr>
        <w:t>(log)likes</w:t>
      </w:r>
      <w:r w:rsidRPr="00E50227">
        <w:rPr>
          <w:rFonts w:ascii="Calibri" w:hAnsi="Calibri" w:cs="Calibri"/>
          <w:sz w:val="22"/>
          <w:szCs w:val="22"/>
        </w:rPr>
        <w:t xml:space="preserve"> as th</w:t>
      </w:r>
      <w:r w:rsidR="00C44863">
        <w:rPr>
          <w:rFonts w:ascii="Calibri" w:hAnsi="Calibri" w:cs="Calibri"/>
          <w:sz w:val="22"/>
          <w:szCs w:val="22"/>
        </w:rPr>
        <w:t>e dependent variable (table 4.1</w:t>
      </w:r>
      <w:r w:rsidR="00202FD0">
        <w:rPr>
          <w:rFonts w:ascii="Calibri" w:hAnsi="Calibri" w:cs="Calibri"/>
          <w:sz w:val="22"/>
          <w:szCs w:val="22"/>
        </w:rPr>
        <w:t>2</w:t>
      </w:r>
      <w:r w:rsidRPr="00E50227">
        <w:rPr>
          <w:rFonts w:ascii="Calibri" w:hAnsi="Calibri" w:cs="Calibri"/>
          <w:sz w:val="22"/>
          <w:szCs w:val="22"/>
        </w:rPr>
        <w:t xml:space="preserve"> and appendix 3) and one with </w:t>
      </w:r>
      <w:r w:rsidR="0054067E">
        <w:rPr>
          <w:rFonts w:ascii="Calibri" w:hAnsi="Calibri" w:cs="Calibri"/>
          <w:sz w:val="22"/>
          <w:szCs w:val="22"/>
        </w:rPr>
        <w:t>(log)comments</w:t>
      </w:r>
      <w:r w:rsidRPr="00E50227">
        <w:rPr>
          <w:rFonts w:ascii="Calibri" w:hAnsi="Calibri" w:cs="Calibri"/>
          <w:sz w:val="22"/>
          <w:szCs w:val="22"/>
        </w:rPr>
        <w:t xml:space="preserve"> as the dependent variable (table </w:t>
      </w:r>
      <w:r w:rsidR="00C44863">
        <w:rPr>
          <w:rFonts w:ascii="Calibri" w:hAnsi="Calibri" w:cs="Calibri"/>
          <w:sz w:val="22"/>
          <w:szCs w:val="22"/>
        </w:rPr>
        <w:t>4.1</w:t>
      </w:r>
      <w:r w:rsidR="00202FD0">
        <w:rPr>
          <w:rFonts w:ascii="Calibri" w:hAnsi="Calibri" w:cs="Calibri"/>
          <w:sz w:val="22"/>
          <w:szCs w:val="22"/>
        </w:rPr>
        <w:t>5</w:t>
      </w:r>
      <w:r w:rsidRPr="00E50227">
        <w:rPr>
          <w:rFonts w:ascii="Calibri" w:hAnsi="Calibri" w:cs="Calibri"/>
          <w:sz w:val="22"/>
          <w:szCs w:val="22"/>
        </w:rPr>
        <w:t xml:space="preserve"> and appendix 4). In both the models, also the variance inflation factor (VIF) and the tolerances are calculated in order to check for multicollinearity. The table below shows the outcome of the regression model with </w:t>
      </w:r>
      <w:r w:rsidR="0054067E">
        <w:rPr>
          <w:rFonts w:ascii="Calibri" w:hAnsi="Calibri" w:cs="Calibri"/>
          <w:sz w:val="22"/>
          <w:szCs w:val="22"/>
        </w:rPr>
        <w:t>(log)likes</w:t>
      </w:r>
      <w:r w:rsidRPr="00E50227">
        <w:rPr>
          <w:rFonts w:ascii="Calibri" w:hAnsi="Calibri" w:cs="Calibri"/>
          <w:sz w:val="22"/>
          <w:szCs w:val="22"/>
        </w:rPr>
        <w:t xml:space="preserve"> as the dependent variable. From now on, this model is called “</w:t>
      </w:r>
      <w:r w:rsidR="0063577C" w:rsidRPr="0063577C">
        <w:rPr>
          <w:rFonts w:ascii="Calibri" w:hAnsi="Calibri" w:cs="Calibri"/>
          <w:i/>
          <w:sz w:val="22"/>
          <w:szCs w:val="22"/>
        </w:rPr>
        <w:t>Liking model</w:t>
      </w:r>
      <w:r w:rsidRPr="00E50227">
        <w:rPr>
          <w:rFonts w:ascii="Calibri" w:hAnsi="Calibri" w:cs="Calibri"/>
          <w:sz w:val="22"/>
          <w:szCs w:val="22"/>
        </w:rPr>
        <w:t xml:space="preserve">”. </w:t>
      </w:r>
      <w:r w:rsidR="000A1E00">
        <w:rPr>
          <w:rFonts w:ascii="Calibri" w:hAnsi="Calibri" w:cs="Calibri"/>
          <w:sz w:val="22"/>
          <w:szCs w:val="22"/>
        </w:rPr>
        <w:t>The independent variables are codes as defined in table 3.2.</w:t>
      </w:r>
    </w:p>
    <w:p w:rsidR="0078103C" w:rsidRDefault="0078103C" w:rsidP="0078103C">
      <w:pPr>
        <w:spacing w:line="360" w:lineRule="auto"/>
        <w:rPr>
          <w:rFonts w:ascii="Calibri" w:hAnsi="Calibri" w:cs="Calibri"/>
          <w:sz w:val="22"/>
          <w:szCs w:val="22"/>
        </w:rPr>
      </w:pPr>
    </w:p>
    <w:p w:rsidR="0078103C" w:rsidRDefault="0078103C" w:rsidP="0078103C">
      <w:pPr>
        <w:spacing w:line="360" w:lineRule="auto"/>
        <w:rPr>
          <w:rFonts w:ascii="Calibri" w:hAnsi="Calibri" w:cs="Calibri"/>
          <w:sz w:val="22"/>
          <w:szCs w:val="22"/>
        </w:rPr>
      </w:pPr>
    </w:p>
    <w:p w:rsidR="0078103C" w:rsidRDefault="0078103C" w:rsidP="0078103C">
      <w:pPr>
        <w:spacing w:line="360" w:lineRule="auto"/>
        <w:rPr>
          <w:rFonts w:ascii="Calibri" w:hAnsi="Calibri" w:cs="Calibri"/>
          <w:sz w:val="22"/>
          <w:szCs w:val="22"/>
        </w:rPr>
      </w:pPr>
    </w:p>
    <w:p w:rsidR="0078103C" w:rsidRDefault="0078103C" w:rsidP="0078103C">
      <w:pPr>
        <w:spacing w:line="360" w:lineRule="auto"/>
        <w:rPr>
          <w:rFonts w:ascii="Calibri" w:hAnsi="Calibri" w:cs="Calibri"/>
          <w:sz w:val="22"/>
          <w:szCs w:val="22"/>
        </w:rPr>
      </w:pPr>
    </w:p>
    <w:p w:rsidR="0063577C" w:rsidRDefault="0063577C" w:rsidP="0078103C">
      <w:pPr>
        <w:spacing w:line="360" w:lineRule="auto"/>
        <w:rPr>
          <w:rFonts w:ascii="Calibri" w:hAnsi="Calibri" w:cs="Calibri"/>
          <w:sz w:val="22"/>
          <w:szCs w:val="22"/>
        </w:rPr>
      </w:pPr>
    </w:p>
    <w:p w:rsidR="0063577C" w:rsidRDefault="0063577C" w:rsidP="0078103C">
      <w:pPr>
        <w:spacing w:line="360" w:lineRule="auto"/>
        <w:rPr>
          <w:rFonts w:ascii="Calibri" w:hAnsi="Calibri" w:cs="Calibri"/>
          <w:sz w:val="22"/>
          <w:szCs w:val="22"/>
        </w:rPr>
      </w:pPr>
    </w:p>
    <w:p w:rsidR="0078103C" w:rsidRDefault="0078103C" w:rsidP="0078103C">
      <w:pPr>
        <w:spacing w:line="360" w:lineRule="auto"/>
        <w:rPr>
          <w:rFonts w:ascii="Calibri" w:hAnsi="Calibri" w:cs="Calibri"/>
          <w:sz w:val="22"/>
          <w:szCs w:val="22"/>
        </w:rPr>
      </w:pPr>
    </w:p>
    <w:p w:rsidR="000A1E00" w:rsidRPr="00E50227" w:rsidRDefault="000A1E00" w:rsidP="0078103C">
      <w:pPr>
        <w:spacing w:line="360" w:lineRule="auto"/>
        <w:rPr>
          <w:rFonts w:ascii="Calibri" w:hAnsi="Calibri" w:cs="Calibri"/>
          <w:sz w:val="22"/>
          <w:szCs w:val="22"/>
        </w:rPr>
      </w:pPr>
    </w:p>
    <w:tbl>
      <w:tblPr>
        <w:tblW w:w="9464" w:type="dxa"/>
        <w:tblBorders>
          <w:top w:val="single" w:sz="8" w:space="0" w:color="4F81BD"/>
          <w:left w:val="single" w:sz="8" w:space="0" w:color="4F81BD"/>
          <w:bottom w:val="single" w:sz="8" w:space="0" w:color="4F81BD"/>
          <w:right w:val="single" w:sz="8" w:space="0" w:color="4F81BD"/>
        </w:tblBorders>
        <w:tblLayout w:type="fixed"/>
        <w:tblLook w:val="0000"/>
      </w:tblPr>
      <w:tblGrid>
        <w:gridCol w:w="392"/>
        <w:gridCol w:w="2551"/>
        <w:gridCol w:w="851"/>
        <w:gridCol w:w="709"/>
        <w:gridCol w:w="1417"/>
        <w:gridCol w:w="851"/>
        <w:gridCol w:w="708"/>
        <w:gridCol w:w="1134"/>
        <w:gridCol w:w="851"/>
      </w:tblGrid>
      <w:tr w:rsidR="0078103C" w:rsidRPr="00A27CA6" w:rsidTr="006D7EE5">
        <w:tc>
          <w:tcPr>
            <w:tcW w:w="9464" w:type="dxa"/>
            <w:gridSpan w:val="9"/>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color w:val="000000"/>
                <w:sz w:val="18"/>
                <w:szCs w:val="18"/>
                <w:lang w:val="nl-NL"/>
              </w:rPr>
            </w:pPr>
            <w:r w:rsidRPr="00A27CA6">
              <w:rPr>
                <w:rFonts w:ascii="Arial" w:hAnsi="Arial" w:cs="Arial"/>
                <w:b/>
                <w:bCs/>
                <w:color w:val="000000"/>
                <w:sz w:val="18"/>
                <w:szCs w:val="18"/>
                <w:lang w:val="nl-NL"/>
              </w:rPr>
              <w:lastRenderedPageBreak/>
              <w:t>Coefficients</w:t>
            </w:r>
            <w:r w:rsidRPr="00A27CA6">
              <w:rPr>
                <w:rFonts w:ascii="Arial" w:hAnsi="Arial" w:cs="Arial"/>
                <w:b/>
                <w:bCs/>
                <w:color w:val="000000"/>
                <w:sz w:val="18"/>
                <w:szCs w:val="18"/>
                <w:vertAlign w:val="superscript"/>
                <w:lang w:val="nl-NL"/>
              </w:rPr>
              <w:t>a</w:t>
            </w:r>
          </w:p>
        </w:tc>
      </w:tr>
      <w:tr w:rsidR="0078103C" w:rsidRPr="00A27CA6" w:rsidTr="006D7EE5">
        <w:tc>
          <w:tcPr>
            <w:tcW w:w="2943" w:type="dxa"/>
            <w:gridSpan w:val="2"/>
            <w:vMerge w:val="restart"/>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b/>
                <w:color w:val="000000"/>
                <w:sz w:val="18"/>
                <w:szCs w:val="18"/>
                <w:lang w:val="nl-NL"/>
              </w:rPr>
            </w:pPr>
            <w:r w:rsidRPr="00A27CA6">
              <w:rPr>
                <w:rFonts w:ascii="Arial" w:hAnsi="Arial" w:cs="Arial"/>
                <w:b/>
                <w:color w:val="000000"/>
                <w:sz w:val="18"/>
                <w:szCs w:val="18"/>
                <w:lang w:val="nl-NL"/>
              </w:rPr>
              <w:t>Model</w:t>
            </w:r>
          </w:p>
        </w:tc>
        <w:tc>
          <w:tcPr>
            <w:tcW w:w="1560" w:type="dxa"/>
            <w:gridSpan w:val="2"/>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Unstandardized Coefficients</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Standardized Coefficients</w:t>
            </w:r>
          </w:p>
        </w:tc>
        <w:tc>
          <w:tcPr>
            <w:tcW w:w="851" w:type="dxa"/>
            <w:vMerge w:val="restart"/>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t</w:t>
            </w:r>
          </w:p>
        </w:tc>
        <w:tc>
          <w:tcPr>
            <w:tcW w:w="708" w:type="dxa"/>
            <w:vMerge w:val="restart"/>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Sig.</w:t>
            </w:r>
          </w:p>
        </w:tc>
        <w:tc>
          <w:tcPr>
            <w:tcW w:w="1985" w:type="dxa"/>
            <w:gridSpan w:val="2"/>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Collinearity Statistics</w:t>
            </w:r>
          </w:p>
        </w:tc>
      </w:tr>
      <w:tr w:rsidR="0078103C" w:rsidRPr="00A27CA6" w:rsidTr="006D7EE5">
        <w:tc>
          <w:tcPr>
            <w:tcW w:w="2943" w:type="dxa"/>
            <w:gridSpan w:val="2"/>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b/>
                <w:color w:val="000000"/>
                <w:sz w:val="18"/>
                <w:szCs w:val="18"/>
                <w:lang w:val="nl-NL"/>
              </w:rPr>
            </w:pP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B</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Std. Error</w:t>
            </w:r>
          </w:p>
        </w:tc>
        <w:tc>
          <w:tcPr>
            <w:tcW w:w="1417"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Beta</w:t>
            </w:r>
          </w:p>
        </w:tc>
        <w:tc>
          <w:tcPr>
            <w:tcW w:w="851"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b/>
                <w:color w:val="000000"/>
                <w:sz w:val="18"/>
                <w:szCs w:val="18"/>
                <w:lang w:val="nl-NL"/>
              </w:rPr>
            </w:pPr>
          </w:p>
        </w:tc>
        <w:tc>
          <w:tcPr>
            <w:tcW w:w="708" w:type="dxa"/>
            <w:vMerge/>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rPr>
                <w:rFonts w:ascii="Arial" w:hAnsi="Arial" w:cs="Arial"/>
                <w:b/>
                <w:color w:val="000000"/>
                <w:sz w:val="18"/>
                <w:szCs w:val="18"/>
                <w:lang w:val="nl-NL"/>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Tolerance</w:t>
            </w:r>
          </w:p>
        </w:tc>
        <w:tc>
          <w:tcPr>
            <w:tcW w:w="851" w:type="dxa"/>
            <w:tcBorders>
              <w:top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VIF</w:t>
            </w:r>
          </w:p>
        </w:tc>
      </w:tr>
      <w:tr w:rsidR="0078103C" w:rsidRPr="00A27CA6" w:rsidTr="006D7EE5">
        <w:tc>
          <w:tcPr>
            <w:tcW w:w="392" w:type="dxa"/>
            <w:vMerge w:val="restart"/>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1</w:t>
            </w: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(Constant)</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-5,384</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,619</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jc w:val="center"/>
              <w:rPr>
                <w:lang w:val="nl-NL"/>
              </w:rPr>
            </w:pP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-8,692</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shd w:val="clear" w:color="auto" w:fill="auto"/>
          </w:tcPr>
          <w:p w:rsidR="0078103C" w:rsidRPr="00A27CA6" w:rsidRDefault="0078103C" w:rsidP="006D7EE5">
            <w:pPr>
              <w:autoSpaceDE w:val="0"/>
              <w:autoSpaceDN w:val="0"/>
              <w:adjustRightInd w:val="0"/>
              <w:jc w:val="center"/>
              <w:rPr>
                <w:lang w:val="nl-NL"/>
              </w:rPr>
            </w:pP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jc w:val="center"/>
              <w:rPr>
                <w:lang w:val="nl-NL"/>
              </w:rPr>
            </w:pP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Good distinction</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,653</w:t>
            </w:r>
          </w:p>
        </w:tc>
        <w:tc>
          <w:tcPr>
            <w:tcW w:w="709"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,117</w:t>
            </w:r>
          </w:p>
        </w:tc>
        <w:tc>
          <w:tcPr>
            <w:tcW w:w="14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,235</w:t>
            </w: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5,567</w:t>
            </w:r>
          </w:p>
        </w:tc>
        <w:tc>
          <w:tcPr>
            <w:tcW w:w="70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,288</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3,471</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Brand distinction</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,136</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,105</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,049</w:t>
            </w: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1,296</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,196</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,365</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2,740</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Number of fans LOG</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,887</w:t>
            </w:r>
          </w:p>
        </w:tc>
        <w:tc>
          <w:tcPr>
            <w:tcW w:w="709"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,043</w:t>
            </w:r>
          </w:p>
        </w:tc>
        <w:tc>
          <w:tcPr>
            <w:tcW w:w="14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1,019</w:t>
            </w: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20,745</w:t>
            </w:r>
          </w:p>
        </w:tc>
        <w:tc>
          <w:tcPr>
            <w:tcW w:w="70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,213</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4,697</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Admin posts</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-,326</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,068</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-,120</w:t>
            </w: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-4,784</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,822</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1,217</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Positive mood words</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,004</w:t>
            </w:r>
          </w:p>
        </w:tc>
        <w:tc>
          <w:tcPr>
            <w:tcW w:w="709"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,146</w:t>
            </w:r>
          </w:p>
        </w:tc>
        <w:tc>
          <w:tcPr>
            <w:tcW w:w="14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,001</w:t>
            </w: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,027</w:t>
            </w:r>
          </w:p>
        </w:tc>
        <w:tc>
          <w:tcPr>
            <w:tcW w:w="70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,979</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,960</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1,041</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Message distinction</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,040</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,095</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,011</w:t>
            </w: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,419</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,675</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,726</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1,378</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1 Post day weekend</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-,138</w:t>
            </w:r>
          </w:p>
        </w:tc>
        <w:tc>
          <w:tcPr>
            <w:tcW w:w="709"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,068</w:t>
            </w:r>
          </w:p>
        </w:tc>
        <w:tc>
          <w:tcPr>
            <w:tcW w:w="14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-,047</w:t>
            </w: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-2,035</w:t>
            </w:r>
          </w:p>
        </w:tc>
        <w:tc>
          <w:tcPr>
            <w:tcW w:w="70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,043</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,959</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1,043</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2 Length short</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-,596</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,072</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-,197</w:t>
            </w: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-8,246</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,899</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1,112</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4 Visualandverbal</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,061</w:t>
            </w:r>
          </w:p>
        </w:tc>
        <w:tc>
          <w:tcPr>
            <w:tcW w:w="709"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,073</w:t>
            </w:r>
          </w:p>
        </w:tc>
        <w:tc>
          <w:tcPr>
            <w:tcW w:w="14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,022</w:t>
            </w: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,841</w:t>
            </w:r>
          </w:p>
        </w:tc>
        <w:tc>
          <w:tcPr>
            <w:tcW w:w="70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,401</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,755</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1,324</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5 Time morning</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,449</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,236</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,050</w:t>
            </w: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1,907</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,057</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,757</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1,321</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6 Time afternoon</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-,108</w:t>
            </w:r>
          </w:p>
        </w:tc>
        <w:tc>
          <w:tcPr>
            <w:tcW w:w="709"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,118</w:t>
            </w:r>
          </w:p>
        </w:tc>
        <w:tc>
          <w:tcPr>
            <w:tcW w:w="14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-,036</w:t>
            </w: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-,917</w:t>
            </w:r>
          </w:p>
        </w:tc>
        <w:tc>
          <w:tcPr>
            <w:tcW w:w="70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,360</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,327</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3,057</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7 Time evening</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-,165</w:t>
            </w:r>
          </w:p>
        </w:tc>
        <w:tc>
          <w:tcPr>
            <w:tcW w:w="709"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,116</w:t>
            </w:r>
          </w:p>
        </w:tc>
        <w:tc>
          <w:tcPr>
            <w:tcW w:w="1417"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-,059</w:t>
            </w:r>
          </w:p>
        </w:tc>
        <w:tc>
          <w:tcPr>
            <w:tcW w:w="851"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-1,419</w:t>
            </w:r>
          </w:p>
        </w:tc>
        <w:tc>
          <w:tcPr>
            <w:tcW w:w="70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,157</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,293</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3,409</w:t>
            </w:r>
          </w:p>
        </w:tc>
      </w:tr>
      <w:tr w:rsidR="0078103C" w:rsidRPr="00A27CA6" w:rsidTr="006D7EE5">
        <w:tc>
          <w:tcPr>
            <w:tcW w:w="9464" w:type="dxa"/>
            <w:gridSpan w:val="9"/>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rPr>
            </w:pPr>
            <w:r w:rsidRPr="00A27CA6">
              <w:rPr>
                <w:rFonts w:ascii="Arial" w:hAnsi="Arial" w:cs="Arial"/>
                <w:color w:val="000000"/>
                <w:sz w:val="18"/>
                <w:szCs w:val="18"/>
              </w:rPr>
              <w:t>a. Dependent Variable: Number of likes LOG</w:t>
            </w:r>
          </w:p>
        </w:tc>
      </w:tr>
    </w:tbl>
    <w:p w:rsidR="0078103C" w:rsidRPr="00A27CA6" w:rsidRDefault="00C44863" w:rsidP="0078103C">
      <w:pPr>
        <w:rPr>
          <w:rFonts w:ascii="Calibri" w:hAnsi="Calibri" w:cs="Calibri"/>
          <w:sz w:val="20"/>
          <w:szCs w:val="20"/>
        </w:rPr>
      </w:pPr>
      <w:r>
        <w:rPr>
          <w:rFonts w:ascii="Calibri" w:hAnsi="Calibri" w:cs="Calibri"/>
          <w:sz w:val="20"/>
          <w:szCs w:val="20"/>
        </w:rPr>
        <w:t>Table 4.1</w:t>
      </w:r>
      <w:r w:rsidR="00202FD0">
        <w:rPr>
          <w:rFonts w:ascii="Calibri" w:hAnsi="Calibri" w:cs="Calibri"/>
          <w:sz w:val="20"/>
          <w:szCs w:val="20"/>
        </w:rPr>
        <w:t>2</w:t>
      </w:r>
      <w:r w:rsidR="0078103C" w:rsidRPr="00A27CA6">
        <w:rPr>
          <w:rFonts w:ascii="Calibri" w:hAnsi="Calibri" w:cs="Calibri"/>
          <w:sz w:val="20"/>
          <w:szCs w:val="20"/>
        </w:rPr>
        <w:tab/>
      </w:r>
      <w:r w:rsidR="0063577C" w:rsidRPr="0063577C">
        <w:rPr>
          <w:rFonts w:ascii="Calibri" w:hAnsi="Calibri" w:cs="Calibri"/>
          <w:i/>
          <w:sz w:val="20"/>
          <w:szCs w:val="20"/>
        </w:rPr>
        <w:t>Liking model</w:t>
      </w:r>
      <w:r w:rsidR="0078103C" w:rsidRPr="00A27CA6">
        <w:rPr>
          <w:rFonts w:ascii="Calibri" w:hAnsi="Calibri" w:cs="Calibri"/>
          <w:sz w:val="20"/>
          <w:szCs w:val="20"/>
        </w:rPr>
        <w:t xml:space="preserve">: Coefficients outcome (dependent variable </w:t>
      </w:r>
      <w:r w:rsidR="0054067E">
        <w:rPr>
          <w:rFonts w:ascii="Calibri" w:hAnsi="Calibri" w:cs="Calibri"/>
          <w:sz w:val="20"/>
          <w:szCs w:val="20"/>
        </w:rPr>
        <w:t>(log)likes</w:t>
      </w:r>
      <w:r w:rsidR="0078103C" w:rsidRPr="00A27CA6">
        <w:rPr>
          <w:rFonts w:ascii="Calibri" w:hAnsi="Calibri" w:cs="Calibri"/>
          <w:sz w:val="20"/>
          <w:szCs w:val="20"/>
        </w:rPr>
        <w:t>)</w:t>
      </w:r>
    </w:p>
    <w:p w:rsidR="0078103C" w:rsidRPr="00E50227" w:rsidRDefault="0078103C" w:rsidP="0078103C">
      <w:pPr>
        <w:spacing w:line="360" w:lineRule="auto"/>
        <w:rPr>
          <w:rFonts w:ascii="Calibri" w:hAnsi="Calibri" w:cs="Calibri"/>
          <w:sz w:val="22"/>
          <w:szCs w:val="22"/>
        </w:rPr>
      </w:pPr>
    </w:p>
    <w:p w:rsidR="0078103C" w:rsidRPr="00E50227" w:rsidRDefault="0063577C" w:rsidP="0078103C">
      <w:pPr>
        <w:pStyle w:val="NoSpacing"/>
        <w:spacing w:line="360" w:lineRule="auto"/>
        <w:rPr>
          <w:rFonts w:cs="Calibri"/>
          <w:lang w:val="en-US"/>
        </w:rPr>
      </w:pPr>
      <w:r>
        <w:rPr>
          <w:rFonts w:cs="Calibri"/>
          <w:lang w:val="en-US"/>
        </w:rPr>
        <w:t>The Liking Model</w:t>
      </w:r>
      <w:r w:rsidR="0078103C" w:rsidRPr="00E50227">
        <w:rPr>
          <w:rFonts w:cs="Calibri"/>
          <w:lang w:val="en-US"/>
        </w:rPr>
        <w:t xml:space="preserve"> provides the following information. First of all, it shows that there is no multicollinearity identified. There is no VIF that comes close to 10 and there is </w:t>
      </w:r>
      <w:r w:rsidR="007974A2">
        <w:rPr>
          <w:rFonts w:cs="Calibri"/>
          <w:lang w:val="en-US"/>
        </w:rPr>
        <w:t>also no tolerance value below 0,</w:t>
      </w:r>
      <w:r w:rsidR="0078103C" w:rsidRPr="00E50227">
        <w:rPr>
          <w:rFonts w:cs="Calibri"/>
          <w:lang w:val="en-US"/>
        </w:rPr>
        <w:t>1. Therefore, there is no need to delete independent variables from the model.</w:t>
      </w:r>
    </w:p>
    <w:p w:rsidR="0078103C" w:rsidRPr="00E50227" w:rsidRDefault="0078103C" w:rsidP="0078103C">
      <w:pPr>
        <w:pStyle w:val="NoSpacing"/>
        <w:spacing w:line="360" w:lineRule="auto"/>
        <w:rPr>
          <w:rFonts w:cs="Calibri"/>
          <w:lang w:val="en-US"/>
        </w:rPr>
      </w:pPr>
    </w:p>
    <w:p w:rsidR="0078103C" w:rsidRDefault="0078103C" w:rsidP="0063577C">
      <w:pPr>
        <w:pStyle w:val="NoSpacing"/>
        <w:spacing w:line="360" w:lineRule="auto"/>
        <w:rPr>
          <w:lang w:val="en-US"/>
        </w:rPr>
      </w:pPr>
      <w:r w:rsidRPr="00E50227">
        <w:rPr>
          <w:rFonts w:cs="Calibri"/>
          <w:lang w:val="en-US"/>
        </w:rPr>
        <w:t>Another important aspect of the outcome is that the dummy variable that was created to account for wall posts with only visual content in it</w:t>
      </w:r>
      <w:r>
        <w:rPr>
          <w:rFonts w:cs="Calibri"/>
          <w:lang w:val="en-US"/>
        </w:rPr>
        <w:t xml:space="preserve"> (dummy 3)</w:t>
      </w:r>
      <w:r w:rsidRPr="00E50227">
        <w:rPr>
          <w:rFonts w:cs="Calibri"/>
          <w:lang w:val="en-US"/>
        </w:rPr>
        <w:t>, is deleted from the analysis. There are missing correlations due to the fact that there are only four wall posts with visual content only and over four hundred wall posts with verbal or verbal and visual content in it.</w:t>
      </w:r>
    </w:p>
    <w:p w:rsidR="0078103C" w:rsidRDefault="0078103C" w:rsidP="0078103C">
      <w:pPr>
        <w:pStyle w:val="NoSpacing"/>
        <w:rPr>
          <w:lang w:val="en-US"/>
        </w:rPr>
      </w:pPr>
    </w:p>
    <w:tbl>
      <w:tblPr>
        <w:tblW w:w="7882" w:type="dxa"/>
        <w:tblBorders>
          <w:top w:val="single" w:sz="8" w:space="0" w:color="4F81BD"/>
          <w:left w:val="single" w:sz="8" w:space="0" w:color="4F81BD"/>
          <w:bottom w:val="single" w:sz="8" w:space="0" w:color="4F81BD"/>
          <w:right w:val="single" w:sz="8" w:space="0" w:color="4F81BD"/>
        </w:tblBorders>
        <w:tblLayout w:type="fixed"/>
        <w:tblLook w:val="0000"/>
      </w:tblPr>
      <w:tblGrid>
        <w:gridCol w:w="728"/>
        <w:gridCol w:w="1271"/>
        <w:gridCol w:w="1456"/>
        <w:gridCol w:w="1009"/>
        <w:gridCol w:w="1398"/>
        <w:gridCol w:w="1010"/>
        <w:gridCol w:w="1010"/>
      </w:tblGrid>
      <w:tr w:rsidR="0078103C" w:rsidRPr="006D7EE5" w:rsidTr="006D7EE5">
        <w:tc>
          <w:tcPr>
            <w:tcW w:w="7882" w:type="dxa"/>
            <w:gridSpan w:val="7"/>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b/>
                <w:bCs/>
                <w:sz w:val="18"/>
                <w:szCs w:val="18"/>
              </w:rPr>
              <w:t>ANOVA</w:t>
            </w:r>
            <w:r w:rsidRPr="006D7EE5">
              <w:rPr>
                <w:rFonts w:ascii="Arial" w:hAnsi="Arial" w:cs="Arial"/>
                <w:b/>
                <w:bCs/>
                <w:sz w:val="18"/>
                <w:szCs w:val="18"/>
                <w:vertAlign w:val="superscript"/>
              </w:rPr>
              <w:t>b</w:t>
            </w:r>
          </w:p>
        </w:tc>
      </w:tr>
      <w:tr w:rsidR="0078103C" w:rsidRPr="006D7EE5" w:rsidTr="006D7EE5">
        <w:tc>
          <w:tcPr>
            <w:tcW w:w="1999" w:type="dxa"/>
            <w:gridSpan w:val="2"/>
            <w:tcBorders>
              <w:left w:val="single" w:sz="8" w:space="0" w:color="4F81BD"/>
              <w:right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Model</w:t>
            </w:r>
          </w:p>
        </w:tc>
        <w:tc>
          <w:tcPr>
            <w:tcW w:w="1456" w:type="dxa"/>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Sum of Squares</w:t>
            </w:r>
          </w:p>
        </w:tc>
        <w:tc>
          <w:tcPr>
            <w:tcW w:w="1009"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df</w:t>
            </w:r>
          </w:p>
        </w:tc>
        <w:tc>
          <w:tcPr>
            <w:tcW w:w="1398" w:type="dxa"/>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Mean Square</w:t>
            </w:r>
          </w:p>
        </w:tc>
        <w:tc>
          <w:tcPr>
            <w:tcW w:w="1010"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F</w:t>
            </w:r>
          </w:p>
        </w:tc>
        <w:tc>
          <w:tcPr>
            <w:tcW w:w="1010" w:type="dxa"/>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Sig.</w:t>
            </w:r>
          </w:p>
        </w:tc>
      </w:tr>
      <w:tr w:rsidR="0078103C" w:rsidRPr="006D7EE5" w:rsidTr="006D7EE5">
        <w:tc>
          <w:tcPr>
            <w:tcW w:w="728" w:type="dxa"/>
            <w:vMerge w:val="restart"/>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1</w:t>
            </w:r>
          </w:p>
        </w:tc>
        <w:tc>
          <w:tcPr>
            <w:tcW w:w="1271" w:type="dxa"/>
            <w:tcBorders>
              <w:top w:val="single" w:sz="8" w:space="0" w:color="4F81BD"/>
              <w:bottom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Regression</w:t>
            </w:r>
          </w:p>
        </w:tc>
        <w:tc>
          <w:tcPr>
            <w:tcW w:w="1456"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533,213</w:t>
            </w:r>
          </w:p>
        </w:tc>
        <w:tc>
          <w:tcPr>
            <w:tcW w:w="1009" w:type="dxa"/>
            <w:tcBorders>
              <w:top w:val="single" w:sz="8" w:space="0" w:color="4F81BD"/>
              <w:bottom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12</w:t>
            </w:r>
          </w:p>
        </w:tc>
        <w:tc>
          <w:tcPr>
            <w:tcW w:w="1398"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44,434</w:t>
            </w:r>
          </w:p>
        </w:tc>
        <w:tc>
          <w:tcPr>
            <w:tcW w:w="1010" w:type="dxa"/>
            <w:tcBorders>
              <w:top w:val="single" w:sz="8" w:space="0" w:color="4F81BD"/>
              <w:bottom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135,457</w:t>
            </w:r>
          </w:p>
        </w:tc>
        <w:tc>
          <w:tcPr>
            <w:tcW w:w="1010"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,000</w:t>
            </w:r>
            <w:r w:rsidRPr="006D7EE5">
              <w:rPr>
                <w:rFonts w:ascii="Arial" w:hAnsi="Arial" w:cs="Arial"/>
                <w:sz w:val="18"/>
                <w:szCs w:val="18"/>
                <w:vertAlign w:val="superscript"/>
              </w:rPr>
              <w:t>a</w:t>
            </w:r>
          </w:p>
        </w:tc>
      </w:tr>
      <w:tr w:rsidR="0078103C" w:rsidTr="006D7EE5">
        <w:tc>
          <w:tcPr>
            <w:tcW w:w="728" w:type="dxa"/>
            <w:vMerge/>
            <w:tcBorders>
              <w:left w:val="single" w:sz="8" w:space="0" w:color="4F81BD"/>
              <w:right w:val="single" w:sz="8" w:space="0" w:color="4F81BD"/>
            </w:tcBorders>
            <w:shd w:val="clear" w:color="auto" w:fill="auto"/>
          </w:tcPr>
          <w:p w:rsidR="0078103C" w:rsidRPr="006D7EE5" w:rsidRDefault="0078103C" w:rsidP="006D7EE5">
            <w:pPr>
              <w:rPr>
                <w:rFonts w:ascii="Arial" w:hAnsi="Arial" w:cs="Arial"/>
                <w:sz w:val="18"/>
                <w:szCs w:val="18"/>
              </w:rPr>
            </w:pPr>
          </w:p>
        </w:tc>
        <w:tc>
          <w:tcPr>
            <w:tcW w:w="1271" w:type="dxa"/>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Residual</w:t>
            </w:r>
          </w:p>
        </w:tc>
        <w:tc>
          <w:tcPr>
            <w:tcW w:w="1456"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104,971</w:t>
            </w:r>
          </w:p>
        </w:tc>
        <w:tc>
          <w:tcPr>
            <w:tcW w:w="1009" w:type="dxa"/>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320</w:t>
            </w:r>
          </w:p>
        </w:tc>
        <w:tc>
          <w:tcPr>
            <w:tcW w:w="1398"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,328</w:t>
            </w:r>
          </w:p>
        </w:tc>
        <w:tc>
          <w:tcPr>
            <w:tcW w:w="1010" w:type="dxa"/>
            <w:shd w:val="clear" w:color="auto" w:fill="auto"/>
          </w:tcPr>
          <w:p w:rsidR="0078103C" w:rsidRDefault="0078103C" w:rsidP="006D7EE5">
            <w:pPr>
              <w:jc w:val="center"/>
            </w:pPr>
          </w:p>
        </w:tc>
        <w:tc>
          <w:tcPr>
            <w:tcW w:w="1010" w:type="dxa"/>
            <w:tcBorders>
              <w:left w:val="single" w:sz="8" w:space="0" w:color="4F81BD"/>
              <w:right w:val="single" w:sz="8" w:space="0" w:color="4F81BD"/>
            </w:tcBorders>
            <w:shd w:val="clear" w:color="auto" w:fill="auto"/>
          </w:tcPr>
          <w:p w:rsidR="0078103C" w:rsidRDefault="0078103C" w:rsidP="006D7EE5">
            <w:pPr>
              <w:jc w:val="center"/>
            </w:pPr>
          </w:p>
        </w:tc>
      </w:tr>
      <w:tr w:rsidR="0078103C" w:rsidTr="006D7EE5">
        <w:tc>
          <w:tcPr>
            <w:tcW w:w="728"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Default="0078103C" w:rsidP="006D7EE5"/>
        </w:tc>
        <w:tc>
          <w:tcPr>
            <w:tcW w:w="1271" w:type="dxa"/>
            <w:tcBorders>
              <w:top w:val="single" w:sz="8" w:space="0" w:color="4F81BD"/>
              <w:bottom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Total</w:t>
            </w:r>
          </w:p>
        </w:tc>
        <w:tc>
          <w:tcPr>
            <w:tcW w:w="1456"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638,184</w:t>
            </w:r>
          </w:p>
        </w:tc>
        <w:tc>
          <w:tcPr>
            <w:tcW w:w="1009" w:type="dxa"/>
            <w:tcBorders>
              <w:top w:val="single" w:sz="8" w:space="0" w:color="4F81BD"/>
              <w:bottom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332</w:t>
            </w:r>
          </w:p>
        </w:tc>
        <w:tc>
          <w:tcPr>
            <w:tcW w:w="1398" w:type="dxa"/>
            <w:tcBorders>
              <w:top w:val="single" w:sz="8" w:space="0" w:color="4F81BD"/>
              <w:left w:val="single" w:sz="8" w:space="0" w:color="4F81BD"/>
              <w:bottom w:val="single" w:sz="8" w:space="0" w:color="4F81BD"/>
              <w:right w:val="single" w:sz="8" w:space="0" w:color="4F81BD"/>
            </w:tcBorders>
            <w:shd w:val="clear" w:color="auto" w:fill="auto"/>
          </w:tcPr>
          <w:p w:rsidR="0078103C" w:rsidRDefault="0078103C" w:rsidP="006D7EE5">
            <w:pPr>
              <w:jc w:val="center"/>
            </w:pPr>
          </w:p>
        </w:tc>
        <w:tc>
          <w:tcPr>
            <w:tcW w:w="1010" w:type="dxa"/>
            <w:tcBorders>
              <w:top w:val="single" w:sz="8" w:space="0" w:color="4F81BD"/>
              <w:bottom w:val="single" w:sz="8" w:space="0" w:color="4F81BD"/>
            </w:tcBorders>
            <w:shd w:val="clear" w:color="auto" w:fill="auto"/>
          </w:tcPr>
          <w:p w:rsidR="0078103C" w:rsidRDefault="0078103C" w:rsidP="006D7EE5">
            <w:pPr>
              <w:jc w:val="center"/>
            </w:pPr>
          </w:p>
        </w:tc>
        <w:tc>
          <w:tcPr>
            <w:tcW w:w="1010" w:type="dxa"/>
            <w:tcBorders>
              <w:top w:val="single" w:sz="8" w:space="0" w:color="4F81BD"/>
              <w:left w:val="single" w:sz="8" w:space="0" w:color="4F81BD"/>
              <w:bottom w:val="single" w:sz="8" w:space="0" w:color="4F81BD"/>
              <w:right w:val="single" w:sz="8" w:space="0" w:color="4F81BD"/>
            </w:tcBorders>
            <w:shd w:val="clear" w:color="auto" w:fill="auto"/>
          </w:tcPr>
          <w:p w:rsidR="0078103C" w:rsidRDefault="0078103C" w:rsidP="006D7EE5">
            <w:pPr>
              <w:jc w:val="center"/>
            </w:pPr>
          </w:p>
        </w:tc>
      </w:tr>
    </w:tbl>
    <w:p w:rsidR="0078103C" w:rsidRPr="0063577C" w:rsidRDefault="00202FD0" w:rsidP="0078103C">
      <w:pPr>
        <w:pStyle w:val="NoSpacing"/>
        <w:rPr>
          <w:sz w:val="20"/>
          <w:szCs w:val="20"/>
          <w:lang w:val="en-US"/>
        </w:rPr>
      </w:pPr>
      <w:r w:rsidRPr="0063577C">
        <w:rPr>
          <w:sz w:val="20"/>
          <w:szCs w:val="20"/>
          <w:lang w:val="en-US"/>
        </w:rPr>
        <w:t>Table 4.1</w:t>
      </w:r>
      <w:r w:rsidR="0063577C" w:rsidRPr="0063577C">
        <w:rPr>
          <w:sz w:val="20"/>
          <w:szCs w:val="20"/>
          <w:lang w:val="en-US"/>
        </w:rPr>
        <w:t>3</w:t>
      </w:r>
      <w:r w:rsidR="0078103C" w:rsidRPr="0063577C">
        <w:rPr>
          <w:sz w:val="20"/>
          <w:szCs w:val="20"/>
          <w:lang w:val="en-US"/>
        </w:rPr>
        <w:tab/>
      </w:r>
      <w:r w:rsidR="0063577C" w:rsidRPr="0063577C">
        <w:rPr>
          <w:i/>
          <w:sz w:val="20"/>
          <w:szCs w:val="20"/>
          <w:lang w:val="en-US"/>
        </w:rPr>
        <w:t>Liking model</w:t>
      </w:r>
      <w:r w:rsidR="0078103C" w:rsidRPr="0063577C">
        <w:rPr>
          <w:sz w:val="20"/>
          <w:szCs w:val="20"/>
          <w:lang w:val="en-US"/>
        </w:rPr>
        <w:t>: ANOVA</w:t>
      </w:r>
    </w:p>
    <w:p w:rsidR="0078103C" w:rsidRDefault="0078103C" w:rsidP="0078103C">
      <w:pPr>
        <w:pStyle w:val="NoSpacing"/>
        <w:spacing w:line="360" w:lineRule="auto"/>
        <w:rPr>
          <w:rFonts w:cs="Calibri"/>
          <w:lang w:val="en-US"/>
        </w:rPr>
      </w:pPr>
    </w:p>
    <w:p w:rsidR="0063577C" w:rsidRDefault="0063577C" w:rsidP="0078103C">
      <w:pPr>
        <w:pStyle w:val="NoSpacing"/>
        <w:spacing w:line="360" w:lineRule="auto"/>
        <w:rPr>
          <w:rFonts w:cs="Calibri"/>
          <w:lang w:val="en-US"/>
        </w:rPr>
      </w:pPr>
    </w:p>
    <w:p w:rsidR="0063577C" w:rsidRPr="00E50227" w:rsidRDefault="0063577C" w:rsidP="0078103C">
      <w:pPr>
        <w:pStyle w:val="NoSpacing"/>
        <w:spacing w:line="360" w:lineRule="auto"/>
        <w:rPr>
          <w:rFonts w:cs="Calibri"/>
          <w:lang w:val="en-US"/>
        </w:rPr>
      </w:pPr>
    </w:p>
    <w:p w:rsidR="0078103C" w:rsidRDefault="0078103C" w:rsidP="0078103C">
      <w:pPr>
        <w:pStyle w:val="NoSpacing"/>
        <w:spacing w:line="360" w:lineRule="auto"/>
        <w:rPr>
          <w:rFonts w:cs="Calibri"/>
          <w:lang w:val="en-US"/>
        </w:rPr>
      </w:pPr>
      <w:r w:rsidRPr="00E50227">
        <w:rPr>
          <w:rFonts w:cs="Calibri"/>
          <w:lang w:val="en-US"/>
        </w:rPr>
        <w:lastRenderedPageBreak/>
        <w:t>The ANOVA (</w:t>
      </w:r>
      <w:r w:rsidR="00C44863">
        <w:rPr>
          <w:rFonts w:cs="Calibri"/>
          <w:lang w:val="en-US"/>
        </w:rPr>
        <w:t>table 4.1</w:t>
      </w:r>
      <w:r w:rsidR="0063577C">
        <w:rPr>
          <w:rFonts w:cs="Calibri"/>
          <w:lang w:val="en-US"/>
        </w:rPr>
        <w:t>3</w:t>
      </w:r>
      <w:r w:rsidRPr="00E50227">
        <w:rPr>
          <w:rFonts w:cs="Calibri"/>
          <w:lang w:val="en-US"/>
        </w:rPr>
        <w:t xml:space="preserve">), shows that the </w:t>
      </w:r>
      <w:r>
        <w:rPr>
          <w:rFonts w:cs="Calibri"/>
          <w:lang w:val="en-US"/>
        </w:rPr>
        <w:t>model</w:t>
      </w:r>
      <w:r w:rsidRPr="00E50227">
        <w:rPr>
          <w:rFonts w:cs="Calibri"/>
          <w:lang w:val="en-US"/>
        </w:rPr>
        <w:t xml:space="preserve"> is significant at </w:t>
      </w:r>
      <w:r w:rsidRPr="0063577C">
        <w:rPr>
          <w:rFonts w:cs="Calibri"/>
          <w:i/>
          <w:lang w:val="en-US"/>
        </w:rPr>
        <w:t>p</w:t>
      </w:r>
      <w:r w:rsidR="0063577C">
        <w:rPr>
          <w:rFonts w:cs="Calibri"/>
          <w:lang w:val="en-US"/>
        </w:rPr>
        <w:t>&lt;,</w:t>
      </w:r>
      <w:r w:rsidRPr="00E50227">
        <w:rPr>
          <w:rFonts w:cs="Calibri"/>
          <w:lang w:val="en-US"/>
        </w:rPr>
        <w:t>001. This result tells</w:t>
      </w:r>
      <w:r w:rsidR="0063577C">
        <w:rPr>
          <w:rFonts w:cs="Calibri"/>
          <w:lang w:val="en-US"/>
        </w:rPr>
        <w:t xml:space="preserve"> us that there is less than a 0,</w:t>
      </w:r>
      <w:r w:rsidRPr="00E50227">
        <w:rPr>
          <w:rFonts w:cs="Calibri"/>
          <w:lang w:val="en-US"/>
        </w:rPr>
        <w:t>1% chance that an F-ratio this large would happen if the null hypothesis were true (so there is a 99</w:t>
      </w:r>
      <w:r w:rsidR="0063577C">
        <w:rPr>
          <w:rFonts w:cs="Calibri"/>
          <w:lang w:val="en-US"/>
        </w:rPr>
        <w:t>,</w:t>
      </w:r>
      <w:r w:rsidRPr="00E50227">
        <w:rPr>
          <w:rFonts w:cs="Calibri"/>
          <w:lang w:val="en-US"/>
        </w:rPr>
        <w:t xml:space="preserve">9% certainty). Therefore, the regression model results in a significantly better prediction of </w:t>
      </w:r>
      <w:r w:rsidR="0054067E">
        <w:rPr>
          <w:rFonts w:cs="Calibri"/>
          <w:lang w:val="en-US"/>
        </w:rPr>
        <w:t>(log)likes</w:t>
      </w:r>
      <w:r w:rsidRPr="00E50227">
        <w:rPr>
          <w:rFonts w:cs="Calibri"/>
          <w:lang w:val="en-US"/>
        </w:rPr>
        <w:t xml:space="preserve"> than if we used the mean value of </w:t>
      </w:r>
      <w:r w:rsidR="0054067E">
        <w:rPr>
          <w:rFonts w:cs="Calibri"/>
          <w:lang w:val="en-US"/>
        </w:rPr>
        <w:t>(log)likes</w:t>
      </w:r>
      <w:r w:rsidRPr="00E50227">
        <w:rPr>
          <w:rFonts w:cs="Calibri"/>
          <w:lang w:val="en-US"/>
        </w:rPr>
        <w:t xml:space="preserve"> In short, the regression model overall predicts </w:t>
      </w:r>
      <w:r w:rsidR="0054067E">
        <w:rPr>
          <w:rFonts w:cs="Calibri"/>
          <w:lang w:val="en-US"/>
        </w:rPr>
        <w:t>(log)likes</w:t>
      </w:r>
      <w:r w:rsidRPr="00E50227">
        <w:rPr>
          <w:rFonts w:cs="Calibri"/>
          <w:lang w:val="en-US"/>
        </w:rPr>
        <w:t xml:space="preserve"> significantly well. </w:t>
      </w:r>
      <w:r w:rsidR="0063577C">
        <w:rPr>
          <w:rFonts w:cs="Calibri"/>
          <w:lang w:val="en-US"/>
        </w:rPr>
        <w:t>The R Square is ,</w:t>
      </w:r>
      <w:r w:rsidR="00C44863">
        <w:rPr>
          <w:rFonts w:cs="Calibri"/>
          <w:lang w:val="en-US"/>
        </w:rPr>
        <w:t>836 (table 4.1</w:t>
      </w:r>
      <w:r w:rsidR="0063577C">
        <w:rPr>
          <w:rFonts w:cs="Calibri"/>
          <w:lang w:val="en-US"/>
        </w:rPr>
        <w:t>4</w:t>
      </w:r>
      <w:r w:rsidRPr="00E50227">
        <w:rPr>
          <w:rFonts w:cs="Calibri"/>
          <w:lang w:val="en-US"/>
        </w:rPr>
        <w:t>), which means that the predictor va</w:t>
      </w:r>
      <w:r w:rsidR="0063577C">
        <w:rPr>
          <w:rFonts w:cs="Calibri"/>
          <w:lang w:val="en-US"/>
        </w:rPr>
        <w:t>riables together account for 83,</w:t>
      </w:r>
      <w:r w:rsidRPr="00E50227">
        <w:rPr>
          <w:rFonts w:cs="Calibri"/>
          <w:lang w:val="en-US"/>
        </w:rPr>
        <w:t xml:space="preserve">6% of the variation in </w:t>
      </w:r>
      <w:r w:rsidR="0054067E">
        <w:rPr>
          <w:rFonts w:cs="Calibri"/>
          <w:lang w:val="en-US"/>
        </w:rPr>
        <w:t>(log)likes</w:t>
      </w:r>
      <w:r w:rsidRPr="00E50227">
        <w:rPr>
          <w:rFonts w:cs="Calibri"/>
          <w:lang w:val="en-US"/>
        </w:rPr>
        <w:t xml:space="preserve"> This means that only 16</w:t>
      </w:r>
      <w:r w:rsidR="0063577C">
        <w:rPr>
          <w:rFonts w:cs="Calibri"/>
          <w:lang w:val="en-US"/>
        </w:rPr>
        <w:t>,</w:t>
      </w:r>
      <w:r w:rsidRPr="00E50227">
        <w:rPr>
          <w:rFonts w:cs="Calibri"/>
          <w:lang w:val="en-US"/>
        </w:rPr>
        <w:t xml:space="preserve">4% of the variation in </w:t>
      </w:r>
      <w:r w:rsidR="0054067E">
        <w:rPr>
          <w:rFonts w:cs="Calibri"/>
          <w:lang w:val="en-US"/>
        </w:rPr>
        <w:t>(log)likes</w:t>
      </w:r>
      <w:r w:rsidRPr="00E50227">
        <w:rPr>
          <w:rFonts w:cs="Calibri"/>
          <w:lang w:val="en-US"/>
        </w:rPr>
        <w:t xml:space="preserve"> cannot be explained by the model. </w:t>
      </w:r>
    </w:p>
    <w:p w:rsidR="0063577C" w:rsidRDefault="0063577C" w:rsidP="0078103C">
      <w:pPr>
        <w:pStyle w:val="NoSpacing"/>
        <w:spacing w:line="360" w:lineRule="auto"/>
        <w:rPr>
          <w:rFonts w:cs="Calibri"/>
          <w:lang w:val="en-US"/>
        </w:rPr>
      </w:pPr>
    </w:p>
    <w:tbl>
      <w:tblPr>
        <w:tblW w:w="5726" w:type="dxa"/>
        <w:tblBorders>
          <w:top w:val="single" w:sz="8" w:space="0" w:color="4F81BD"/>
          <w:left w:val="single" w:sz="8" w:space="0" w:color="4F81BD"/>
          <w:bottom w:val="single" w:sz="8" w:space="0" w:color="4F81BD"/>
          <w:right w:val="single" w:sz="8" w:space="0" w:color="4F81BD"/>
        </w:tblBorders>
        <w:tblLayout w:type="fixed"/>
        <w:tblLook w:val="0000"/>
      </w:tblPr>
      <w:tblGrid>
        <w:gridCol w:w="817"/>
        <w:gridCol w:w="920"/>
        <w:gridCol w:w="1077"/>
        <w:gridCol w:w="1456"/>
        <w:gridCol w:w="1456"/>
      </w:tblGrid>
      <w:tr w:rsidR="0063577C" w:rsidRPr="00A27CA6" w:rsidTr="007974A2">
        <w:tc>
          <w:tcPr>
            <w:tcW w:w="5726" w:type="dxa"/>
            <w:gridSpan w:val="5"/>
            <w:tcBorders>
              <w:top w:val="single" w:sz="8" w:space="0" w:color="4F81BD"/>
              <w:left w:val="single" w:sz="8" w:space="0" w:color="4F81BD"/>
              <w:bottom w:val="single" w:sz="8" w:space="0" w:color="4F81BD"/>
              <w:right w:val="single" w:sz="8" w:space="0" w:color="4F81BD"/>
            </w:tcBorders>
            <w:shd w:val="clear" w:color="auto" w:fill="auto"/>
          </w:tcPr>
          <w:p w:rsidR="0063577C" w:rsidRPr="00A27CA6" w:rsidRDefault="0063577C" w:rsidP="007974A2">
            <w:pPr>
              <w:spacing w:line="320" w:lineRule="atLeast"/>
              <w:jc w:val="center"/>
              <w:rPr>
                <w:rFonts w:ascii="Arial" w:hAnsi="Arial" w:cs="Arial"/>
                <w:sz w:val="18"/>
                <w:szCs w:val="18"/>
              </w:rPr>
            </w:pPr>
            <w:r w:rsidRPr="00A27CA6">
              <w:rPr>
                <w:rFonts w:ascii="Arial" w:hAnsi="Arial" w:cs="Arial"/>
                <w:b/>
                <w:bCs/>
                <w:sz w:val="18"/>
                <w:szCs w:val="18"/>
              </w:rPr>
              <w:t>Model Summary</w:t>
            </w:r>
          </w:p>
        </w:tc>
      </w:tr>
      <w:tr w:rsidR="0063577C" w:rsidRPr="00A27CA6" w:rsidTr="007974A2">
        <w:tc>
          <w:tcPr>
            <w:tcW w:w="817" w:type="dxa"/>
            <w:tcBorders>
              <w:left w:val="single" w:sz="8" w:space="0" w:color="4F81BD"/>
              <w:right w:val="single" w:sz="8" w:space="0" w:color="4F81BD"/>
            </w:tcBorders>
            <w:shd w:val="clear" w:color="auto" w:fill="auto"/>
          </w:tcPr>
          <w:p w:rsidR="0063577C" w:rsidRPr="00A27CA6" w:rsidRDefault="0063577C" w:rsidP="007974A2">
            <w:pPr>
              <w:spacing w:line="320" w:lineRule="atLeast"/>
              <w:rPr>
                <w:rFonts w:ascii="Arial" w:hAnsi="Arial" w:cs="Arial"/>
                <w:b/>
                <w:sz w:val="18"/>
                <w:szCs w:val="18"/>
              </w:rPr>
            </w:pPr>
            <w:r w:rsidRPr="00A27CA6">
              <w:rPr>
                <w:rFonts w:ascii="Arial" w:hAnsi="Arial" w:cs="Arial"/>
                <w:b/>
                <w:sz w:val="18"/>
                <w:szCs w:val="18"/>
              </w:rPr>
              <w:t>Model</w:t>
            </w:r>
          </w:p>
        </w:tc>
        <w:tc>
          <w:tcPr>
            <w:tcW w:w="920" w:type="dxa"/>
            <w:shd w:val="clear" w:color="auto" w:fill="auto"/>
          </w:tcPr>
          <w:p w:rsidR="0063577C" w:rsidRPr="00A27CA6" w:rsidRDefault="0063577C" w:rsidP="007974A2">
            <w:pPr>
              <w:spacing w:line="320" w:lineRule="atLeast"/>
              <w:jc w:val="center"/>
              <w:rPr>
                <w:rFonts w:ascii="Arial" w:hAnsi="Arial" w:cs="Arial"/>
                <w:b/>
                <w:sz w:val="18"/>
                <w:szCs w:val="18"/>
              </w:rPr>
            </w:pPr>
            <w:r w:rsidRPr="00A27CA6">
              <w:rPr>
                <w:rFonts w:ascii="Arial" w:hAnsi="Arial" w:cs="Arial"/>
                <w:b/>
                <w:sz w:val="18"/>
                <w:szCs w:val="18"/>
              </w:rPr>
              <w:t>R</w:t>
            </w:r>
          </w:p>
        </w:tc>
        <w:tc>
          <w:tcPr>
            <w:tcW w:w="1077" w:type="dxa"/>
            <w:tcBorders>
              <w:left w:val="single" w:sz="8" w:space="0" w:color="4F81BD"/>
              <w:right w:val="single" w:sz="8" w:space="0" w:color="4F81BD"/>
            </w:tcBorders>
            <w:shd w:val="clear" w:color="auto" w:fill="auto"/>
          </w:tcPr>
          <w:p w:rsidR="0063577C" w:rsidRPr="00A27CA6" w:rsidRDefault="0063577C" w:rsidP="007974A2">
            <w:pPr>
              <w:spacing w:line="320" w:lineRule="atLeast"/>
              <w:jc w:val="center"/>
              <w:rPr>
                <w:rFonts w:ascii="Arial" w:hAnsi="Arial" w:cs="Arial"/>
                <w:b/>
                <w:sz w:val="18"/>
                <w:szCs w:val="18"/>
              </w:rPr>
            </w:pPr>
            <w:r w:rsidRPr="00A27CA6">
              <w:rPr>
                <w:rFonts w:ascii="Arial" w:hAnsi="Arial" w:cs="Arial"/>
                <w:b/>
                <w:sz w:val="18"/>
                <w:szCs w:val="18"/>
              </w:rPr>
              <w:t>R Square</w:t>
            </w:r>
          </w:p>
        </w:tc>
        <w:tc>
          <w:tcPr>
            <w:tcW w:w="1456" w:type="dxa"/>
            <w:shd w:val="clear" w:color="auto" w:fill="auto"/>
          </w:tcPr>
          <w:p w:rsidR="0063577C" w:rsidRPr="00A27CA6" w:rsidRDefault="0063577C" w:rsidP="007974A2">
            <w:pPr>
              <w:spacing w:line="320" w:lineRule="atLeast"/>
              <w:jc w:val="center"/>
              <w:rPr>
                <w:rFonts w:ascii="Arial" w:hAnsi="Arial" w:cs="Arial"/>
                <w:b/>
                <w:sz w:val="18"/>
                <w:szCs w:val="18"/>
              </w:rPr>
            </w:pPr>
            <w:r w:rsidRPr="00A27CA6">
              <w:rPr>
                <w:rFonts w:ascii="Arial" w:hAnsi="Arial" w:cs="Arial"/>
                <w:b/>
                <w:sz w:val="18"/>
                <w:szCs w:val="18"/>
              </w:rPr>
              <w:t>Adjusted R Square</w:t>
            </w:r>
          </w:p>
        </w:tc>
        <w:tc>
          <w:tcPr>
            <w:tcW w:w="1456" w:type="dxa"/>
            <w:tcBorders>
              <w:left w:val="single" w:sz="8" w:space="0" w:color="4F81BD"/>
              <w:right w:val="single" w:sz="8" w:space="0" w:color="4F81BD"/>
            </w:tcBorders>
            <w:shd w:val="clear" w:color="auto" w:fill="auto"/>
          </w:tcPr>
          <w:p w:rsidR="0063577C" w:rsidRPr="00A27CA6" w:rsidRDefault="0063577C" w:rsidP="007974A2">
            <w:pPr>
              <w:spacing w:line="320" w:lineRule="atLeast"/>
              <w:jc w:val="center"/>
              <w:rPr>
                <w:rFonts w:ascii="Arial" w:hAnsi="Arial" w:cs="Arial"/>
                <w:b/>
                <w:sz w:val="18"/>
                <w:szCs w:val="18"/>
              </w:rPr>
            </w:pPr>
            <w:r w:rsidRPr="00A27CA6">
              <w:rPr>
                <w:rFonts w:ascii="Arial" w:hAnsi="Arial" w:cs="Arial"/>
                <w:b/>
                <w:sz w:val="18"/>
                <w:szCs w:val="18"/>
              </w:rPr>
              <w:t>Std. Error of the Estimate</w:t>
            </w:r>
          </w:p>
        </w:tc>
      </w:tr>
      <w:tr w:rsidR="0063577C" w:rsidRPr="00A27CA6" w:rsidTr="007974A2">
        <w:tc>
          <w:tcPr>
            <w:tcW w:w="817" w:type="dxa"/>
            <w:tcBorders>
              <w:top w:val="single" w:sz="8" w:space="0" w:color="4F81BD"/>
              <w:left w:val="single" w:sz="8" w:space="0" w:color="4F81BD"/>
              <w:bottom w:val="single" w:sz="8" w:space="0" w:color="4F81BD"/>
              <w:right w:val="single" w:sz="8" w:space="0" w:color="4F81BD"/>
            </w:tcBorders>
            <w:shd w:val="clear" w:color="auto" w:fill="auto"/>
          </w:tcPr>
          <w:p w:rsidR="0063577C" w:rsidRPr="00A27CA6" w:rsidRDefault="0063577C" w:rsidP="007974A2">
            <w:pPr>
              <w:spacing w:line="320" w:lineRule="atLeast"/>
              <w:rPr>
                <w:rFonts w:ascii="Arial" w:hAnsi="Arial" w:cs="Arial"/>
                <w:sz w:val="18"/>
                <w:szCs w:val="18"/>
              </w:rPr>
            </w:pPr>
            <w:r w:rsidRPr="00A27CA6">
              <w:rPr>
                <w:rFonts w:ascii="Arial" w:hAnsi="Arial" w:cs="Arial"/>
                <w:sz w:val="18"/>
                <w:szCs w:val="18"/>
              </w:rPr>
              <w:t>1</w:t>
            </w:r>
          </w:p>
        </w:tc>
        <w:tc>
          <w:tcPr>
            <w:tcW w:w="920" w:type="dxa"/>
            <w:tcBorders>
              <w:top w:val="single" w:sz="8" w:space="0" w:color="4F81BD"/>
              <w:bottom w:val="single" w:sz="8" w:space="0" w:color="4F81BD"/>
            </w:tcBorders>
            <w:shd w:val="clear" w:color="auto" w:fill="auto"/>
          </w:tcPr>
          <w:p w:rsidR="0063577C" w:rsidRPr="00A27CA6" w:rsidRDefault="0063577C" w:rsidP="007974A2">
            <w:pPr>
              <w:spacing w:line="320" w:lineRule="atLeast"/>
              <w:jc w:val="right"/>
              <w:rPr>
                <w:rFonts w:ascii="Arial" w:hAnsi="Arial" w:cs="Arial"/>
                <w:sz w:val="18"/>
                <w:szCs w:val="18"/>
              </w:rPr>
            </w:pPr>
            <w:r w:rsidRPr="00A27CA6">
              <w:rPr>
                <w:rFonts w:ascii="Arial" w:hAnsi="Arial" w:cs="Arial"/>
                <w:sz w:val="18"/>
                <w:szCs w:val="18"/>
              </w:rPr>
              <w:t>,914</w:t>
            </w:r>
            <w:r w:rsidRPr="00A27CA6">
              <w:rPr>
                <w:rFonts w:ascii="Arial" w:hAnsi="Arial" w:cs="Arial"/>
                <w:sz w:val="18"/>
                <w:szCs w:val="18"/>
                <w:vertAlign w:val="superscript"/>
              </w:rPr>
              <w:t>a</w:t>
            </w:r>
          </w:p>
        </w:tc>
        <w:tc>
          <w:tcPr>
            <w:tcW w:w="1077" w:type="dxa"/>
            <w:tcBorders>
              <w:top w:val="single" w:sz="8" w:space="0" w:color="4F81BD"/>
              <w:left w:val="single" w:sz="8" w:space="0" w:color="4F81BD"/>
              <w:bottom w:val="single" w:sz="8" w:space="0" w:color="4F81BD"/>
              <w:right w:val="single" w:sz="8" w:space="0" w:color="4F81BD"/>
            </w:tcBorders>
            <w:shd w:val="clear" w:color="auto" w:fill="auto"/>
          </w:tcPr>
          <w:p w:rsidR="0063577C" w:rsidRPr="00A27CA6" w:rsidRDefault="0063577C" w:rsidP="007974A2">
            <w:pPr>
              <w:spacing w:line="320" w:lineRule="atLeast"/>
              <w:jc w:val="right"/>
              <w:rPr>
                <w:rFonts w:ascii="Arial" w:hAnsi="Arial" w:cs="Arial"/>
                <w:sz w:val="18"/>
                <w:szCs w:val="18"/>
              </w:rPr>
            </w:pPr>
            <w:r w:rsidRPr="00A27CA6">
              <w:rPr>
                <w:rFonts w:ascii="Arial" w:hAnsi="Arial" w:cs="Arial"/>
                <w:sz w:val="18"/>
                <w:szCs w:val="18"/>
              </w:rPr>
              <w:t>,836</w:t>
            </w:r>
          </w:p>
        </w:tc>
        <w:tc>
          <w:tcPr>
            <w:tcW w:w="1456" w:type="dxa"/>
            <w:tcBorders>
              <w:top w:val="single" w:sz="8" w:space="0" w:color="4F81BD"/>
              <w:bottom w:val="single" w:sz="8" w:space="0" w:color="4F81BD"/>
            </w:tcBorders>
            <w:shd w:val="clear" w:color="auto" w:fill="auto"/>
          </w:tcPr>
          <w:p w:rsidR="0063577C" w:rsidRPr="00A27CA6" w:rsidRDefault="0063577C" w:rsidP="007974A2">
            <w:pPr>
              <w:spacing w:line="320" w:lineRule="atLeast"/>
              <w:jc w:val="right"/>
              <w:rPr>
                <w:rFonts w:ascii="Arial" w:hAnsi="Arial" w:cs="Arial"/>
                <w:sz w:val="18"/>
                <w:szCs w:val="18"/>
              </w:rPr>
            </w:pPr>
            <w:r w:rsidRPr="00A27CA6">
              <w:rPr>
                <w:rFonts w:ascii="Arial" w:hAnsi="Arial" w:cs="Arial"/>
                <w:sz w:val="18"/>
                <w:szCs w:val="18"/>
              </w:rPr>
              <w:t>,829</w:t>
            </w:r>
          </w:p>
        </w:tc>
        <w:tc>
          <w:tcPr>
            <w:tcW w:w="1456" w:type="dxa"/>
            <w:tcBorders>
              <w:top w:val="single" w:sz="8" w:space="0" w:color="4F81BD"/>
              <w:left w:val="single" w:sz="8" w:space="0" w:color="4F81BD"/>
              <w:bottom w:val="single" w:sz="8" w:space="0" w:color="4F81BD"/>
              <w:right w:val="single" w:sz="8" w:space="0" w:color="4F81BD"/>
            </w:tcBorders>
            <w:shd w:val="clear" w:color="auto" w:fill="auto"/>
          </w:tcPr>
          <w:p w:rsidR="0063577C" w:rsidRPr="00A27CA6" w:rsidRDefault="0063577C" w:rsidP="007974A2">
            <w:pPr>
              <w:spacing w:line="320" w:lineRule="atLeast"/>
              <w:jc w:val="right"/>
              <w:rPr>
                <w:rFonts w:ascii="Arial" w:hAnsi="Arial" w:cs="Arial"/>
                <w:sz w:val="18"/>
                <w:szCs w:val="18"/>
              </w:rPr>
            </w:pPr>
            <w:r w:rsidRPr="00A27CA6">
              <w:rPr>
                <w:rFonts w:ascii="Arial" w:hAnsi="Arial" w:cs="Arial"/>
                <w:sz w:val="18"/>
                <w:szCs w:val="18"/>
              </w:rPr>
              <w:t>,57274</w:t>
            </w:r>
          </w:p>
        </w:tc>
      </w:tr>
    </w:tbl>
    <w:p w:rsidR="0063577C" w:rsidRPr="0063577C" w:rsidRDefault="0063577C" w:rsidP="0063577C">
      <w:pPr>
        <w:pStyle w:val="NoSpacing"/>
        <w:rPr>
          <w:sz w:val="20"/>
          <w:szCs w:val="20"/>
          <w:lang w:val="en-US"/>
        </w:rPr>
      </w:pPr>
      <w:r w:rsidRPr="0063577C">
        <w:rPr>
          <w:sz w:val="20"/>
          <w:szCs w:val="20"/>
          <w:lang w:val="en-US"/>
        </w:rPr>
        <w:t>Table 4.1</w:t>
      </w:r>
      <w:r>
        <w:rPr>
          <w:sz w:val="20"/>
          <w:szCs w:val="20"/>
          <w:lang w:val="en-US"/>
        </w:rPr>
        <w:t>4</w:t>
      </w:r>
      <w:r w:rsidRPr="0063577C">
        <w:rPr>
          <w:sz w:val="20"/>
          <w:szCs w:val="20"/>
          <w:lang w:val="en-US"/>
        </w:rPr>
        <w:tab/>
      </w:r>
      <w:r w:rsidRPr="0063577C">
        <w:rPr>
          <w:i/>
          <w:sz w:val="20"/>
          <w:szCs w:val="20"/>
          <w:lang w:val="en-US"/>
        </w:rPr>
        <w:t>Liking model</w:t>
      </w:r>
      <w:r w:rsidRPr="0063577C">
        <w:rPr>
          <w:sz w:val="20"/>
          <w:szCs w:val="20"/>
          <w:lang w:val="en-US"/>
        </w:rPr>
        <w:t xml:space="preserve">: Model summary (dependent variable </w:t>
      </w:r>
      <w:r w:rsidR="0054067E">
        <w:rPr>
          <w:sz w:val="20"/>
          <w:szCs w:val="20"/>
          <w:lang w:val="en-US"/>
        </w:rPr>
        <w:t>(log)likes</w:t>
      </w:r>
      <w:r w:rsidRPr="0063577C">
        <w:rPr>
          <w:sz w:val="20"/>
          <w:szCs w:val="20"/>
          <w:lang w:val="en-US"/>
        </w:rPr>
        <w:t>)</w:t>
      </w:r>
    </w:p>
    <w:p w:rsidR="0063577C" w:rsidRPr="00E50227" w:rsidRDefault="0063577C" w:rsidP="0078103C">
      <w:pPr>
        <w:pStyle w:val="NoSpacing"/>
        <w:spacing w:line="360" w:lineRule="auto"/>
        <w:rPr>
          <w:rFonts w:cs="Calibri"/>
          <w:lang w:val="en-US"/>
        </w:rPr>
      </w:pPr>
    </w:p>
    <w:p w:rsidR="0078103C" w:rsidRDefault="0078103C" w:rsidP="0078103C">
      <w:pPr>
        <w:pStyle w:val="NoSpacing"/>
        <w:spacing w:line="360" w:lineRule="auto"/>
        <w:rPr>
          <w:rFonts w:cs="Calibri"/>
          <w:lang w:val="en-US"/>
        </w:rPr>
      </w:pPr>
      <w:r w:rsidRPr="00E50227">
        <w:rPr>
          <w:rFonts w:cs="Calibri"/>
          <w:lang w:val="en-US"/>
        </w:rPr>
        <w:t>The second multiple regression model (from now on “</w:t>
      </w:r>
      <w:r w:rsidR="0063577C" w:rsidRPr="0063577C">
        <w:rPr>
          <w:rFonts w:cs="Calibri"/>
          <w:i/>
          <w:lang w:val="en-US"/>
        </w:rPr>
        <w:t>Comments model</w:t>
      </w:r>
      <w:r w:rsidRPr="00E50227">
        <w:rPr>
          <w:rFonts w:cs="Calibri"/>
          <w:lang w:val="en-US"/>
        </w:rPr>
        <w:t xml:space="preserve">”), with </w:t>
      </w:r>
      <w:r w:rsidR="0054067E">
        <w:rPr>
          <w:rFonts w:cs="Calibri"/>
          <w:lang w:val="en-US"/>
        </w:rPr>
        <w:t>(log)comments</w:t>
      </w:r>
      <w:r w:rsidRPr="00E50227">
        <w:rPr>
          <w:rFonts w:cs="Calibri"/>
          <w:lang w:val="en-US"/>
        </w:rPr>
        <w:t xml:space="preserve"> as the dependent variable, provides the following information.</w:t>
      </w:r>
    </w:p>
    <w:p w:rsidR="0078103C" w:rsidRPr="00E50227" w:rsidRDefault="0078103C" w:rsidP="0078103C">
      <w:pPr>
        <w:pStyle w:val="NoSpacing"/>
        <w:spacing w:line="360" w:lineRule="auto"/>
        <w:rPr>
          <w:rFonts w:cs="Calibri"/>
          <w:lang w:val="en-US"/>
        </w:rPr>
      </w:pPr>
    </w:p>
    <w:tbl>
      <w:tblPr>
        <w:tblW w:w="9606" w:type="dxa"/>
        <w:tblBorders>
          <w:top w:val="single" w:sz="8" w:space="0" w:color="4F81BD"/>
          <w:left w:val="single" w:sz="8" w:space="0" w:color="4F81BD"/>
          <w:bottom w:val="single" w:sz="8" w:space="0" w:color="4F81BD"/>
          <w:right w:val="single" w:sz="8" w:space="0" w:color="4F81BD"/>
        </w:tblBorders>
        <w:tblLayout w:type="fixed"/>
        <w:tblLook w:val="0000"/>
      </w:tblPr>
      <w:tblGrid>
        <w:gridCol w:w="392"/>
        <w:gridCol w:w="2551"/>
        <w:gridCol w:w="851"/>
        <w:gridCol w:w="850"/>
        <w:gridCol w:w="1418"/>
        <w:gridCol w:w="850"/>
        <w:gridCol w:w="709"/>
        <w:gridCol w:w="1134"/>
        <w:gridCol w:w="851"/>
      </w:tblGrid>
      <w:tr w:rsidR="0078103C" w:rsidRPr="00A27CA6" w:rsidTr="006D7EE5">
        <w:tc>
          <w:tcPr>
            <w:tcW w:w="9606" w:type="dxa"/>
            <w:gridSpan w:val="9"/>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bCs/>
                <w:color w:val="000000"/>
                <w:sz w:val="18"/>
                <w:szCs w:val="18"/>
                <w:lang w:val="nl-NL"/>
              </w:rPr>
              <w:t>Coefficients</w:t>
            </w:r>
            <w:r w:rsidRPr="00A27CA6">
              <w:rPr>
                <w:rFonts w:ascii="Arial" w:hAnsi="Arial" w:cs="Arial"/>
                <w:b/>
                <w:bCs/>
                <w:color w:val="000000"/>
                <w:sz w:val="18"/>
                <w:szCs w:val="18"/>
                <w:vertAlign w:val="superscript"/>
                <w:lang w:val="nl-NL"/>
              </w:rPr>
              <w:t>a</w:t>
            </w:r>
          </w:p>
        </w:tc>
      </w:tr>
      <w:tr w:rsidR="0078103C" w:rsidRPr="00A27CA6" w:rsidTr="006D7EE5">
        <w:tc>
          <w:tcPr>
            <w:tcW w:w="2943" w:type="dxa"/>
            <w:gridSpan w:val="2"/>
            <w:vMerge w:val="restart"/>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b/>
                <w:color w:val="000000"/>
                <w:sz w:val="18"/>
                <w:szCs w:val="18"/>
                <w:lang w:val="nl-NL"/>
              </w:rPr>
            </w:pPr>
            <w:r w:rsidRPr="00A27CA6">
              <w:rPr>
                <w:rFonts w:ascii="Arial" w:hAnsi="Arial" w:cs="Arial"/>
                <w:b/>
                <w:color w:val="000000"/>
                <w:sz w:val="18"/>
                <w:szCs w:val="18"/>
                <w:lang w:val="nl-NL"/>
              </w:rPr>
              <w:t>Model</w:t>
            </w:r>
          </w:p>
        </w:tc>
        <w:tc>
          <w:tcPr>
            <w:tcW w:w="1701" w:type="dxa"/>
            <w:gridSpan w:val="2"/>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Unstandardized Coefficients</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Standardized Coefficients</w:t>
            </w:r>
          </w:p>
        </w:tc>
        <w:tc>
          <w:tcPr>
            <w:tcW w:w="850" w:type="dxa"/>
            <w:vMerge w:val="restart"/>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t</w:t>
            </w:r>
          </w:p>
        </w:tc>
        <w:tc>
          <w:tcPr>
            <w:tcW w:w="709" w:type="dxa"/>
            <w:vMerge w:val="restart"/>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Sig.</w:t>
            </w:r>
          </w:p>
        </w:tc>
        <w:tc>
          <w:tcPr>
            <w:tcW w:w="1985" w:type="dxa"/>
            <w:gridSpan w:val="2"/>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Collinearity Statistics</w:t>
            </w:r>
          </w:p>
        </w:tc>
      </w:tr>
      <w:tr w:rsidR="0078103C" w:rsidRPr="00A27CA6" w:rsidTr="006D7EE5">
        <w:tc>
          <w:tcPr>
            <w:tcW w:w="2943" w:type="dxa"/>
            <w:gridSpan w:val="2"/>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b/>
                <w:color w:val="000000"/>
                <w:sz w:val="18"/>
                <w:szCs w:val="18"/>
                <w:lang w:val="nl-NL"/>
              </w:rPr>
            </w:pPr>
          </w:p>
        </w:tc>
        <w:tc>
          <w:tcPr>
            <w:tcW w:w="8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B</w:t>
            </w:r>
          </w:p>
        </w:tc>
        <w:tc>
          <w:tcPr>
            <w:tcW w:w="850"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Std. Error</w:t>
            </w:r>
          </w:p>
        </w:tc>
        <w:tc>
          <w:tcPr>
            <w:tcW w:w="1418"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Beta</w:t>
            </w:r>
          </w:p>
        </w:tc>
        <w:tc>
          <w:tcPr>
            <w:tcW w:w="850"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b/>
                <w:color w:val="000000"/>
                <w:sz w:val="18"/>
                <w:szCs w:val="18"/>
                <w:lang w:val="nl-NL"/>
              </w:rPr>
            </w:pPr>
          </w:p>
        </w:tc>
        <w:tc>
          <w:tcPr>
            <w:tcW w:w="709" w:type="dxa"/>
            <w:vMerge/>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rPr>
                <w:rFonts w:ascii="Arial" w:hAnsi="Arial" w:cs="Arial"/>
                <w:b/>
                <w:color w:val="000000"/>
                <w:sz w:val="18"/>
                <w:szCs w:val="18"/>
                <w:lang w:val="nl-NL"/>
              </w:rPr>
            </w:pPr>
          </w:p>
        </w:tc>
        <w:tc>
          <w:tcPr>
            <w:tcW w:w="1134"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Tolerance</w:t>
            </w:r>
          </w:p>
        </w:tc>
        <w:tc>
          <w:tcPr>
            <w:tcW w:w="851" w:type="dxa"/>
            <w:tcBorders>
              <w:top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center"/>
              <w:rPr>
                <w:rFonts w:ascii="Arial" w:hAnsi="Arial" w:cs="Arial"/>
                <w:b/>
                <w:color w:val="000000"/>
                <w:sz w:val="18"/>
                <w:szCs w:val="18"/>
                <w:lang w:val="nl-NL"/>
              </w:rPr>
            </w:pPr>
            <w:r w:rsidRPr="00A27CA6">
              <w:rPr>
                <w:rFonts w:ascii="Arial" w:hAnsi="Arial" w:cs="Arial"/>
                <w:b/>
                <w:color w:val="000000"/>
                <w:sz w:val="18"/>
                <w:szCs w:val="18"/>
                <w:lang w:val="nl-NL"/>
              </w:rPr>
              <w:t>VIF</w:t>
            </w:r>
          </w:p>
        </w:tc>
      </w:tr>
      <w:tr w:rsidR="0078103C" w:rsidRPr="00A27CA6" w:rsidTr="006D7EE5">
        <w:tc>
          <w:tcPr>
            <w:tcW w:w="392" w:type="dxa"/>
            <w:vMerge w:val="restart"/>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1</w:t>
            </w: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(Constant)</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-3,787</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,847</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jc w:val="center"/>
              <w:rPr>
                <w:lang w:val="nl-NL"/>
              </w:rPr>
            </w:pP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-4,469</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shd w:val="clear" w:color="auto" w:fill="auto"/>
          </w:tcPr>
          <w:p w:rsidR="0078103C" w:rsidRPr="00A27CA6" w:rsidRDefault="0078103C" w:rsidP="006D7EE5">
            <w:pPr>
              <w:autoSpaceDE w:val="0"/>
              <w:autoSpaceDN w:val="0"/>
              <w:adjustRightInd w:val="0"/>
              <w:jc w:val="center"/>
              <w:rPr>
                <w:lang w:val="nl-NL"/>
              </w:rPr>
            </w:pP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jc w:val="center"/>
              <w:rPr>
                <w:lang w:val="nl-NL"/>
              </w:rPr>
            </w:pP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Good distinction</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,368</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,160</w:t>
            </w:r>
          </w:p>
        </w:tc>
        <w:tc>
          <w:tcPr>
            <w:tcW w:w="141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,133</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2,293</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,022</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,288</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3,471</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Brand distinction</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,310</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,143</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,111</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2,159</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,032</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,365</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2,740</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Number of fans LOG</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,666</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,058</w:t>
            </w:r>
          </w:p>
        </w:tc>
        <w:tc>
          <w:tcPr>
            <w:tcW w:w="141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,767</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11,395</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,213</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4,697</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Admin posts</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-,355</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,093</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-,131</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-3,810</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,822</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1,217</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Positive mood words</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-,024</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,199</w:t>
            </w:r>
          </w:p>
        </w:tc>
        <w:tc>
          <w:tcPr>
            <w:tcW w:w="141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-,004</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-,122</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,903</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,960</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1,041</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Message distinction</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,029</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,129</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,008</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,227</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,821</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,726</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1,378</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1 Post day weekend</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-,161</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,093</w:t>
            </w:r>
          </w:p>
        </w:tc>
        <w:tc>
          <w:tcPr>
            <w:tcW w:w="141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-,055</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-1,735</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,084</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,959</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1,043</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2 Length short</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-,610</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,099</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-,203</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-6,179</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,000</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,899</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1,112</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4 Visualandverbal</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-,155</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,099</w:t>
            </w:r>
          </w:p>
        </w:tc>
        <w:tc>
          <w:tcPr>
            <w:tcW w:w="141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-,056</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-1,565</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,119</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,755</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1,324</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5 Time morning</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,260</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,322</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,029</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,808</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,420</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,757</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1,321</w:t>
            </w:r>
          </w:p>
        </w:tc>
      </w:tr>
      <w:tr w:rsidR="0078103C" w:rsidRPr="00A27CA6" w:rsidTr="006D7EE5">
        <w:tc>
          <w:tcPr>
            <w:tcW w:w="392"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6 Time afternoon</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-,314</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,162</w:t>
            </w:r>
          </w:p>
        </w:tc>
        <w:tc>
          <w:tcPr>
            <w:tcW w:w="1418"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-,106</w:t>
            </w:r>
          </w:p>
        </w:tc>
        <w:tc>
          <w:tcPr>
            <w:tcW w:w="850"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-1,945</w:t>
            </w:r>
          </w:p>
        </w:tc>
        <w:tc>
          <w:tcPr>
            <w:tcW w:w="709"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,053</w:t>
            </w:r>
          </w:p>
        </w:tc>
        <w:tc>
          <w:tcPr>
            <w:tcW w:w="1134" w:type="dxa"/>
            <w:tcBorders>
              <w:top w:val="single" w:sz="8" w:space="0" w:color="4F81BD"/>
              <w:bottom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,327</w:t>
            </w:r>
          </w:p>
        </w:tc>
        <w:tc>
          <w:tcPr>
            <w:tcW w:w="851"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3,057</w:t>
            </w:r>
          </w:p>
        </w:tc>
      </w:tr>
      <w:tr w:rsidR="0078103C" w:rsidRPr="00A27CA6" w:rsidTr="006D7EE5">
        <w:tc>
          <w:tcPr>
            <w:tcW w:w="392" w:type="dxa"/>
            <w:vMerge/>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rPr>
                <w:rFonts w:ascii="Arial" w:hAnsi="Arial" w:cs="Arial"/>
                <w:color w:val="000000"/>
                <w:sz w:val="18"/>
                <w:szCs w:val="18"/>
                <w:lang w:val="nl-NL"/>
              </w:rPr>
            </w:pPr>
          </w:p>
        </w:tc>
        <w:tc>
          <w:tcPr>
            <w:tcW w:w="2551" w:type="dxa"/>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lang w:val="nl-NL"/>
              </w:rPr>
            </w:pPr>
            <w:r w:rsidRPr="00A27CA6">
              <w:rPr>
                <w:rFonts w:ascii="Arial" w:hAnsi="Arial" w:cs="Arial"/>
                <w:color w:val="000000"/>
                <w:sz w:val="18"/>
                <w:szCs w:val="18"/>
                <w:lang w:val="nl-NL"/>
              </w:rPr>
              <w:t>dummy 7 Time evening</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-,311</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,159</w:t>
            </w:r>
          </w:p>
        </w:tc>
        <w:tc>
          <w:tcPr>
            <w:tcW w:w="1418"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-,112</w:t>
            </w:r>
          </w:p>
        </w:tc>
        <w:tc>
          <w:tcPr>
            <w:tcW w:w="850"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-1,951</w:t>
            </w:r>
          </w:p>
        </w:tc>
        <w:tc>
          <w:tcPr>
            <w:tcW w:w="709"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,052</w:t>
            </w:r>
          </w:p>
        </w:tc>
        <w:tc>
          <w:tcPr>
            <w:tcW w:w="1134" w:type="dxa"/>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,293</w:t>
            </w:r>
          </w:p>
        </w:tc>
        <w:tc>
          <w:tcPr>
            <w:tcW w:w="851" w:type="dxa"/>
            <w:tcBorders>
              <w:left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jc w:val="right"/>
              <w:rPr>
                <w:rFonts w:ascii="Arial" w:hAnsi="Arial" w:cs="Arial"/>
                <w:color w:val="000000"/>
                <w:sz w:val="18"/>
                <w:szCs w:val="18"/>
                <w:lang w:val="nl-NL"/>
              </w:rPr>
            </w:pPr>
            <w:r w:rsidRPr="00A27CA6">
              <w:rPr>
                <w:rFonts w:ascii="Arial" w:hAnsi="Arial" w:cs="Arial"/>
                <w:color w:val="000000"/>
                <w:sz w:val="18"/>
                <w:szCs w:val="18"/>
                <w:lang w:val="nl-NL"/>
              </w:rPr>
              <w:t>3,409</w:t>
            </w:r>
          </w:p>
        </w:tc>
      </w:tr>
      <w:tr w:rsidR="0078103C" w:rsidRPr="00A27CA6" w:rsidTr="006D7EE5">
        <w:tc>
          <w:tcPr>
            <w:tcW w:w="9606" w:type="dxa"/>
            <w:gridSpan w:val="9"/>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autoSpaceDE w:val="0"/>
              <w:autoSpaceDN w:val="0"/>
              <w:adjustRightInd w:val="0"/>
              <w:spacing w:line="320" w:lineRule="atLeast"/>
              <w:rPr>
                <w:rFonts w:ascii="Arial" w:hAnsi="Arial" w:cs="Arial"/>
                <w:color w:val="000000"/>
                <w:sz w:val="18"/>
                <w:szCs w:val="18"/>
              </w:rPr>
            </w:pPr>
            <w:r w:rsidRPr="00A27CA6">
              <w:rPr>
                <w:rFonts w:ascii="Arial" w:hAnsi="Arial" w:cs="Arial"/>
                <w:color w:val="000000"/>
                <w:sz w:val="18"/>
                <w:szCs w:val="18"/>
              </w:rPr>
              <w:t>a. Dependent Variable: Number of comments LOG</w:t>
            </w:r>
          </w:p>
        </w:tc>
      </w:tr>
    </w:tbl>
    <w:p w:rsidR="0078103C" w:rsidRPr="00386085" w:rsidRDefault="00C44863" w:rsidP="0078103C">
      <w:pPr>
        <w:rPr>
          <w:rFonts w:ascii="Calibri" w:hAnsi="Calibri" w:cs="Calibri"/>
          <w:sz w:val="20"/>
          <w:szCs w:val="20"/>
        </w:rPr>
      </w:pPr>
      <w:r>
        <w:rPr>
          <w:rFonts w:ascii="Calibri" w:hAnsi="Calibri" w:cs="Calibri"/>
          <w:sz w:val="20"/>
          <w:szCs w:val="20"/>
        </w:rPr>
        <w:t>Table 4.1</w:t>
      </w:r>
      <w:r w:rsidR="00202FD0">
        <w:rPr>
          <w:rFonts w:ascii="Calibri" w:hAnsi="Calibri" w:cs="Calibri"/>
          <w:sz w:val="20"/>
          <w:szCs w:val="20"/>
        </w:rPr>
        <w:t>5</w:t>
      </w:r>
      <w:r w:rsidR="0078103C" w:rsidRPr="00386085">
        <w:rPr>
          <w:rFonts w:ascii="Calibri" w:hAnsi="Calibri" w:cs="Calibri"/>
          <w:sz w:val="20"/>
          <w:szCs w:val="20"/>
        </w:rPr>
        <w:tab/>
      </w:r>
      <w:r w:rsidR="0063577C" w:rsidRPr="0063577C">
        <w:rPr>
          <w:rFonts w:ascii="Calibri" w:hAnsi="Calibri" w:cs="Calibri"/>
          <w:i/>
          <w:sz w:val="20"/>
          <w:szCs w:val="20"/>
        </w:rPr>
        <w:t>Comments model</w:t>
      </w:r>
      <w:r w:rsidR="0078103C" w:rsidRPr="00386085">
        <w:rPr>
          <w:rFonts w:ascii="Calibri" w:hAnsi="Calibri" w:cs="Calibri"/>
          <w:sz w:val="20"/>
          <w:szCs w:val="20"/>
        </w:rPr>
        <w:t>: Coefficients outco</w:t>
      </w:r>
      <w:r w:rsidR="0078103C">
        <w:rPr>
          <w:rFonts w:ascii="Calibri" w:hAnsi="Calibri" w:cs="Calibri"/>
          <w:sz w:val="20"/>
          <w:szCs w:val="20"/>
        </w:rPr>
        <w:t xml:space="preserve">me (dependent variable </w:t>
      </w:r>
      <w:r w:rsidR="0054067E">
        <w:rPr>
          <w:rFonts w:ascii="Calibri" w:hAnsi="Calibri" w:cs="Calibri"/>
          <w:sz w:val="20"/>
          <w:szCs w:val="20"/>
        </w:rPr>
        <w:t>(log)comments</w:t>
      </w:r>
      <w:r w:rsidR="0078103C" w:rsidRPr="00386085">
        <w:rPr>
          <w:rFonts w:ascii="Calibri" w:hAnsi="Calibri" w:cs="Calibri"/>
          <w:sz w:val="20"/>
          <w:szCs w:val="20"/>
        </w:rPr>
        <w:t>)</w:t>
      </w:r>
    </w:p>
    <w:p w:rsidR="0078103C" w:rsidRPr="00E50227" w:rsidRDefault="0078103C" w:rsidP="0078103C">
      <w:pPr>
        <w:pStyle w:val="NoSpacing"/>
        <w:spacing w:line="360" w:lineRule="auto"/>
        <w:rPr>
          <w:rFonts w:cs="Calibri"/>
          <w:lang w:val="en-US"/>
        </w:rPr>
      </w:pPr>
    </w:p>
    <w:p w:rsidR="0078103C" w:rsidRPr="00E50227" w:rsidRDefault="0078103C" w:rsidP="0078103C">
      <w:pPr>
        <w:pStyle w:val="NoSpacing"/>
        <w:spacing w:line="360" w:lineRule="auto"/>
        <w:rPr>
          <w:rFonts w:cs="Calibri"/>
          <w:lang w:val="en-US"/>
        </w:rPr>
      </w:pPr>
      <w:r w:rsidRPr="00E50227">
        <w:rPr>
          <w:rFonts w:cs="Calibri"/>
          <w:lang w:val="en-US"/>
        </w:rPr>
        <w:lastRenderedPageBreak/>
        <w:t xml:space="preserve">As the tolerance and VIF columns show, also in this model there is no multicollinearity identified. There is no VIF that comes close to 10 and there is </w:t>
      </w:r>
      <w:r w:rsidR="0063577C">
        <w:rPr>
          <w:rFonts w:cs="Calibri"/>
          <w:lang w:val="en-US"/>
        </w:rPr>
        <w:t>also no tolerance value below 0,</w:t>
      </w:r>
      <w:r w:rsidRPr="00E50227">
        <w:rPr>
          <w:rFonts w:cs="Calibri"/>
          <w:lang w:val="en-US"/>
        </w:rPr>
        <w:t>1. So, also in regression model 2, there is no need to delete independent variables from the model.</w:t>
      </w:r>
    </w:p>
    <w:p w:rsidR="0078103C" w:rsidRPr="00E50227" w:rsidRDefault="0078103C" w:rsidP="0078103C">
      <w:pPr>
        <w:pStyle w:val="NoSpacing"/>
        <w:spacing w:line="360" w:lineRule="auto"/>
        <w:rPr>
          <w:rFonts w:cs="Calibri"/>
          <w:lang w:val="en-US"/>
        </w:rPr>
      </w:pPr>
    </w:p>
    <w:p w:rsidR="0078103C" w:rsidRDefault="0078103C" w:rsidP="0078103C">
      <w:pPr>
        <w:pStyle w:val="NoSpacing"/>
        <w:spacing w:line="360" w:lineRule="auto"/>
        <w:rPr>
          <w:rFonts w:cs="Calibri"/>
          <w:lang w:val="en-US"/>
        </w:rPr>
      </w:pPr>
      <w:r w:rsidRPr="00E50227">
        <w:rPr>
          <w:rFonts w:cs="Calibri"/>
          <w:lang w:val="en-US"/>
        </w:rPr>
        <w:t>The dummy variable that was created to account for wall posts with only visual content in it, is also in this model deleted from the analysis due to the fact that there are missing correlations. The ANOVA (</w:t>
      </w:r>
      <w:r w:rsidR="00C44863">
        <w:rPr>
          <w:rFonts w:cs="Calibri"/>
          <w:lang w:val="en-US"/>
        </w:rPr>
        <w:t>table 4.1</w:t>
      </w:r>
      <w:r w:rsidR="00202FD0">
        <w:rPr>
          <w:rFonts w:cs="Calibri"/>
          <w:lang w:val="en-US"/>
        </w:rPr>
        <w:t>6</w:t>
      </w:r>
      <w:r w:rsidRPr="00E50227">
        <w:rPr>
          <w:rFonts w:cs="Calibri"/>
          <w:lang w:val="en-US"/>
        </w:rPr>
        <w:t xml:space="preserve">) shows that the data is significant at </w:t>
      </w:r>
      <w:r w:rsidRPr="0063577C">
        <w:rPr>
          <w:rFonts w:cs="Calibri"/>
          <w:i/>
          <w:lang w:val="en-US"/>
        </w:rPr>
        <w:t>p</w:t>
      </w:r>
      <w:r w:rsidR="0063577C">
        <w:rPr>
          <w:rFonts w:cs="Calibri"/>
          <w:lang w:val="en-US"/>
        </w:rPr>
        <w:t>&lt;,</w:t>
      </w:r>
      <w:r w:rsidRPr="00E50227">
        <w:rPr>
          <w:rFonts w:cs="Calibri"/>
          <w:lang w:val="en-US"/>
        </w:rPr>
        <w:t>00</w:t>
      </w:r>
      <w:r>
        <w:rPr>
          <w:rFonts w:cs="Calibri"/>
          <w:lang w:val="en-US"/>
        </w:rPr>
        <w:t xml:space="preserve">1. </w:t>
      </w:r>
    </w:p>
    <w:p w:rsidR="0078103C" w:rsidRDefault="0078103C" w:rsidP="0078103C">
      <w:pPr>
        <w:pStyle w:val="NoSpacing"/>
        <w:spacing w:line="360" w:lineRule="auto"/>
        <w:rPr>
          <w:rFonts w:cs="Calibri"/>
          <w:lang w:val="en-US"/>
        </w:rPr>
      </w:pPr>
    </w:p>
    <w:tbl>
      <w:tblPr>
        <w:tblW w:w="7882" w:type="dxa"/>
        <w:tblBorders>
          <w:top w:val="single" w:sz="8" w:space="0" w:color="4F81BD"/>
          <w:left w:val="single" w:sz="8" w:space="0" w:color="4F81BD"/>
          <w:bottom w:val="single" w:sz="8" w:space="0" w:color="4F81BD"/>
          <w:right w:val="single" w:sz="8" w:space="0" w:color="4F81BD"/>
        </w:tblBorders>
        <w:tblLayout w:type="fixed"/>
        <w:tblLook w:val="0000"/>
      </w:tblPr>
      <w:tblGrid>
        <w:gridCol w:w="728"/>
        <w:gridCol w:w="1271"/>
        <w:gridCol w:w="1456"/>
        <w:gridCol w:w="1009"/>
        <w:gridCol w:w="1398"/>
        <w:gridCol w:w="1010"/>
        <w:gridCol w:w="1010"/>
      </w:tblGrid>
      <w:tr w:rsidR="0078103C" w:rsidRPr="006D7EE5" w:rsidTr="006D7EE5">
        <w:tc>
          <w:tcPr>
            <w:tcW w:w="7882" w:type="dxa"/>
            <w:gridSpan w:val="7"/>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b/>
                <w:bCs/>
                <w:sz w:val="18"/>
                <w:szCs w:val="18"/>
              </w:rPr>
              <w:t>ANOVA</w:t>
            </w:r>
            <w:r w:rsidRPr="006D7EE5">
              <w:rPr>
                <w:rFonts w:ascii="Arial" w:hAnsi="Arial" w:cs="Arial"/>
                <w:b/>
                <w:bCs/>
                <w:sz w:val="18"/>
                <w:szCs w:val="18"/>
                <w:vertAlign w:val="superscript"/>
              </w:rPr>
              <w:t>b</w:t>
            </w:r>
          </w:p>
        </w:tc>
      </w:tr>
      <w:tr w:rsidR="0078103C" w:rsidRPr="006D7EE5" w:rsidTr="006D7EE5">
        <w:tc>
          <w:tcPr>
            <w:tcW w:w="1999" w:type="dxa"/>
            <w:gridSpan w:val="2"/>
            <w:tcBorders>
              <w:left w:val="single" w:sz="8" w:space="0" w:color="4F81BD"/>
              <w:right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Model</w:t>
            </w:r>
          </w:p>
        </w:tc>
        <w:tc>
          <w:tcPr>
            <w:tcW w:w="1456" w:type="dxa"/>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Sum of Squares</w:t>
            </w:r>
          </w:p>
        </w:tc>
        <w:tc>
          <w:tcPr>
            <w:tcW w:w="1009"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df</w:t>
            </w:r>
          </w:p>
        </w:tc>
        <w:tc>
          <w:tcPr>
            <w:tcW w:w="1398" w:type="dxa"/>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Mean Square</w:t>
            </w:r>
          </w:p>
        </w:tc>
        <w:tc>
          <w:tcPr>
            <w:tcW w:w="1010"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F</w:t>
            </w:r>
          </w:p>
        </w:tc>
        <w:tc>
          <w:tcPr>
            <w:tcW w:w="1010" w:type="dxa"/>
            <w:shd w:val="clear" w:color="auto" w:fill="auto"/>
          </w:tcPr>
          <w:p w:rsidR="0078103C" w:rsidRPr="006D7EE5" w:rsidRDefault="0078103C" w:rsidP="006D7EE5">
            <w:pPr>
              <w:spacing w:line="320" w:lineRule="atLeast"/>
              <w:jc w:val="center"/>
              <w:rPr>
                <w:rFonts w:ascii="Arial" w:hAnsi="Arial" w:cs="Arial"/>
                <w:sz w:val="18"/>
                <w:szCs w:val="18"/>
              </w:rPr>
            </w:pPr>
            <w:r w:rsidRPr="006D7EE5">
              <w:rPr>
                <w:rFonts w:ascii="Arial" w:hAnsi="Arial" w:cs="Arial"/>
                <w:sz w:val="18"/>
                <w:szCs w:val="18"/>
              </w:rPr>
              <w:t>Sig.</w:t>
            </w:r>
          </w:p>
        </w:tc>
      </w:tr>
      <w:tr w:rsidR="0078103C" w:rsidRPr="006D7EE5" w:rsidTr="006D7EE5">
        <w:tc>
          <w:tcPr>
            <w:tcW w:w="728" w:type="dxa"/>
            <w:vMerge w:val="restart"/>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1</w:t>
            </w:r>
          </w:p>
        </w:tc>
        <w:tc>
          <w:tcPr>
            <w:tcW w:w="1271" w:type="dxa"/>
            <w:tcBorders>
              <w:top w:val="single" w:sz="8" w:space="0" w:color="4F81BD"/>
              <w:bottom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Regression</w:t>
            </w:r>
          </w:p>
        </w:tc>
        <w:tc>
          <w:tcPr>
            <w:tcW w:w="1456"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439,189</w:t>
            </w:r>
          </w:p>
        </w:tc>
        <w:tc>
          <w:tcPr>
            <w:tcW w:w="1009" w:type="dxa"/>
            <w:tcBorders>
              <w:top w:val="single" w:sz="8" w:space="0" w:color="4F81BD"/>
              <w:bottom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12</w:t>
            </w:r>
          </w:p>
        </w:tc>
        <w:tc>
          <w:tcPr>
            <w:tcW w:w="1398"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36,599</w:t>
            </w:r>
          </w:p>
        </w:tc>
        <w:tc>
          <w:tcPr>
            <w:tcW w:w="1010" w:type="dxa"/>
            <w:tcBorders>
              <w:top w:val="single" w:sz="8" w:space="0" w:color="4F81BD"/>
              <w:bottom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59,634</w:t>
            </w:r>
          </w:p>
        </w:tc>
        <w:tc>
          <w:tcPr>
            <w:tcW w:w="1010"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,000</w:t>
            </w:r>
            <w:r w:rsidRPr="006D7EE5">
              <w:rPr>
                <w:rFonts w:ascii="Arial" w:hAnsi="Arial" w:cs="Arial"/>
                <w:sz w:val="18"/>
                <w:szCs w:val="18"/>
                <w:vertAlign w:val="superscript"/>
              </w:rPr>
              <w:t>a</w:t>
            </w:r>
          </w:p>
        </w:tc>
      </w:tr>
      <w:tr w:rsidR="0078103C" w:rsidTr="006D7EE5">
        <w:tc>
          <w:tcPr>
            <w:tcW w:w="728" w:type="dxa"/>
            <w:vMerge/>
            <w:tcBorders>
              <w:left w:val="single" w:sz="8" w:space="0" w:color="4F81BD"/>
              <w:right w:val="single" w:sz="8" w:space="0" w:color="4F81BD"/>
            </w:tcBorders>
            <w:shd w:val="clear" w:color="auto" w:fill="auto"/>
          </w:tcPr>
          <w:p w:rsidR="0078103C" w:rsidRPr="006D7EE5" w:rsidRDefault="0078103C" w:rsidP="006D7EE5">
            <w:pPr>
              <w:rPr>
                <w:rFonts w:ascii="Arial" w:hAnsi="Arial" w:cs="Arial"/>
                <w:sz w:val="18"/>
                <w:szCs w:val="18"/>
              </w:rPr>
            </w:pPr>
          </w:p>
        </w:tc>
        <w:tc>
          <w:tcPr>
            <w:tcW w:w="1271" w:type="dxa"/>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Residual</w:t>
            </w:r>
          </w:p>
        </w:tc>
        <w:tc>
          <w:tcPr>
            <w:tcW w:w="1456"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196,393</w:t>
            </w:r>
          </w:p>
        </w:tc>
        <w:tc>
          <w:tcPr>
            <w:tcW w:w="1009" w:type="dxa"/>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320</w:t>
            </w:r>
          </w:p>
        </w:tc>
        <w:tc>
          <w:tcPr>
            <w:tcW w:w="1398" w:type="dxa"/>
            <w:tcBorders>
              <w:left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,614</w:t>
            </w:r>
          </w:p>
        </w:tc>
        <w:tc>
          <w:tcPr>
            <w:tcW w:w="1010" w:type="dxa"/>
            <w:shd w:val="clear" w:color="auto" w:fill="auto"/>
          </w:tcPr>
          <w:p w:rsidR="0078103C" w:rsidRDefault="0078103C" w:rsidP="006D7EE5">
            <w:pPr>
              <w:jc w:val="center"/>
            </w:pPr>
          </w:p>
        </w:tc>
        <w:tc>
          <w:tcPr>
            <w:tcW w:w="1010" w:type="dxa"/>
            <w:tcBorders>
              <w:left w:val="single" w:sz="8" w:space="0" w:color="4F81BD"/>
              <w:right w:val="single" w:sz="8" w:space="0" w:color="4F81BD"/>
            </w:tcBorders>
            <w:shd w:val="clear" w:color="auto" w:fill="auto"/>
          </w:tcPr>
          <w:p w:rsidR="0078103C" w:rsidRDefault="0078103C" w:rsidP="006D7EE5">
            <w:pPr>
              <w:jc w:val="center"/>
            </w:pPr>
          </w:p>
        </w:tc>
      </w:tr>
      <w:tr w:rsidR="0078103C" w:rsidTr="006D7EE5">
        <w:tc>
          <w:tcPr>
            <w:tcW w:w="728" w:type="dxa"/>
            <w:vMerge/>
            <w:tcBorders>
              <w:top w:val="single" w:sz="8" w:space="0" w:color="4F81BD"/>
              <w:left w:val="single" w:sz="8" w:space="0" w:color="4F81BD"/>
              <w:bottom w:val="single" w:sz="8" w:space="0" w:color="4F81BD"/>
              <w:right w:val="single" w:sz="8" w:space="0" w:color="4F81BD"/>
            </w:tcBorders>
            <w:shd w:val="clear" w:color="auto" w:fill="auto"/>
          </w:tcPr>
          <w:p w:rsidR="0078103C" w:rsidRDefault="0078103C" w:rsidP="006D7EE5"/>
        </w:tc>
        <w:tc>
          <w:tcPr>
            <w:tcW w:w="1271" w:type="dxa"/>
            <w:tcBorders>
              <w:top w:val="single" w:sz="8" w:space="0" w:color="4F81BD"/>
              <w:bottom w:val="single" w:sz="8" w:space="0" w:color="4F81BD"/>
            </w:tcBorders>
            <w:shd w:val="clear" w:color="auto" w:fill="auto"/>
          </w:tcPr>
          <w:p w:rsidR="0078103C" w:rsidRPr="006D7EE5" w:rsidRDefault="0078103C" w:rsidP="006D7EE5">
            <w:pPr>
              <w:spacing w:line="320" w:lineRule="atLeast"/>
              <w:rPr>
                <w:rFonts w:ascii="Arial" w:hAnsi="Arial" w:cs="Arial"/>
                <w:sz w:val="18"/>
                <w:szCs w:val="18"/>
              </w:rPr>
            </w:pPr>
            <w:r w:rsidRPr="006D7EE5">
              <w:rPr>
                <w:rFonts w:ascii="Arial" w:hAnsi="Arial" w:cs="Arial"/>
                <w:sz w:val="18"/>
                <w:szCs w:val="18"/>
              </w:rPr>
              <w:t>Total</w:t>
            </w:r>
          </w:p>
        </w:tc>
        <w:tc>
          <w:tcPr>
            <w:tcW w:w="1456" w:type="dxa"/>
            <w:tcBorders>
              <w:top w:val="single" w:sz="8" w:space="0" w:color="4F81BD"/>
              <w:left w:val="single" w:sz="8" w:space="0" w:color="4F81BD"/>
              <w:bottom w:val="single" w:sz="8" w:space="0" w:color="4F81BD"/>
              <w:right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635,582</w:t>
            </w:r>
          </w:p>
        </w:tc>
        <w:tc>
          <w:tcPr>
            <w:tcW w:w="1009" w:type="dxa"/>
            <w:tcBorders>
              <w:top w:val="single" w:sz="8" w:space="0" w:color="4F81BD"/>
              <w:bottom w:val="single" w:sz="8" w:space="0" w:color="4F81BD"/>
            </w:tcBorders>
            <w:shd w:val="clear" w:color="auto" w:fill="auto"/>
          </w:tcPr>
          <w:p w:rsidR="0078103C" w:rsidRPr="006D7EE5" w:rsidRDefault="0078103C" w:rsidP="006D7EE5">
            <w:pPr>
              <w:spacing w:line="320" w:lineRule="atLeast"/>
              <w:jc w:val="right"/>
              <w:rPr>
                <w:rFonts w:ascii="Arial" w:hAnsi="Arial" w:cs="Arial"/>
                <w:sz w:val="18"/>
                <w:szCs w:val="18"/>
              </w:rPr>
            </w:pPr>
            <w:r w:rsidRPr="006D7EE5">
              <w:rPr>
                <w:rFonts w:ascii="Arial" w:hAnsi="Arial" w:cs="Arial"/>
                <w:sz w:val="18"/>
                <w:szCs w:val="18"/>
              </w:rPr>
              <w:t>332</w:t>
            </w:r>
          </w:p>
        </w:tc>
        <w:tc>
          <w:tcPr>
            <w:tcW w:w="1398" w:type="dxa"/>
            <w:tcBorders>
              <w:top w:val="single" w:sz="8" w:space="0" w:color="4F81BD"/>
              <w:left w:val="single" w:sz="8" w:space="0" w:color="4F81BD"/>
              <w:bottom w:val="single" w:sz="8" w:space="0" w:color="4F81BD"/>
              <w:right w:val="single" w:sz="8" w:space="0" w:color="4F81BD"/>
            </w:tcBorders>
            <w:shd w:val="clear" w:color="auto" w:fill="auto"/>
          </w:tcPr>
          <w:p w:rsidR="0078103C" w:rsidRDefault="0078103C" w:rsidP="006D7EE5">
            <w:pPr>
              <w:jc w:val="center"/>
            </w:pPr>
          </w:p>
        </w:tc>
        <w:tc>
          <w:tcPr>
            <w:tcW w:w="1010" w:type="dxa"/>
            <w:tcBorders>
              <w:top w:val="single" w:sz="8" w:space="0" w:color="4F81BD"/>
              <w:bottom w:val="single" w:sz="8" w:space="0" w:color="4F81BD"/>
            </w:tcBorders>
            <w:shd w:val="clear" w:color="auto" w:fill="auto"/>
          </w:tcPr>
          <w:p w:rsidR="0078103C" w:rsidRDefault="0078103C" w:rsidP="006D7EE5">
            <w:pPr>
              <w:jc w:val="center"/>
            </w:pPr>
          </w:p>
        </w:tc>
        <w:tc>
          <w:tcPr>
            <w:tcW w:w="1010" w:type="dxa"/>
            <w:tcBorders>
              <w:top w:val="single" w:sz="8" w:space="0" w:color="4F81BD"/>
              <w:left w:val="single" w:sz="8" w:space="0" w:color="4F81BD"/>
              <w:bottom w:val="single" w:sz="8" w:space="0" w:color="4F81BD"/>
              <w:right w:val="single" w:sz="8" w:space="0" w:color="4F81BD"/>
            </w:tcBorders>
            <w:shd w:val="clear" w:color="auto" w:fill="auto"/>
          </w:tcPr>
          <w:p w:rsidR="0078103C" w:rsidRDefault="0078103C" w:rsidP="006D7EE5">
            <w:pPr>
              <w:jc w:val="center"/>
            </w:pPr>
          </w:p>
        </w:tc>
      </w:tr>
    </w:tbl>
    <w:p w:rsidR="0078103C" w:rsidRDefault="00C44863" w:rsidP="0078103C">
      <w:pPr>
        <w:pStyle w:val="NoSpacing"/>
        <w:spacing w:line="360" w:lineRule="auto"/>
        <w:rPr>
          <w:rFonts w:cs="Calibri"/>
          <w:lang w:val="en-US"/>
        </w:rPr>
      </w:pPr>
      <w:r>
        <w:rPr>
          <w:rFonts w:cs="Calibri"/>
          <w:sz w:val="20"/>
          <w:szCs w:val="20"/>
        </w:rPr>
        <w:t>Table 4.1</w:t>
      </w:r>
      <w:r w:rsidR="00202FD0">
        <w:rPr>
          <w:rFonts w:cs="Calibri"/>
          <w:sz w:val="20"/>
          <w:szCs w:val="20"/>
        </w:rPr>
        <w:t>6</w:t>
      </w:r>
      <w:r w:rsidR="0078103C" w:rsidRPr="00386085">
        <w:rPr>
          <w:rFonts w:cs="Calibri"/>
          <w:sz w:val="20"/>
          <w:szCs w:val="20"/>
        </w:rPr>
        <w:tab/>
      </w:r>
      <w:r w:rsidR="0063577C" w:rsidRPr="0063577C">
        <w:rPr>
          <w:rFonts w:cs="Calibri"/>
          <w:i/>
          <w:sz w:val="20"/>
          <w:szCs w:val="20"/>
        </w:rPr>
        <w:t>Comments model</w:t>
      </w:r>
      <w:r w:rsidR="0078103C" w:rsidRPr="00386085">
        <w:rPr>
          <w:rFonts w:cs="Calibri"/>
          <w:sz w:val="20"/>
          <w:szCs w:val="20"/>
        </w:rPr>
        <w:t>:</w:t>
      </w:r>
      <w:r w:rsidR="0078103C">
        <w:rPr>
          <w:rFonts w:cs="Calibri"/>
          <w:sz w:val="20"/>
          <w:szCs w:val="20"/>
        </w:rPr>
        <w:t xml:space="preserve"> ANOVA</w:t>
      </w:r>
    </w:p>
    <w:p w:rsidR="0078103C" w:rsidRDefault="0078103C" w:rsidP="0078103C">
      <w:pPr>
        <w:pStyle w:val="NoSpacing"/>
        <w:spacing w:line="360" w:lineRule="auto"/>
        <w:rPr>
          <w:rFonts w:cs="Calibri"/>
          <w:lang w:val="en-US"/>
        </w:rPr>
      </w:pPr>
    </w:p>
    <w:p w:rsidR="0078103C" w:rsidRPr="00E50227" w:rsidRDefault="00C44863" w:rsidP="0078103C">
      <w:pPr>
        <w:pStyle w:val="NoSpacing"/>
        <w:spacing w:line="360" w:lineRule="auto"/>
        <w:rPr>
          <w:rFonts w:cs="Calibri"/>
          <w:lang w:val="en-US"/>
        </w:rPr>
      </w:pPr>
      <w:r>
        <w:rPr>
          <w:rFonts w:cs="Calibri"/>
          <w:lang w:val="en-US"/>
        </w:rPr>
        <w:t>The model summary (table 4.1</w:t>
      </w:r>
      <w:r w:rsidR="00202FD0">
        <w:rPr>
          <w:rFonts w:cs="Calibri"/>
          <w:lang w:val="en-US"/>
        </w:rPr>
        <w:t>7</w:t>
      </w:r>
      <w:r w:rsidR="0063577C">
        <w:rPr>
          <w:rFonts w:cs="Calibri"/>
          <w:lang w:val="en-US"/>
        </w:rPr>
        <w:t>) shows that the R Square is ,</w:t>
      </w:r>
      <w:r w:rsidR="0078103C" w:rsidRPr="00E50227">
        <w:rPr>
          <w:rFonts w:cs="Calibri"/>
          <w:lang w:val="en-US"/>
        </w:rPr>
        <w:t>691, which means that the predictor va</w:t>
      </w:r>
      <w:r w:rsidR="0063577C">
        <w:rPr>
          <w:rFonts w:cs="Calibri"/>
          <w:lang w:val="en-US"/>
        </w:rPr>
        <w:t>riables together account for 69,</w:t>
      </w:r>
      <w:r w:rsidR="0078103C" w:rsidRPr="00E50227">
        <w:rPr>
          <w:rFonts w:cs="Calibri"/>
          <w:lang w:val="en-US"/>
        </w:rPr>
        <w:t xml:space="preserve">1% of the variation in </w:t>
      </w:r>
      <w:r w:rsidR="0054067E">
        <w:rPr>
          <w:rFonts w:cs="Calibri"/>
          <w:lang w:val="en-US"/>
        </w:rPr>
        <w:t>(log)comments.</w:t>
      </w:r>
      <w:r w:rsidR="0063577C">
        <w:rPr>
          <w:rFonts w:cs="Calibri"/>
          <w:lang w:val="en-US"/>
        </w:rPr>
        <w:t xml:space="preserve"> This means that 30,</w:t>
      </w:r>
      <w:r w:rsidR="0078103C" w:rsidRPr="00E50227">
        <w:rPr>
          <w:rFonts w:cs="Calibri"/>
          <w:lang w:val="en-US"/>
        </w:rPr>
        <w:t xml:space="preserve">9% of the variation in </w:t>
      </w:r>
      <w:r w:rsidR="0054067E">
        <w:rPr>
          <w:rFonts w:cs="Calibri"/>
          <w:lang w:val="en-US"/>
        </w:rPr>
        <w:t>(log)comments</w:t>
      </w:r>
      <w:r w:rsidR="0078103C" w:rsidRPr="00E50227">
        <w:rPr>
          <w:rFonts w:cs="Calibri"/>
          <w:lang w:val="en-US"/>
        </w:rPr>
        <w:t xml:space="preserve"> cannot be explained by this model. Therefore, there must be other variables that have an influence also. </w:t>
      </w:r>
    </w:p>
    <w:p w:rsidR="0078103C" w:rsidRPr="00E50227" w:rsidRDefault="0078103C" w:rsidP="0078103C">
      <w:pPr>
        <w:pStyle w:val="NoSpacing"/>
        <w:spacing w:line="360" w:lineRule="auto"/>
        <w:rPr>
          <w:rFonts w:cs="Calibri"/>
          <w:lang w:val="en-US"/>
        </w:rPr>
      </w:pPr>
    </w:p>
    <w:tbl>
      <w:tblPr>
        <w:tblW w:w="5726" w:type="dxa"/>
        <w:tblBorders>
          <w:top w:val="single" w:sz="8" w:space="0" w:color="4F81BD"/>
          <w:left w:val="single" w:sz="8" w:space="0" w:color="4F81BD"/>
          <w:bottom w:val="single" w:sz="8" w:space="0" w:color="4F81BD"/>
          <w:right w:val="single" w:sz="8" w:space="0" w:color="4F81BD"/>
        </w:tblBorders>
        <w:tblLayout w:type="fixed"/>
        <w:tblLook w:val="0000"/>
      </w:tblPr>
      <w:tblGrid>
        <w:gridCol w:w="817"/>
        <w:gridCol w:w="920"/>
        <w:gridCol w:w="1077"/>
        <w:gridCol w:w="1456"/>
        <w:gridCol w:w="1456"/>
      </w:tblGrid>
      <w:tr w:rsidR="0078103C" w:rsidRPr="00A27CA6" w:rsidTr="006D7EE5">
        <w:tc>
          <w:tcPr>
            <w:tcW w:w="5726" w:type="dxa"/>
            <w:gridSpan w:val="5"/>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spacing w:line="320" w:lineRule="atLeast"/>
              <w:jc w:val="center"/>
              <w:rPr>
                <w:rFonts w:ascii="Arial" w:hAnsi="Arial" w:cs="Arial"/>
                <w:sz w:val="18"/>
                <w:szCs w:val="18"/>
              </w:rPr>
            </w:pPr>
            <w:r w:rsidRPr="00A27CA6">
              <w:rPr>
                <w:rFonts w:ascii="Arial" w:hAnsi="Arial" w:cs="Arial"/>
                <w:b/>
                <w:bCs/>
                <w:sz w:val="18"/>
                <w:szCs w:val="18"/>
              </w:rPr>
              <w:t>Model Summary</w:t>
            </w:r>
          </w:p>
        </w:tc>
      </w:tr>
      <w:tr w:rsidR="0078103C" w:rsidRPr="00A27CA6" w:rsidTr="006D7EE5">
        <w:tc>
          <w:tcPr>
            <w:tcW w:w="817" w:type="dxa"/>
            <w:tcBorders>
              <w:left w:val="single" w:sz="8" w:space="0" w:color="4F81BD"/>
              <w:right w:val="single" w:sz="8" w:space="0" w:color="4F81BD"/>
            </w:tcBorders>
            <w:shd w:val="clear" w:color="auto" w:fill="auto"/>
          </w:tcPr>
          <w:p w:rsidR="0078103C" w:rsidRPr="00A27CA6" w:rsidRDefault="0078103C" w:rsidP="006D7EE5">
            <w:pPr>
              <w:spacing w:line="320" w:lineRule="atLeast"/>
              <w:rPr>
                <w:rFonts w:ascii="Arial" w:hAnsi="Arial" w:cs="Arial"/>
                <w:b/>
                <w:sz w:val="18"/>
                <w:szCs w:val="18"/>
              </w:rPr>
            </w:pPr>
            <w:r w:rsidRPr="00A27CA6">
              <w:rPr>
                <w:rFonts w:ascii="Arial" w:hAnsi="Arial" w:cs="Arial"/>
                <w:b/>
                <w:sz w:val="18"/>
                <w:szCs w:val="18"/>
              </w:rPr>
              <w:t>Model</w:t>
            </w:r>
          </w:p>
        </w:tc>
        <w:tc>
          <w:tcPr>
            <w:tcW w:w="920" w:type="dxa"/>
            <w:shd w:val="clear" w:color="auto" w:fill="auto"/>
          </w:tcPr>
          <w:p w:rsidR="0078103C" w:rsidRPr="00A27CA6" w:rsidRDefault="0078103C" w:rsidP="006D7EE5">
            <w:pPr>
              <w:spacing w:line="320" w:lineRule="atLeast"/>
              <w:jc w:val="center"/>
              <w:rPr>
                <w:rFonts w:ascii="Arial" w:hAnsi="Arial" w:cs="Arial"/>
                <w:b/>
                <w:sz w:val="18"/>
                <w:szCs w:val="18"/>
              </w:rPr>
            </w:pPr>
            <w:r w:rsidRPr="00A27CA6">
              <w:rPr>
                <w:rFonts w:ascii="Arial" w:hAnsi="Arial" w:cs="Arial"/>
                <w:b/>
                <w:sz w:val="18"/>
                <w:szCs w:val="18"/>
              </w:rPr>
              <w:t>R</w:t>
            </w:r>
          </w:p>
        </w:tc>
        <w:tc>
          <w:tcPr>
            <w:tcW w:w="1077" w:type="dxa"/>
            <w:tcBorders>
              <w:left w:val="single" w:sz="8" w:space="0" w:color="4F81BD"/>
              <w:right w:val="single" w:sz="8" w:space="0" w:color="4F81BD"/>
            </w:tcBorders>
            <w:shd w:val="clear" w:color="auto" w:fill="auto"/>
          </w:tcPr>
          <w:p w:rsidR="0078103C" w:rsidRPr="00A27CA6" w:rsidRDefault="0078103C" w:rsidP="006D7EE5">
            <w:pPr>
              <w:spacing w:line="320" w:lineRule="atLeast"/>
              <w:jc w:val="center"/>
              <w:rPr>
                <w:rFonts w:ascii="Arial" w:hAnsi="Arial" w:cs="Arial"/>
                <w:b/>
                <w:sz w:val="18"/>
                <w:szCs w:val="18"/>
              </w:rPr>
            </w:pPr>
            <w:r w:rsidRPr="00A27CA6">
              <w:rPr>
                <w:rFonts w:ascii="Arial" w:hAnsi="Arial" w:cs="Arial"/>
                <w:b/>
                <w:sz w:val="18"/>
                <w:szCs w:val="18"/>
              </w:rPr>
              <w:t>R Square</w:t>
            </w:r>
          </w:p>
        </w:tc>
        <w:tc>
          <w:tcPr>
            <w:tcW w:w="1456" w:type="dxa"/>
            <w:shd w:val="clear" w:color="auto" w:fill="auto"/>
          </w:tcPr>
          <w:p w:rsidR="0078103C" w:rsidRPr="00A27CA6" w:rsidRDefault="0078103C" w:rsidP="006D7EE5">
            <w:pPr>
              <w:spacing w:line="320" w:lineRule="atLeast"/>
              <w:jc w:val="center"/>
              <w:rPr>
                <w:rFonts w:ascii="Arial" w:hAnsi="Arial" w:cs="Arial"/>
                <w:b/>
                <w:sz w:val="18"/>
                <w:szCs w:val="18"/>
              </w:rPr>
            </w:pPr>
            <w:r w:rsidRPr="00A27CA6">
              <w:rPr>
                <w:rFonts w:ascii="Arial" w:hAnsi="Arial" w:cs="Arial"/>
                <w:b/>
                <w:sz w:val="18"/>
                <w:szCs w:val="18"/>
              </w:rPr>
              <w:t>Adjusted R Square</w:t>
            </w:r>
          </w:p>
        </w:tc>
        <w:tc>
          <w:tcPr>
            <w:tcW w:w="1456" w:type="dxa"/>
            <w:tcBorders>
              <w:left w:val="single" w:sz="8" w:space="0" w:color="4F81BD"/>
              <w:right w:val="single" w:sz="8" w:space="0" w:color="4F81BD"/>
            </w:tcBorders>
            <w:shd w:val="clear" w:color="auto" w:fill="auto"/>
          </w:tcPr>
          <w:p w:rsidR="0078103C" w:rsidRPr="00A27CA6" w:rsidRDefault="0078103C" w:rsidP="006D7EE5">
            <w:pPr>
              <w:spacing w:line="320" w:lineRule="atLeast"/>
              <w:jc w:val="center"/>
              <w:rPr>
                <w:rFonts w:ascii="Arial" w:hAnsi="Arial" w:cs="Arial"/>
                <w:b/>
                <w:sz w:val="18"/>
                <w:szCs w:val="18"/>
              </w:rPr>
            </w:pPr>
            <w:r w:rsidRPr="00A27CA6">
              <w:rPr>
                <w:rFonts w:ascii="Arial" w:hAnsi="Arial" w:cs="Arial"/>
                <w:b/>
                <w:sz w:val="18"/>
                <w:szCs w:val="18"/>
              </w:rPr>
              <w:t>Std. Error of the Estimate</w:t>
            </w:r>
          </w:p>
        </w:tc>
      </w:tr>
      <w:tr w:rsidR="0078103C" w:rsidRPr="00A27CA6" w:rsidTr="006D7EE5">
        <w:tc>
          <w:tcPr>
            <w:tcW w:w="81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spacing w:line="320" w:lineRule="atLeast"/>
              <w:rPr>
                <w:rFonts w:ascii="Arial" w:hAnsi="Arial" w:cs="Arial"/>
                <w:sz w:val="18"/>
                <w:szCs w:val="18"/>
              </w:rPr>
            </w:pPr>
            <w:r w:rsidRPr="00A27CA6">
              <w:rPr>
                <w:rFonts w:ascii="Arial" w:hAnsi="Arial" w:cs="Arial"/>
                <w:sz w:val="18"/>
                <w:szCs w:val="18"/>
              </w:rPr>
              <w:t>1</w:t>
            </w:r>
          </w:p>
        </w:tc>
        <w:tc>
          <w:tcPr>
            <w:tcW w:w="920" w:type="dxa"/>
            <w:tcBorders>
              <w:top w:val="single" w:sz="8" w:space="0" w:color="4F81BD"/>
              <w:bottom w:val="single" w:sz="8" w:space="0" w:color="4F81BD"/>
            </w:tcBorders>
            <w:shd w:val="clear" w:color="auto" w:fill="auto"/>
          </w:tcPr>
          <w:p w:rsidR="0078103C" w:rsidRPr="00A27CA6" w:rsidRDefault="0078103C" w:rsidP="006D7EE5">
            <w:pPr>
              <w:spacing w:line="320" w:lineRule="atLeast"/>
              <w:jc w:val="right"/>
              <w:rPr>
                <w:rFonts w:ascii="Arial" w:hAnsi="Arial" w:cs="Arial"/>
                <w:sz w:val="18"/>
                <w:szCs w:val="18"/>
              </w:rPr>
            </w:pPr>
            <w:r w:rsidRPr="00A27CA6">
              <w:rPr>
                <w:rFonts w:ascii="Arial" w:hAnsi="Arial" w:cs="Arial"/>
                <w:sz w:val="18"/>
                <w:szCs w:val="18"/>
              </w:rPr>
              <w:t>,831</w:t>
            </w:r>
            <w:r w:rsidRPr="00A27CA6">
              <w:rPr>
                <w:rFonts w:ascii="Arial" w:hAnsi="Arial" w:cs="Arial"/>
                <w:sz w:val="18"/>
                <w:szCs w:val="18"/>
                <w:vertAlign w:val="superscript"/>
              </w:rPr>
              <w:t>a</w:t>
            </w:r>
          </w:p>
        </w:tc>
        <w:tc>
          <w:tcPr>
            <w:tcW w:w="1077"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spacing w:line="320" w:lineRule="atLeast"/>
              <w:jc w:val="right"/>
              <w:rPr>
                <w:rFonts w:ascii="Arial" w:hAnsi="Arial" w:cs="Arial"/>
                <w:sz w:val="18"/>
                <w:szCs w:val="18"/>
              </w:rPr>
            </w:pPr>
            <w:r w:rsidRPr="00A27CA6">
              <w:rPr>
                <w:rFonts w:ascii="Arial" w:hAnsi="Arial" w:cs="Arial"/>
                <w:sz w:val="18"/>
                <w:szCs w:val="18"/>
              </w:rPr>
              <w:t>,691</w:t>
            </w:r>
          </w:p>
        </w:tc>
        <w:tc>
          <w:tcPr>
            <w:tcW w:w="1456" w:type="dxa"/>
            <w:tcBorders>
              <w:top w:val="single" w:sz="8" w:space="0" w:color="4F81BD"/>
              <w:bottom w:val="single" w:sz="8" w:space="0" w:color="4F81BD"/>
            </w:tcBorders>
            <w:shd w:val="clear" w:color="auto" w:fill="auto"/>
          </w:tcPr>
          <w:p w:rsidR="0078103C" w:rsidRPr="00A27CA6" w:rsidRDefault="0078103C" w:rsidP="006D7EE5">
            <w:pPr>
              <w:spacing w:line="320" w:lineRule="atLeast"/>
              <w:jc w:val="right"/>
              <w:rPr>
                <w:rFonts w:ascii="Arial" w:hAnsi="Arial" w:cs="Arial"/>
                <w:sz w:val="18"/>
                <w:szCs w:val="18"/>
              </w:rPr>
            </w:pPr>
            <w:r w:rsidRPr="00A27CA6">
              <w:rPr>
                <w:rFonts w:ascii="Arial" w:hAnsi="Arial" w:cs="Arial"/>
                <w:sz w:val="18"/>
                <w:szCs w:val="18"/>
              </w:rPr>
              <w:t>,679</w:t>
            </w:r>
          </w:p>
        </w:tc>
        <w:tc>
          <w:tcPr>
            <w:tcW w:w="1456" w:type="dxa"/>
            <w:tcBorders>
              <w:top w:val="single" w:sz="8" w:space="0" w:color="4F81BD"/>
              <w:left w:val="single" w:sz="8" w:space="0" w:color="4F81BD"/>
              <w:bottom w:val="single" w:sz="8" w:space="0" w:color="4F81BD"/>
              <w:right w:val="single" w:sz="8" w:space="0" w:color="4F81BD"/>
            </w:tcBorders>
            <w:shd w:val="clear" w:color="auto" w:fill="auto"/>
          </w:tcPr>
          <w:p w:rsidR="0078103C" w:rsidRPr="00A27CA6" w:rsidRDefault="0078103C" w:rsidP="006D7EE5">
            <w:pPr>
              <w:spacing w:line="320" w:lineRule="atLeast"/>
              <w:jc w:val="right"/>
              <w:rPr>
                <w:rFonts w:ascii="Arial" w:hAnsi="Arial" w:cs="Arial"/>
                <w:sz w:val="18"/>
                <w:szCs w:val="18"/>
              </w:rPr>
            </w:pPr>
            <w:r w:rsidRPr="00A27CA6">
              <w:rPr>
                <w:rFonts w:ascii="Arial" w:hAnsi="Arial" w:cs="Arial"/>
                <w:sz w:val="18"/>
                <w:szCs w:val="18"/>
              </w:rPr>
              <w:t>,78341</w:t>
            </w:r>
          </w:p>
        </w:tc>
      </w:tr>
    </w:tbl>
    <w:p w:rsidR="0078103C" w:rsidRPr="00EF3A03" w:rsidRDefault="00C44863" w:rsidP="0078103C">
      <w:pPr>
        <w:pStyle w:val="NoSpacing"/>
        <w:rPr>
          <w:sz w:val="20"/>
          <w:szCs w:val="20"/>
          <w:lang w:val="en-US"/>
        </w:rPr>
      </w:pPr>
      <w:r>
        <w:rPr>
          <w:sz w:val="20"/>
          <w:szCs w:val="20"/>
          <w:lang w:val="en-US"/>
        </w:rPr>
        <w:t>Table 4.1</w:t>
      </w:r>
      <w:r w:rsidR="00202FD0">
        <w:rPr>
          <w:sz w:val="20"/>
          <w:szCs w:val="20"/>
          <w:lang w:val="en-US"/>
        </w:rPr>
        <w:t>7</w:t>
      </w:r>
      <w:r w:rsidR="0078103C" w:rsidRPr="00EF3A03">
        <w:rPr>
          <w:sz w:val="20"/>
          <w:szCs w:val="20"/>
          <w:lang w:val="en-US"/>
        </w:rPr>
        <w:tab/>
      </w:r>
      <w:r w:rsidR="0063577C" w:rsidRPr="0063577C">
        <w:rPr>
          <w:i/>
          <w:sz w:val="20"/>
          <w:szCs w:val="20"/>
          <w:lang w:val="en-US"/>
        </w:rPr>
        <w:t>Comments model</w:t>
      </w:r>
      <w:r w:rsidR="0078103C" w:rsidRPr="00EF3A03">
        <w:rPr>
          <w:sz w:val="20"/>
          <w:szCs w:val="20"/>
          <w:lang w:val="en-US"/>
        </w:rPr>
        <w:t xml:space="preserve">: Model summary (dependent variable </w:t>
      </w:r>
      <w:r w:rsidR="0054067E">
        <w:rPr>
          <w:sz w:val="20"/>
          <w:szCs w:val="20"/>
          <w:lang w:val="en-US"/>
        </w:rPr>
        <w:t>(log)comments</w:t>
      </w:r>
      <w:r w:rsidR="0078103C" w:rsidRPr="00EF3A03">
        <w:rPr>
          <w:sz w:val="20"/>
          <w:szCs w:val="20"/>
          <w:lang w:val="en-US"/>
        </w:rPr>
        <w:t>)</w:t>
      </w:r>
    </w:p>
    <w:p w:rsidR="0078103C" w:rsidRPr="00E50227" w:rsidRDefault="0078103C" w:rsidP="0078103C">
      <w:pPr>
        <w:pStyle w:val="NoSpacing"/>
        <w:spacing w:line="360" w:lineRule="auto"/>
        <w:rPr>
          <w:rFonts w:cs="Calibri"/>
          <w:lang w:val="en-US"/>
        </w:rPr>
      </w:pPr>
    </w:p>
    <w:p w:rsidR="0078103C" w:rsidRPr="00E50227" w:rsidRDefault="0078103C" w:rsidP="0078103C">
      <w:pPr>
        <w:pStyle w:val="NoSpacing"/>
        <w:spacing w:line="360" w:lineRule="auto"/>
        <w:rPr>
          <w:rFonts w:cs="Calibri"/>
          <w:lang w:val="en-US"/>
        </w:rPr>
      </w:pPr>
      <w:r w:rsidRPr="00E50227">
        <w:rPr>
          <w:rFonts w:cs="Calibri"/>
          <w:lang w:val="en-US"/>
        </w:rPr>
        <w:t>In both the regression models</w:t>
      </w:r>
      <w:r w:rsidR="0054067E">
        <w:rPr>
          <w:rFonts w:cs="Calibri"/>
          <w:lang w:val="en-US"/>
        </w:rPr>
        <w:t>, (log)fans</w:t>
      </w:r>
      <w:r w:rsidRPr="00E50227">
        <w:rPr>
          <w:rFonts w:cs="Calibri"/>
          <w:lang w:val="en-US"/>
        </w:rPr>
        <w:t xml:space="preserve"> is the biggest (significant) predictor variable. In the </w:t>
      </w:r>
      <w:r w:rsidR="0054067E">
        <w:rPr>
          <w:rFonts w:cs="Calibri"/>
          <w:lang w:val="en-US"/>
        </w:rPr>
        <w:t>(log)likes</w:t>
      </w:r>
      <w:r w:rsidRPr="00E50227">
        <w:rPr>
          <w:rFonts w:cs="Calibri"/>
          <w:lang w:val="en-US"/>
        </w:rPr>
        <w:t xml:space="preserve"> model, t</w:t>
      </w:r>
      <w:r w:rsidR="0063577C">
        <w:rPr>
          <w:rFonts w:cs="Calibri"/>
          <w:lang w:val="en-US"/>
        </w:rPr>
        <w:t xml:space="preserve">he B value of the </w:t>
      </w:r>
      <w:r w:rsidR="0054067E">
        <w:rPr>
          <w:rFonts w:cs="Calibri"/>
          <w:lang w:val="en-US"/>
        </w:rPr>
        <w:t>(log)fans</w:t>
      </w:r>
      <w:r w:rsidR="0063577C">
        <w:rPr>
          <w:rFonts w:cs="Calibri"/>
          <w:lang w:val="en-US"/>
        </w:rPr>
        <w:t xml:space="preserve"> is ,</w:t>
      </w:r>
      <w:r w:rsidRPr="00E50227">
        <w:rPr>
          <w:rFonts w:cs="Calibri"/>
          <w:lang w:val="en-US"/>
        </w:rPr>
        <w:t xml:space="preserve">887 and in the </w:t>
      </w:r>
      <w:r w:rsidR="0054067E">
        <w:rPr>
          <w:rFonts w:cs="Calibri"/>
          <w:lang w:val="en-US"/>
        </w:rPr>
        <w:t>(log)comments</w:t>
      </w:r>
      <w:r w:rsidR="0063577C">
        <w:rPr>
          <w:rFonts w:cs="Calibri"/>
          <w:lang w:val="en-US"/>
        </w:rPr>
        <w:t xml:space="preserve"> model the B value is ,</w:t>
      </w:r>
      <w:r w:rsidRPr="00E50227">
        <w:rPr>
          <w:rFonts w:cs="Calibri"/>
          <w:lang w:val="en-US"/>
        </w:rPr>
        <w:t>666. In this case, both the dependent variables (</w:t>
      </w:r>
      <w:r w:rsidR="0054067E">
        <w:rPr>
          <w:rFonts w:cs="Calibri"/>
          <w:lang w:val="en-US"/>
        </w:rPr>
        <w:t>(log)likes and (log)comments)</w:t>
      </w:r>
      <w:r w:rsidRPr="00E50227">
        <w:rPr>
          <w:rFonts w:cs="Calibri"/>
          <w:lang w:val="en-US"/>
        </w:rPr>
        <w:t xml:space="preserve"> and the independent variable (</w:t>
      </w:r>
      <w:r w:rsidR="0054067E">
        <w:rPr>
          <w:rFonts w:cs="Calibri"/>
          <w:lang w:val="en-US"/>
        </w:rPr>
        <w:t>(log)fans)</w:t>
      </w:r>
      <w:r w:rsidRPr="00E50227">
        <w:rPr>
          <w:rFonts w:cs="Calibri"/>
          <w:lang w:val="en-US"/>
        </w:rPr>
        <w:t xml:space="preserve"> are log-transformed. So, the elasticity needs to be interpreted as the percent change in Y (dependent), while C (independent) increases by one percent. So, a one percent increase i</w:t>
      </w:r>
      <w:r w:rsidR="0063577C">
        <w:rPr>
          <w:rFonts w:cs="Calibri"/>
          <w:lang w:val="en-US"/>
        </w:rPr>
        <w:t>n the number of fans yields a 0,</w:t>
      </w:r>
      <w:r w:rsidRPr="00E50227">
        <w:rPr>
          <w:rFonts w:cs="Calibri"/>
          <w:lang w:val="en-US"/>
        </w:rPr>
        <w:t>89% increa</w:t>
      </w:r>
      <w:r w:rsidR="0063577C">
        <w:rPr>
          <w:rFonts w:cs="Calibri"/>
          <w:lang w:val="en-US"/>
        </w:rPr>
        <w:t>se in the number of likes and 0,</w:t>
      </w:r>
      <w:r w:rsidRPr="00E50227">
        <w:rPr>
          <w:rFonts w:cs="Calibri"/>
          <w:lang w:val="en-US"/>
        </w:rPr>
        <w:t>67% increase in the number of comments. Regression model 1 and 2 are used to test hypothesis 1 to 7.</w:t>
      </w:r>
    </w:p>
    <w:p w:rsidR="0078103C" w:rsidRDefault="0078103C" w:rsidP="0078103C">
      <w:pPr>
        <w:pStyle w:val="NoSpacing"/>
        <w:spacing w:line="360" w:lineRule="auto"/>
        <w:rPr>
          <w:rFonts w:cs="Calibri"/>
          <w:lang w:val="en-US"/>
        </w:rPr>
      </w:pPr>
    </w:p>
    <w:p w:rsidR="0078103C" w:rsidRDefault="0078103C" w:rsidP="0078103C">
      <w:pPr>
        <w:pStyle w:val="NoSpacing"/>
        <w:spacing w:line="360" w:lineRule="auto"/>
        <w:rPr>
          <w:rFonts w:cs="Calibri"/>
          <w:lang w:val="en-US"/>
        </w:rPr>
      </w:pPr>
    </w:p>
    <w:p w:rsidR="0063577C" w:rsidRPr="00E50227" w:rsidRDefault="0063577C" w:rsidP="0078103C">
      <w:pPr>
        <w:pStyle w:val="NoSpacing"/>
        <w:spacing w:line="360" w:lineRule="auto"/>
        <w:rPr>
          <w:rFonts w:cs="Calibri"/>
          <w:lang w:val="en-US"/>
        </w:rPr>
      </w:pPr>
    </w:p>
    <w:p w:rsidR="0078103C" w:rsidRPr="00E50227" w:rsidRDefault="0078103C" w:rsidP="0078103C">
      <w:pPr>
        <w:pStyle w:val="NoSpacing"/>
        <w:spacing w:line="360" w:lineRule="auto"/>
        <w:rPr>
          <w:rFonts w:cs="Calibri"/>
          <w:u w:val="single"/>
          <w:lang w:val="en-US"/>
        </w:rPr>
      </w:pPr>
      <w:r w:rsidRPr="00E50227">
        <w:rPr>
          <w:rFonts w:cs="Calibri"/>
          <w:u w:val="single"/>
          <w:lang w:val="en-US"/>
        </w:rPr>
        <w:lastRenderedPageBreak/>
        <w:t>Hypothesis 1: Weekend vs. working days</w:t>
      </w:r>
    </w:p>
    <w:p w:rsidR="0078103C" w:rsidRPr="00E50227" w:rsidRDefault="0078103C" w:rsidP="0078103C">
      <w:pPr>
        <w:pStyle w:val="NoSpacing"/>
        <w:spacing w:line="360" w:lineRule="auto"/>
        <w:rPr>
          <w:rFonts w:cs="Calibri"/>
          <w:lang w:val="en-US"/>
        </w:rPr>
      </w:pPr>
      <w:r w:rsidRPr="00E50227">
        <w:rPr>
          <w:rFonts w:cs="Calibri"/>
          <w:lang w:val="en-US"/>
        </w:rPr>
        <w:t xml:space="preserve">In order to verify if there is a relationship between the day of the wall post (i.e., in the weekends or on working days) and the number of likes and comments, “hypothesis 1” was tested. </w:t>
      </w:r>
    </w:p>
    <w:p w:rsidR="0078103C" w:rsidRPr="00E50227" w:rsidRDefault="0078103C" w:rsidP="0078103C">
      <w:pPr>
        <w:pStyle w:val="NoSpacing"/>
        <w:spacing w:line="360" w:lineRule="auto"/>
        <w:rPr>
          <w:rFonts w:cs="Calibri"/>
          <w:lang w:val="en-GB"/>
        </w:rPr>
      </w:pPr>
    </w:p>
    <w:p w:rsidR="0078103C" w:rsidRPr="00E50227" w:rsidRDefault="0078103C" w:rsidP="0078103C">
      <w:pPr>
        <w:pStyle w:val="NoSpacing"/>
        <w:spacing w:line="360" w:lineRule="auto"/>
        <w:rPr>
          <w:rFonts w:cs="Calibri"/>
          <w:lang w:val="en-GB"/>
        </w:rPr>
      </w:pPr>
      <w:r w:rsidRPr="00E50227">
        <w:rPr>
          <w:rFonts w:cs="Calibri"/>
          <w:lang w:val="en-GB"/>
        </w:rPr>
        <w:t xml:space="preserve">The dummy variable that was created to account for messages posted during the weekends (1 = true, 0 = false) is significant in </w:t>
      </w:r>
      <w:r w:rsidR="00277577">
        <w:rPr>
          <w:rFonts w:cs="Calibri"/>
          <w:lang w:val="en-GB"/>
        </w:rPr>
        <w:t>the Liking Model</w:t>
      </w:r>
      <w:r w:rsidRPr="00E50227">
        <w:rPr>
          <w:rFonts w:cs="Calibri"/>
          <w:lang w:val="en-GB"/>
        </w:rPr>
        <w:t xml:space="preserve"> (</w:t>
      </w:r>
      <w:r w:rsidRPr="00270235">
        <w:rPr>
          <w:rFonts w:cs="Calibri"/>
          <w:i/>
          <w:lang w:val="en-GB"/>
        </w:rPr>
        <w:t>p</w:t>
      </w:r>
      <w:r w:rsidR="00270235">
        <w:rPr>
          <w:rFonts w:cs="Calibri"/>
          <w:lang w:val="en-GB"/>
        </w:rPr>
        <w:t>&lt;,</w:t>
      </w:r>
      <w:r w:rsidRPr="00E50227">
        <w:rPr>
          <w:rFonts w:cs="Calibri"/>
          <w:lang w:val="en-GB"/>
        </w:rPr>
        <w:t xml:space="preserve">05). In </w:t>
      </w:r>
      <w:r w:rsidR="00277577">
        <w:rPr>
          <w:rFonts w:cs="Calibri"/>
          <w:lang w:val="en-GB"/>
        </w:rPr>
        <w:t>the Comments Model</w:t>
      </w:r>
      <w:r w:rsidRPr="00E50227">
        <w:rPr>
          <w:rFonts w:cs="Calibri"/>
          <w:lang w:val="en-GB"/>
        </w:rPr>
        <w:t xml:space="preserve">, the dummy variable is not significant </w:t>
      </w:r>
      <w:r w:rsidR="003D345E">
        <w:rPr>
          <w:rFonts w:cs="Calibri"/>
          <w:lang w:val="en-GB"/>
        </w:rPr>
        <w:t xml:space="preserve">at a 95% level </w:t>
      </w:r>
      <w:r w:rsidRPr="00E50227">
        <w:rPr>
          <w:rFonts w:cs="Calibri"/>
          <w:lang w:val="en-GB"/>
        </w:rPr>
        <w:t>(</w:t>
      </w:r>
      <w:r w:rsidRPr="00270235">
        <w:rPr>
          <w:rFonts w:cs="Calibri"/>
          <w:i/>
          <w:lang w:val="en-GB"/>
        </w:rPr>
        <w:t>p</w:t>
      </w:r>
      <w:r w:rsidR="00270235">
        <w:rPr>
          <w:rFonts w:cs="Calibri"/>
          <w:lang w:val="en-GB"/>
        </w:rPr>
        <w:t>&gt;,</w:t>
      </w:r>
      <w:r w:rsidRPr="00E50227">
        <w:rPr>
          <w:rFonts w:cs="Calibri"/>
          <w:lang w:val="en-GB"/>
        </w:rPr>
        <w:t>05)</w:t>
      </w:r>
      <w:r w:rsidR="003D345E">
        <w:rPr>
          <w:rFonts w:cs="Calibri"/>
          <w:lang w:val="en-GB"/>
        </w:rPr>
        <w:t xml:space="preserve"> but is significant at a 90% level (</w:t>
      </w:r>
      <w:r w:rsidR="003D345E" w:rsidRPr="003D345E">
        <w:rPr>
          <w:rFonts w:cs="Calibri"/>
          <w:i/>
          <w:lang w:val="en-GB"/>
        </w:rPr>
        <w:t>p</w:t>
      </w:r>
      <w:r w:rsidR="003D345E">
        <w:rPr>
          <w:rFonts w:cs="Calibri"/>
          <w:lang w:val="en-GB"/>
        </w:rPr>
        <w:t>=,084)</w:t>
      </w:r>
      <w:r w:rsidRPr="00E50227">
        <w:rPr>
          <w:rFonts w:cs="Calibri"/>
          <w:lang w:val="en-GB"/>
        </w:rPr>
        <w:t xml:space="preserve">. Therefore, there is only a </w:t>
      </w:r>
      <w:r w:rsidR="003D345E">
        <w:rPr>
          <w:rFonts w:cs="Calibri"/>
          <w:lang w:val="en-GB"/>
        </w:rPr>
        <w:t xml:space="preserve">strong </w:t>
      </w:r>
      <w:r w:rsidRPr="00E50227">
        <w:rPr>
          <w:rFonts w:cs="Calibri"/>
          <w:lang w:val="en-GB"/>
        </w:rPr>
        <w:t>significant relationship between the day of the week that the information is posted (i.e., in the weekends or on working days) and the number of likes</w:t>
      </w:r>
      <w:r w:rsidR="003D345E">
        <w:rPr>
          <w:rFonts w:cs="Calibri"/>
          <w:lang w:val="en-GB"/>
        </w:rPr>
        <w:t xml:space="preserve"> and only a marginal significant relation between the day of the week and the number of comments</w:t>
      </w:r>
      <w:r w:rsidRPr="00E50227">
        <w:rPr>
          <w:rFonts w:cs="Calibri"/>
          <w:lang w:val="en-GB"/>
        </w:rPr>
        <w:t xml:space="preserve">. It seems that posting messages </w:t>
      </w:r>
      <w:r>
        <w:rPr>
          <w:rFonts w:cs="Calibri"/>
          <w:lang w:val="en-GB"/>
        </w:rPr>
        <w:t>in the weekend</w:t>
      </w:r>
      <w:r w:rsidRPr="00E50227">
        <w:rPr>
          <w:rFonts w:cs="Calibri"/>
          <w:lang w:val="en-GB"/>
        </w:rPr>
        <w:t xml:space="preserve"> result</w:t>
      </w:r>
      <w:r>
        <w:rPr>
          <w:rFonts w:cs="Calibri"/>
          <w:lang w:val="en-GB"/>
        </w:rPr>
        <w:t>s</w:t>
      </w:r>
      <w:r w:rsidRPr="00E50227">
        <w:rPr>
          <w:rFonts w:cs="Calibri"/>
          <w:lang w:val="en-GB"/>
        </w:rPr>
        <w:t xml:space="preserve"> in a signific</w:t>
      </w:r>
      <w:r w:rsidR="00270235">
        <w:rPr>
          <w:rFonts w:cs="Calibri"/>
          <w:lang w:val="en-GB"/>
        </w:rPr>
        <w:t>ant lower number of likes (B= -,</w:t>
      </w:r>
      <w:r w:rsidRPr="00E50227">
        <w:rPr>
          <w:rFonts w:cs="Calibri"/>
          <w:lang w:val="en-GB"/>
        </w:rPr>
        <w:t xml:space="preserve">138) than posting messages in </w:t>
      </w:r>
      <w:r>
        <w:rPr>
          <w:rFonts w:cs="Calibri"/>
          <w:lang w:val="en-GB"/>
        </w:rPr>
        <w:t>on working days</w:t>
      </w:r>
      <w:r w:rsidRPr="00E50227">
        <w:rPr>
          <w:rFonts w:cs="Calibri"/>
          <w:lang w:val="en-GB"/>
        </w:rPr>
        <w:t>. But, because this</w:t>
      </w:r>
      <w:r w:rsidR="003D345E">
        <w:rPr>
          <w:rFonts w:cs="Calibri"/>
          <w:lang w:val="en-GB"/>
        </w:rPr>
        <w:t xml:space="preserve"> strong </w:t>
      </w:r>
      <w:r w:rsidRPr="00E50227">
        <w:rPr>
          <w:rFonts w:cs="Calibri"/>
          <w:lang w:val="en-GB"/>
        </w:rPr>
        <w:t xml:space="preserve">significant relationship only appears in the case of </w:t>
      </w:r>
      <w:r w:rsidR="0054067E">
        <w:rPr>
          <w:rFonts w:cs="Calibri"/>
          <w:lang w:val="en-GB"/>
        </w:rPr>
        <w:t>(log)likes</w:t>
      </w:r>
      <w:r w:rsidRPr="00E50227">
        <w:rPr>
          <w:rFonts w:cs="Calibri"/>
          <w:lang w:val="en-GB"/>
        </w:rPr>
        <w:t xml:space="preserve">, and not in </w:t>
      </w:r>
      <w:r w:rsidR="008325F2">
        <w:rPr>
          <w:rFonts w:cs="Calibri"/>
          <w:lang w:val="en-GB"/>
        </w:rPr>
        <w:t xml:space="preserve">the </w:t>
      </w:r>
      <w:r w:rsidRPr="00E50227">
        <w:rPr>
          <w:rFonts w:cs="Calibri"/>
          <w:lang w:val="en-GB"/>
        </w:rPr>
        <w:t xml:space="preserve">case of </w:t>
      </w:r>
      <w:r w:rsidR="0054067E">
        <w:rPr>
          <w:rFonts w:cs="Calibri"/>
          <w:lang w:val="en-GB"/>
        </w:rPr>
        <w:t>(log)comments</w:t>
      </w:r>
      <w:r w:rsidR="001833DF">
        <w:rPr>
          <w:rFonts w:cs="Calibri"/>
          <w:lang w:val="en-GB"/>
        </w:rPr>
        <w:t>, hypothesis 1</w:t>
      </w:r>
      <w:r w:rsidRPr="00E50227">
        <w:rPr>
          <w:rFonts w:cs="Calibri"/>
          <w:lang w:val="en-GB"/>
        </w:rPr>
        <w:t xml:space="preserve"> is only half true:  there is only a significant relationship between the day of the week that the information is posted and the number of likes. </w:t>
      </w:r>
      <w:r w:rsidR="00C81C29" w:rsidRPr="00B71F4A">
        <w:rPr>
          <w:rFonts w:cs="Calibri"/>
          <w:lang w:val="en-GB"/>
        </w:rPr>
        <w:t xml:space="preserve">So, posting in the weekends results </w:t>
      </w:r>
      <w:r w:rsidR="00B84EE3" w:rsidRPr="00B71F4A">
        <w:rPr>
          <w:rFonts w:cs="Calibri"/>
          <w:lang w:val="en-GB"/>
        </w:rPr>
        <w:t xml:space="preserve">in a </w:t>
      </w:r>
      <w:r w:rsidR="00FB7846" w:rsidRPr="00B71F4A">
        <w:rPr>
          <w:rFonts w:cs="Calibri"/>
          <w:lang w:val="en-GB"/>
        </w:rPr>
        <w:t>13,8</w:t>
      </w:r>
      <w:r w:rsidR="00C81C29" w:rsidRPr="00B71F4A">
        <w:rPr>
          <w:rFonts w:cs="Calibri"/>
          <w:lang w:val="en-GB"/>
        </w:rPr>
        <w:t xml:space="preserve"> percent decrease in the </w:t>
      </w:r>
      <w:r w:rsidR="00B71F4A" w:rsidRPr="00B71F4A">
        <w:rPr>
          <w:rFonts w:cs="Calibri"/>
          <w:lang w:val="en-GB"/>
        </w:rPr>
        <w:t xml:space="preserve">initial value of the </w:t>
      </w:r>
      <w:r w:rsidR="00650740">
        <w:rPr>
          <w:rFonts w:cs="Calibri"/>
          <w:lang w:val="en-GB"/>
        </w:rPr>
        <w:t xml:space="preserve">dependent variable </w:t>
      </w:r>
      <w:r w:rsidR="00C81C29" w:rsidRPr="00B71F4A">
        <w:rPr>
          <w:rFonts w:cs="Calibri"/>
          <w:lang w:val="en-GB"/>
        </w:rPr>
        <w:t>(log)</w:t>
      </w:r>
      <w:r w:rsidR="00650740">
        <w:rPr>
          <w:rFonts w:cs="Calibri"/>
          <w:lang w:val="en-GB"/>
        </w:rPr>
        <w:t>likes</w:t>
      </w:r>
      <w:r w:rsidR="00B71F4A" w:rsidRPr="00B71F4A">
        <w:rPr>
          <w:rFonts w:cs="Calibri"/>
          <w:lang w:val="en-GB"/>
        </w:rPr>
        <w:t>.</w:t>
      </w:r>
    </w:p>
    <w:p w:rsidR="0078103C" w:rsidRPr="00E50227" w:rsidRDefault="0078103C" w:rsidP="0078103C">
      <w:pPr>
        <w:pStyle w:val="NoSpacing"/>
        <w:spacing w:line="360" w:lineRule="auto"/>
        <w:rPr>
          <w:rFonts w:cs="Calibri"/>
          <w:u w:val="single"/>
          <w:lang w:val="en-GB"/>
        </w:rPr>
      </w:pPr>
    </w:p>
    <w:p w:rsidR="0078103C" w:rsidRPr="00E50227" w:rsidRDefault="0078103C" w:rsidP="0078103C">
      <w:pPr>
        <w:pStyle w:val="NoSpacing"/>
        <w:spacing w:line="360" w:lineRule="auto"/>
        <w:rPr>
          <w:rFonts w:cs="Calibri"/>
          <w:u w:val="single"/>
          <w:lang w:val="en-GB"/>
        </w:rPr>
      </w:pPr>
      <w:r w:rsidRPr="00E50227">
        <w:rPr>
          <w:rFonts w:cs="Calibri"/>
          <w:u w:val="single"/>
          <w:lang w:val="en-GB"/>
        </w:rPr>
        <w:t>Hypothesis 2: Time of day</w:t>
      </w:r>
    </w:p>
    <w:p w:rsidR="0078103C" w:rsidRDefault="0078103C" w:rsidP="0078103C">
      <w:pPr>
        <w:pStyle w:val="NoSpacing"/>
        <w:spacing w:line="360" w:lineRule="auto"/>
        <w:rPr>
          <w:rFonts w:cs="Calibri"/>
          <w:lang w:val="en-GB"/>
        </w:rPr>
      </w:pPr>
      <w:r w:rsidRPr="00E50227">
        <w:rPr>
          <w:rFonts w:cs="Calibri"/>
          <w:lang w:val="en-GB"/>
        </w:rPr>
        <w:t xml:space="preserve">The second hypothesis that is tested is based on the assumption that there is a significant relationship between the time of day (i.e., morning, afternoon, evening, or night) that the message is posted and the number of comments and likes. </w:t>
      </w:r>
      <w:r w:rsidR="00270235">
        <w:rPr>
          <w:rFonts w:cs="Calibri"/>
          <w:lang w:val="en-US"/>
        </w:rPr>
        <w:t>As is evident in table 4.1</w:t>
      </w:r>
      <w:r w:rsidR="00B80999">
        <w:rPr>
          <w:rFonts w:cs="Calibri"/>
          <w:lang w:val="en-US"/>
        </w:rPr>
        <w:t>2</w:t>
      </w:r>
      <w:r w:rsidRPr="00E50227">
        <w:rPr>
          <w:rFonts w:cs="Calibri"/>
          <w:lang w:val="en-US"/>
        </w:rPr>
        <w:t xml:space="preserve"> and 4.1</w:t>
      </w:r>
      <w:r w:rsidR="00B80999">
        <w:rPr>
          <w:rFonts w:cs="Calibri"/>
          <w:lang w:val="en-US"/>
        </w:rPr>
        <w:t>5</w:t>
      </w:r>
      <w:r w:rsidRPr="00E50227">
        <w:rPr>
          <w:rFonts w:cs="Calibri"/>
          <w:lang w:val="en-US"/>
        </w:rPr>
        <w:t xml:space="preserve">, no support was found for the hypothesis that there are </w:t>
      </w:r>
      <w:r w:rsidR="00AA0C43">
        <w:rPr>
          <w:rFonts w:cs="Calibri"/>
          <w:lang w:val="en-US"/>
        </w:rPr>
        <w:t xml:space="preserve">strong </w:t>
      </w:r>
      <w:r w:rsidRPr="00E50227">
        <w:rPr>
          <w:rFonts w:cs="Calibri"/>
          <w:lang w:val="en-US"/>
        </w:rPr>
        <w:t>significant differences between the effectiveness of wall posts posted on different times a day</w:t>
      </w:r>
      <w:r w:rsidR="00AA0C43">
        <w:rPr>
          <w:rFonts w:cs="Calibri"/>
          <w:lang w:val="en-US"/>
        </w:rPr>
        <w:t xml:space="preserve">. </w:t>
      </w:r>
      <w:r w:rsidRPr="00E50227">
        <w:rPr>
          <w:rFonts w:cs="Calibri"/>
          <w:lang w:val="en-US"/>
        </w:rPr>
        <w:t xml:space="preserve">The dummy variables </w:t>
      </w:r>
      <w:r w:rsidRPr="00E50227">
        <w:rPr>
          <w:rFonts w:cs="Calibri"/>
          <w:lang w:val="en-GB"/>
        </w:rPr>
        <w:t>that are created to account for messages posted on different times a day are all not significant (</w:t>
      </w:r>
      <w:r w:rsidRPr="00B80999">
        <w:rPr>
          <w:rFonts w:cs="Calibri"/>
          <w:i/>
          <w:lang w:val="en-GB"/>
        </w:rPr>
        <w:t>p</w:t>
      </w:r>
      <w:r w:rsidR="00B80999">
        <w:rPr>
          <w:rFonts w:cs="Calibri"/>
          <w:lang w:val="en-GB"/>
        </w:rPr>
        <w:t>&gt;,</w:t>
      </w:r>
      <w:r w:rsidRPr="00E50227">
        <w:rPr>
          <w:rFonts w:cs="Calibri"/>
          <w:lang w:val="en-GB"/>
        </w:rPr>
        <w:t xml:space="preserve">05) in both the regression models. Therefore, there also seems not to be a “most effective time to post messages on Facebook”. </w:t>
      </w:r>
    </w:p>
    <w:p w:rsidR="00AA0C43" w:rsidRDefault="00AA0C43" w:rsidP="0078103C">
      <w:pPr>
        <w:pStyle w:val="NoSpacing"/>
        <w:spacing w:line="360" w:lineRule="auto"/>
        <w:rPr>
          <w:rFonts w:cs="Calibri"/>
          <w:lang w:val="en-GB"/>
        </w:rPr>
      </w:pPr>
    </w:p>
    <w:p w:rsidR="00AA0C43" w:rsidRDefault="00AA0C43" w:rsidP="0078103C">
      <w:pPr>
        <w:pStyle w:val="NoSpacing"/>
        <w:spacing w:line="360" w:lineRule="auto"/>
        <w:rPr>
          <w:rFonts w:cs="Calibri"/>
          <w:lang w:val="en-GB"/>
        </w:rPr>
      </w:pPr>
      <w:r>
        <w:rPr>
          <w:rFonts w:cs="Calibri"/>
          <w:lang w:val="en-GB"/>
        </w:rPr>
        <w:t xml:space="preserve">But, it needs to be said that at a 90% level (i.e., </w:t>
      </w:r>
      <w:r w:rsidRPr="00AA0C43">
        <w:rPr>
          <w:rFonts w:cs="Calibri"/>
          <w:i/>
          <w:lang w:val="en-GB"/>
        </w:rPr>
        <w:t>p</w:t>
      </w:r>
      <w:r>
        <w:rPr>
          <w:rFonts w:cs="Calibri"/>
          <w:lang w:val="en-GB"/>
        </w:rPr>
        <w:t>&lt;,10) there are significant differences between the effectiveness of wall posts posted on different times a day. It seems that in terms of number of likes, posting messages in the morning results in a significant higher number of likes (</w:t>
      </w:r>
      <w:r w:rsidRPr="00AA0C43">
        <w:rPr>
          <w:rFonts w:cs="Calibri"/>
          <w:i/>
          <w:lang w:val="en-GB"/>
        </w:rPr>
        <w:t>p</w:t>
      </w:r>
      <w:r>
        <w:rPr>
          <w:rFonts w:cs="Calibri"/>
          <w:lang w:val="en-GB"/>
        </w:rPr>
        <w:t xml:space="preserve">=,057) and in terms of number of comments, it seems that posting in the afternoon and posting in the evening result in a significant lower number of comments (respectively </w:t>
      </w:r>
      <w:r w:rsidRPr="00AA0C43">
        <w:rPr>
          <w:rFonts w:cs="Calibri"/>
          <w:i/>
          <w:lang w:val="en-GB"/>
        </w:rPr>
        <w:t>p</w:t>
      </w:r>
      <w:r>
        <w:rPr>
          <w:rFonts w:cs="Calibri"/>
          <w:lang w:val="en-GB"/>
        </w:rPr>
        <w:t xml:space="preserve">=,053 and </w:t>
      </w:r>
      <w:r w:rsidRPr="00AA0C43">
        <w:rPr>
          <w:rFonts w:cs="Calibri"/>
          <w:i/>
          <w:lang w:val="en-GB"/>
        </w:rPr>
        <w:t>p</w:t>
      </w:r>
      <w:r>
        <w:rPr>
          <w:rFonts w:cs="Calibri"/>
          <w:lang w:val="en-GB"/>
        </w:rPr>
        <w:t>=,052).</w:t>
      </w:r>
      <w:r w:rsidR="00103DF8">
        <w:rPr>
          <w:rFonts w:cs="Calibri"/>
          <w:lang w:val="en-GB"/>
        </w:rPr>
        <w:t xml:space="preserve"> These values are all compared to the situation where the message is posted at night. So, in terms of number of likes, messages that are posted in the morning get 57% more likes than messages posted at night. In terms </w:t>
      </w:r>
      <w:r w:rsidR="00103DF8">
        <w:rPr>
          <w:rFonts w:cs="Calibri"/>
          <w:lang w:val="en-GB"/>
        </w:rPr>
        <w:lastRenderedPageBreak/>
        <w:t xml:space="preserve">of number of comments messages that are posted in the afternoon and in the evening get respectively 53% and 52% less comments than messages posted at night. </w:t>
      </w:r>
    </w:p>
    <w:p w:rsidR="001C5F5A" w:rsidRPr="00E50227" w:rsidRDefault="001C5F5A" w:rsidP="0078103C">
      <w:pPr>
        <w:pStyle w:val="NoSpacing"/>
        <w:spacing w:line="360" w:lineRule="auto"/>
        <w:rPr>
          <w:rFonts w:cs="Calibri"/>
          <w:lang w:val="en-US"/>
        </w:rPr>
      </w:pPr>
    </w:p>
    <w:p w:rsidR="0078103C" w:rsidRPr="00E50227" w:rsidRDefault="0078103C" w:rsidP="0078103C">
      <w:pPr>
        <w:pStyle w:val="NoSpacing"/>
        <w:tabs>
          <w:tab w:val="left" w:pos="3148"/>
        </w:tabs>
        <w:spacing w:line="360" w:lineRule="auto"/>
        <w:rPr>
          <w:rFonts w:cs="Calibri"/>
          <w:u w:val="single"/>
          <w:lang w:val="en-GB"/>
        </w:rPr>
      </w:pPr>
      <w:r w:rsidRPr="00E50227">
        <w:rPr>
          <w:rFonts w:cs="Calibri"/>
          <w:u w:val="single"/>
          <w:lang w:val="en-GB"/>
        </w:rPr>
        <w:t>Hypothesis 3: Short messages vs. lengthy messages</w:t>
      </w:r>
    </w:p>
    <w:p w:rsidR="0078103C" w:rsidRPr="00E50227" w:rsidRDefault="0078103C" w:rsidP="0078103C">
      <w:pPr>
        <w:pStyle w:val="NoSpacing"/>
        <w:spacing w:line="360" w:lineRule="auto"/>
        <w:rPr>
          <w:rFonts w:cs="Calibri"/>
          <w:lang w:val="en-GB"/>
        </w:rPr>
      </w:pPr>
      <w:r w:rsidRPr="00E50227">
        <w:rPr>
          <w:rFonts w:cs="Calibri"/>
          <w:lang w:val="en-GB"/>
        </w:rPr>
        <w:t xml:space="preserve">Hypothesis 3 is based on the assumption that there is a significant relationship between the length of the message and the number of comments and likes. Literature already has shown that lengthy messages involve paying close attention, which visitors are rarely inclined to do, and that they reduce direct response. </w:t>
      </w:r>
    </w:p>
    <w:p w:rsidR="0078103C" w:rsidRPr="00E50227" w:rsidRDefault="0078103C" w:rsidP="0078103C">
      <w:pPr>
        <w:pStyle w:val="NoSpacing"/>
        <w:spacing w:line="360" w:lineRule="auto"/>
        <w:rPr>
          <w:rFonts w:cs="Calibri"/>
          <w:lang w:val="en-GB"/>
        </w:rPr>
      </w:pPr>
    </w:p>
    <w:p w:rsidR="0078103C" w:rsidRDefault="0078103C" w:rsidP="0078103C">
      <w:pPr>
        <w:pStyle w:val="NoSpacing"/>
        <w:spacing w:line="360" w:lineRule="auto"/>
        <w:rPr>
          <w:rFonts w:cs="Calibri"/>
          <w:lang w:val="en-GB"/>
        </w:rPr>
      </w:pPr>
      <w:r w:rsidRPr="00E50227">
        <w:rPr>
          <w:rFonts w:cs="Calibri"/>
          <w:lang w:val="en-GB"/>
        </w:rPr>
        <w:t>To test the</w:t>
      </w:r>
      <w:r w:rsidR="00277577">
        <w:rPr>
          <w:rFonts w:cs="Calibri"/>
          <w:lang w:val="en-GB"/>
        </w:rPr>
        <w:t xml:space="preserve"> hypothesis, a dummy variable was</w:t>
      </w:r>
      <w:r w:rsidRPr="00E50227">
        <w:rPr>
          <w:rFonts w:cs="Calibri"/>
          <w:lang w:val="en-GB"/>
        </w:rPr>
        <w:t xml:space="preserve"> created that accounts for short messages (i.e., messages with a length of 100 characters or less). The dummy is true (1) in case of a short message, and is false (0) in case of a long message. As can be seen in the output of both the regression models, the dummy variable is significant in both the models (</w:t>
      </w:r>
      <w:r w:rsidRPr="00B80999">
        <w:rPr>
          <w:rFonts w:cs="Calibri"/>
          <w:i/>
          <w:lang w:val="en-GB"/>
        </w:rPr>
        <w:t>p</w:t>
      </w:r>
      <w:r w:rsidR="00B80999">
        <w:rPr>
          <w:rFonts w:cs="Calibri"/>
          <w:lang w:val="en-GB"/>
        </w:rPr>
        <w:t>&lt;,</w:t>
      </w:r>
      <w:r w:rsidRPr="00E50227">
        <w:rPr>
          <w:rFonts w:cs="Calibri"/>
          <w:lang w:val="en-GB"/>
        </w:rPr>
        <w:t xml:space="preserve">05). Therefore, it can be concluded that there indeed is a </w:t>
      </w:r>
      <w:r w:rsidR="00AA0C43">
        <w:rPr>
          <w:rFonts w:cs="Calibri"/>
          <w:lang w:val="en-GB"/>
        </w:rPr>
        <w:t xml:space="preserve">strong </w:t>
      </w:r>
      <w:r w:rsidRPr="00E50227">
        <w:rPr>
          <w:rFonts w:cs="Calibri"/>
          <w:lang w:val="en-GB"/>
        </w:rPr>
        <w:t xml:space="preserve">significant relationship between the length of the message and the </w:t>
      </w:r>
      <w:r w:rsidR="0054067E">
        <w:rPr>
          <w:rFonts w:cs="Calibri"/>
          <w:lang w:val="en-GB"/>
        </w:rPr>
        <w:t>(log)likes</w:t>
      </w:r>
      <w:r w:rsidRPr="00E50227">
        <w:rPr>
          <w:rFonts w:cs="Calibri"/>
          <w:lang w:val="en-GB"/>
        </w:rPr>
        <w:t xml:space="preserve"> and the </w:t>
      </w:r>
      <w:r w:rsidR="0054067E">
        <w:rPr>
          <w:rFonts w:cs="Calibri"/>
          <w:lang w:val="en-GB"/>
        </w:rPr>
        <w:t>(log)comments</w:t>
      </w:r>
      <w:r w:rsidRPr="00E50227">
        <w:rPr>
          <w:rFonts w:cs="Calibri"/>
          <w:lang w:val="en-GB"/>
        </w:rPr>
        <w:t xml:space="preserve">. Is seems that </w:t>
      </w:r>
      <w:r>
        <w:rPr>
          <w:rFonts w:cs="Calibri"/>
          <w:lang w:val="en-GB"/>
        </w:rPr>
        <w:t>short</w:t>
      </w:r>
      <w:r w:rsidRPr="00E50227">
        <w:rPr>
          <w:rFonts w:cs="Calibri"/>
          <w:lang w:val="en-GB"/>
        </w:rPr>
        <w:t xml:space="preserve"> messages</w:t>
      </w:r>
      <w:r>
        <w:rPr>
          <w:rFonts w:cs="Calibri"/>
          <w:lang w:val="en-GB"/>
        </w:rPr>
        <w:t xml:space="preserve"> (i.e., messages with a length of 100 characters or less)</w:t>
      </w:r>
      <w:r w:rsidRPr="00E50227">
        <w:rPr>
          <w:rFonts w:cs="Calibri"/>
          <w:lang w:val="en-GB"/>
        </w:rPr>
        <w:t xml:space="preserve"> result in a significantly </w:t>
      </w:r>
      <w:r>
        <w:rPr>
          <w:rFonts w:cs="Calibri"/>
          <w:lang w:val="en-GB"/>
        </w:rPr>
        <w:t>lowe</w:t>
      </w:r>
      <w:r w:rsidRPr="00E50227">
        <w:rPr>
          <w:rFonts w:cs="Calibri"/>
          <w:lang w:val="en-GB"/>
        </w:rPr>
        <w:t xml:space="preserve">r number of likes and comments than </w:t>
      </w:r>
      <w:r>
        <w:rPr>
          <w:rFonts w:cs="Calibri"/>
          <w:lang w:val="en-GB"/>
        </w:rPr>
        <w:t xml:space="preserve">lengthy </w:t>
      </w:r>
      <w:r w:rsidRPr="00E50227">
        <w:rPr>
          <w:rFonts w:cs="Calibri"/>
          <w:lang w:val="en-GB"/>
        </w:rPr>
        <w:t>messages.</w:t>
      </w:r>
      <w:r w:rsidR="00B84EE3">
        <w:rPr>
          <w:rFonts w:cs="Calibri"/>
          <w:lang w:val="en-GB"/>
        </w:rPr>
        <w:t xml:space="preserve"> </w:t>
      </w:r>
      <w:r w:rsidR="00B84EE3" w:rsidRPr="00B71F4A">
        <w:rPr>
          <w:rFonts w:cs="Calibri"/>
          <w:lang w:val="en-GB"/>
        </w:rPr>
        <w:t xml:space="preserve">Posting short messages instead of more lengthy messages result in a decrease in </w:t>
      </w:r>
      <w:r w:rsidR="003A2C68" w:rsidRPr="00B71F4A">
        <w:rPr>
          <w:rFonts w:cs="Calibri"/>
          <w:lang w:val="en-GB"/>
        </w:rPr>
        <w:t xml:space="preserve">the initial value of </w:t>
      </w:r>
      <w:r w:rsidR="00B84EE3" w:rsidRPr="00B71F4A">
        <w:rPr>
          <w:rFonts w:cs="Calibri"/>
          <w:lang w:val="en-GB"/>
        </w:rPr>
        <w:t xml:space="preserve">likes of </w:t>
      </w:r>
      <w:r w:rsidR="00FB7846" w:rsidRPr="00B71F4A">
        <w:rPr>
          <w:rFonts w:cs="Calibri"/>
          <w:lang w:val="en-GB"/>
        </w:rPr>
        <w:t>59,</w:t>
      </w:r>
      <w:r w:rsidR="00B84EE3" w:rsidRPr="00B71F4A">
        <w:rPr>
          <w:rFonts w:cs="Calibri"/>
          <w:lang w:val="en-GB"/>
        </w:rPr>
        <w:t>6 percent and a d</w:t>
      </w:r>
      <w:r w:rsidR="002F4A87">
        <w:rPr>
          <w:rFonts w:cs="Calibri"/>
          <w:lang w:val="en-GB"/>
        </w:rPr>
        <w:t xml:space="preserve">ecrease in </w:t>
      </w:r>
      <w:r w:rsidR="00FB7846" w:rsidRPr="00B71F4A">
        <w:rPr>
          <w:rFonts w:cs="Calibri"/>
          <w:lang w:val="en-GB"/>
        </w:rPr>
        <w:t>comments of 61,0</w:t>
      </w:r>
      <w:r w:rsidR="00B84EE3" w:rsidRPr="00B71F4A">
        <w:rPr>
          <w:rFonts w:cs="Calibri"/>
          <w:lang w:val="en-GB"/>
        </w:rPr>
        <w:t xml:space="preserve"> percent. </w:t>
      </w:r>
    </w:p>
    <w:p w:rsidR="0078103C" w:rsidRPr="00E50227" w:rsidRDefault="0078103C" w:rsidP="0078103C">
      <w:pPr>
        <w:pStyle w:val="NoSpacing"/>
        <w:tabs>
          <w:tab w:val="left" w:pos="3148"/>
        </w:tabs>
        <w:spacing w:line="360" w:lineRule="auto"/>
        <w:rPr>
          <w:rFonts w:cs="Calibri"/>
          <w:lang w:val="en-GB"/>
        </w:rPr>
      </w:pPr>
    </w:p>
    <w:p w:rsidR="0078103C" w:rsidRPr="00E50227" w:rsidRDefault="0078103C" w:rsidP="0078103C">
      <w:pPr>
        <w:pStyle w:val="NoSpacing"/>
        <w:tabs>
          <w:tab w:val="left" w:pos="3148"/>
        </w:tabs>
        <w:spacing w:line="360" w:lineRule="auto"/>
        <w:rPr>
          <w:rFonts w:cs="Calibri"/>
          <w:u w:val="single"/>
          <w:lang w:val="en-GB"/>
        </w:rPr>
      </w:pPr>
      <w:r w:rsidRPr="00E50227">
        <w:rPr>
          <w:rFonts w:cs="Calibri"/>
          <w:u w:val="single"/>
          <w:lang w:val="en-GB"/>
        </w:rPr>
        <w:t>Hypothesis 4: Posting frequency</w:t>
      </w:r>
    </w:p>
    <w:p w:rsidR="0078103C" w:rsidRPr="00E50227" w:rsidRDefault="0078103C" w:rsidP="0078103C">
      <w:pPr>
        <w:pStyle w:val="NoSpacing"/>
        <w:spacing w:line="360" w:lineRule="auto"/>
        <w:rPr>
          <w:rFonts w:cs="Calibri"/>
          <w:lang w:val="en-GB"/>
        </w:rPr>
      </w:pPr>
      <w:r w:rsidRPr="00E50227">
        <w:rPr>
          <w:rFonts w:cs="Calibri"/>
          <w:lang w:val="en-GB"/>
        </w:rPr>
        <w:t xml:space="preserve">The fourth hypothesis </w:t>
      </w:r>
      <w:r>
        <w:rPr>
          <w:rFonts w:cs="Calibri"/>
          <w:lang w:val="en-GB"/>
        </w:rPr>
        <w:t xml:space="preserve">is based on </w:t>
      </w:r>
      <w:r w:rsidRPr="00E50227">
        <w:rPr>
          <w:rFonts w:cs="Calibri"/>
          <w:lang w:val="en-GB"/>
        </w:rPr>
        <w:t xml:space="preserve">the assumption that there is an optimal number of postings per day (posting frequency) that result in the highest number of likes and comments. </w:t>
      </w:r>
    </w:p>
    <w:p w:rsidR="0078103C" w:rsidRPr="00E50227" w:rsidRDefault="0078103C" w:rsidP="0078103C">
      <w:pPr>
        <w:pStyle w:val="NoSpacing"/>
        <w:spacing w:line="360" w:lineRule="auto"/>
        <w:rPr>
          <w:rFonts w:cs="Calibri"/>
          <w:lang w:val="en-GB"/>
        </w:rPr>
      </w:pPr>
    </w:p>
    <w:p w:rsidR="0078103C" w:rsidRDefault="0078103C" w:rsidP="0078103C">
      <w:pPr>
        <w:pStyle w:val="NoSpacing"/>
        <w:spacing w:line="360" w:lineRule="auto"/>
        <w:rPr>
          <w:rFonts w:cs="Calibri"/>
          <w:lang w:val="en-GB"/>
        </w:rPr>
      </w:pPr>
      <w:r w:rsidRPr="00E50227">
        <w:rPr>
          <w:rFonts w:cs="Calibri"/>
          <w:lang w:val="en-GB"/>
        </w:rPr>
        <w:t>As the regression models show, the “admin posts” variable is significant (</w:t>
      </w:r>
      <w:r w:rsidRPr="00B80999">
        <w:rPr>
          <w:rFonts w:cs="Calibri"/>
          <w:i/>
          <w:lang w:val="en-GB"/>
        </w:rPr>
        <w:t>p</w:t>
      </w:r>
      <w:r w:rsidR="00B80999">
        <w:rPr>
          <w:rFonts w:cs="Calibri"/>
          <w:lang w:val="en-GB"/>
        </w:rPr>
        <w:t>&lt;,</w:t>
      </w:r>
      <w:r w:rsidRPr="00E50227">
        <w:rPr>
          <w:rFonts w:cs="Calibri"/>
          <w:lang w:val="en-GB"/>
        </w:rPr>
        <w:t xml:space="preserve">05) in both the models. It seems that when the number of admin posts per day increases, the </w:t>
      </w:r>
      <w:r w:rsidR="0054067E">
        <w:rPr>
          <w:rFonts w:cs="Calibri"/>
          <w:lang w:val="en-GB"/>
        </w:rPr>
        <w:t>(log)likes</w:t>
      </w:r>
      <w:r w:rsidRPr="00E50227">
        <w:rPr>
          <w:rFonts w:cs="Calibri"/>
          <w:lang w:val="en-GB"/>
        </w:rPr>
        <w:t xml:space="preserve"> and the </w:t>
      </w:r>
      <w:r w:rsidR="0054067E">
        <w:rPr>
          <w:rFonts w:cs="Calibri"/>
          <w:lang w:val="en-GB"/>
        </w:rPr>
        <w:t>(log)comments</w:t>
      </w:r>
      <w:r w:rsidRPr="00E50227">
        <w:rPr>
          <w:rFonts w:cs="Calibri"/>
          <w:lang w:val="en-GB"/>
        </w:rPr>
        <w:t xml:space="preserve"> decrease. It can be concluded that there is indeed a significant relationship between the frequency of wall posts and the number of comments and likes. It also seems that the optimal number of wall posts per day is one. Messages are most effective (in terms of number of likes and number of comments) when there are not posted more messages that day by the particular brand</w:t>
      </w:r>
      <w:r w:rsidRPr="00B71F4A">
        <w:rPr>
          <w:rFonts w:cs="Calibri"/>
          <w:lang w:val="en-GB"/>
        </w:rPr>
        <w:t>.</w:t>
      </w:r>
      <w:r w:rsidR="006066C1" w:rsidRPr="00B71F4A">
        <w:rPr>
          <w:rFonts w:cs="Calibri"/>
          <w:lang w:val="en-GB"/>
        </w:rPr>
        <w:t xml:space="preserve"> </w:t>
      </w:r>
      <w:r w:rsidR="00B84EE3" w:rsidRPr="00B71F4A">
        <w:rPr>
          <w:rFonts w:cs="Calibri"/>
          <w:lang w:val="en-GB"/>
        </w:rPr>
        <w:t>It appears that an increase of one</w:t>
      </w:r>
      <w:r w:rsidR="00772D6E" w:rsidRPr="00B71F4A">
        <w:rPr>
          <w:rFonts w:cs="Calibri"/>
          <w:lang w:val="en-GB"/>
        </w:rPr>
        <w:t xml:space="preserve"> wall post per da</w:t>
      </w:r>
      <w:r w:rsidR="00210EE0">
        <w:rPr>
          <w:rFonts w:cs="Calibri"/>
          <w:lang w:val="en-GB"/>
        </w:rPr>
        <w:t xml:space="preserve">y results in a decrease of the number of likes </w:t>
      </w:r>
      <w:r w:rsidR="00772D6E" w:rsidRPr="00B71F4A">
        <w:rPr>
          <w:rFonts w:cs="Calibri"/>
          <w:lang w:val="en-GB"/>
        </w:rPr>
        <w:t xml:space="preserve">of 32,6 percent and a decrease of </w:t>
      </w:r>
      <w:r w:rsidR="00210EE0">
        <w:rPr>
          <w:rFonts w:cs="Calibri"/>
          <w:lang w:val="en-GB"/>
        </w:rPr>
        <w:t xml:space="preserve">the number of </w:t>
      </w:r>
      <w:r w:rsidR="00772D6E" w:rsidRPr="00B71F4A">
        <w:rPr>
          <w:rFonts w:cs="Calibri"/>
          <w:lang w:val="en-GB"/>
        </w:rPr>
        <w:t>comments of 35,5 percent.</w:t>
      </w:r>
      <w:r w:rsidR="00772D6E">
        <w:rPr>
          <w:rFonts w:cs="Calibri"/>
          <w:lang w:val="en-GB"/>
        </w:rPr>
        <w:t xml:space="preserve"> </w:t>
      </w:r>
    </w:p>
    <w:p w:rsidR="001C5F5A" w:rsidRDefault="001C5F5A" w:rsidP="0078103C">
      <w:pPr>
        <w:pStyle w:val="NoSpacing"/>
        <w:spacing w:line="360" w:lineRule="auto"/>
        <w:rPr>
          <w:rFonts w:cs="Calibri"/>
          <w:lang w:val="en-GB"/>
        </w:rPr>
      </w:pPr>
    </w:p>
    <w:p w:rsidR="002D657B" w:rsidRPr="002D657B" w:rsidRDefault="001C5F5A" w:rsidP="0078103C">
      <w:pPr>
        <w:pStyle w:val="NoSpacing"/>
        <w:spacing w:line="360" w:lineRule="auto"/>
        <w:rPr>
          <w:rFonts w:cs="Calibri"/>
          <w:lang w:val="en-GB"/>
        </w:rPr>
      </w:pPr>
      <w:r>
        <w:rPr>
          <w:rFonts w:cs="Calibri"/>
          <w:lang w:val="en-GB"/>
        </w:rPr>
        <w:t xml:space="preserve">Because based on literature there is expected a curvilinear relation (i.e., there is an optimal number of wall posts, if a brand posts less or more messages than this optimal number, the effectiveness decreases) a new model is developed. To check for the most effective number of wall posts, there is </w:t>
      </w:r>
      <w:r>
        <w:rPr>
          <w:rFonts w:cs="Calibri"/>
          <w:lang w:val="en-GB"/>
        </w:rPr>
        <w:lastRenderedPageBreak/>
        <w:t xml:space="preserve">included a quadratic variable (admin posts squared) in this model.  </w:t>
      </w:r>
      <w:r w:rsidR="002D657B">
        <w:rPr>
          <w:rFonts w:cs="Calibri"/>
          <w:lang w:val="en-GB"/>
        </w:rPr>
        <w:t>But, because of a lack of variation in the number of posts per day, this model is not fully significant, and therefore not used in this study. This can be seen as a limitation. In future research there should therefore be attempted to collect data with a greater variation in the number of posts per day so that this hypothesis can be fully treated.</w:t>
      </w:r>
    </w:p>
    <w:p w:rsidR="0078103C" w:rsidRPr="00E50227" w:rsidRDefault="0078103C" w:rsidP="0078103C">
      <w:pPr>
        <w:pStyle w:val="NoSpacing"/>
        <w:spacing w:line="360" w:lineRule="auto"/>
        <w:rPr>
          <w:rFonts w:cs="Calibri"/>
          <w:lang w:val="en-GB"/>
        </w:rPr>
      </w:pPr>
    </w:p>
    <w:p w:rsidR="0078103C" w:rsidRPr="00E50227" w:rsidRDefault="0078103C" w:rsidP="0078103C">
      <w:pPr>
        <w:pStyle w:val="NoSpacing"/>
        <w:spacing w:line="360" w:lineRule="auto"/>
        <w:rPr>
          <w:rFonts w:cs="Calibri"/>
          <w:u w:val="single"/>
          <w:lang w:val="en-GB"/>
        </w:rPr>
      </w:pPr>
      <w:r w:rsidRPr="00E50227">
        <w:rPr>
          <w:rFonts w:cs="Calibri"/>
          <w:u w:val="single"/>
          <w:lang w:val="en-GB"/>
        </w:rPr>
        <w:t>Hypothesis 5: Visual content</w:t>
      </w:r>
    </w:p>
    <w:p w:rsidR="0078103C" w:rsidRPr="00E50227" w:rsidRDefault="0078103C" w:rsidP="0078103C">
      <w:pPr>
        <w:pStyle w:val="NoSpacing"/>
        <w:spacing w:line="360" w:lineRule="auto"/>
        <w:rPr>
          <w:rFonts w:cs="Calibri"/>
          <w:lang w:val="en-GB"/>
        </w:rPr>
      </w:pPr>
      <w:r w:rsidRPr="00E50227">
        <w:rPr>
          <w:rFonts w:cs="Calibri"/>
          <w:lang w:val="en-GB"/>
        </w:rPr>
        <w:t xml:space="preserve">For hypothesis 5, there </w:t>
      </w:r>
      <w:r w:rsidR="00277577">
        <w:rPr>
          <w:rFonts w:cs="Calibri"/>
          <w:lang w:val="en-GB"/>
        </w:rPr>
        <w:t>was also</w:t>
      </w:r>
      <w:r w:rsidRPr="00E50227">
        <w:rPr>
          <w:rFonts w:cs="Calibri"/>
          <w:lang w:val="en-GB"/>
        </w:rPr>
        <w:t xml:space="preserve"> created a dummy variable. In case of a messages with only visual stimuli in it, the dummy is true (1), and in case of messages with only verbal or both visual and verbal stimuli in it, the dummy is false (0). Due to the fact that there have only been posted 4 messages with only visual stimuli in it, the variable is excluded from the model by SPSS (appendix 3 and 4). There is not enough information available on this variable to draw sensible conclusions. Therefore, this hypothesis cannot be accepted or rejected. This is an opportunity for future research.</w:t>
      </w:r>
    </w:p>
    <w:p w:rsidR="00B71F4A" w:rsidRPr="00E50227" w:rsidRDefault="00B71F4A" w:rsidP="0078103C">
      <w:pPr>
        <w:pStyle w:val="NoSpacing"/>
        <w:spacing w:line="360" w:lineRule="auto"/>
        <w:rPr>
          <w:rFonts w:cs="Calibri"/>
          <w:lang w:val="en-GB"/>
        </w:rPr>
      </w:pPr>
    </w:p>
    <w:p w:rsidR="0078103C" w:rsidRPr="00E50227" w:rsidRDefault="0078103C" w:rsidP="0078103C">
      <w:pPr>
        <w:pStyle w:val="NoSpacing"/>
        <w:spacing w:line="360" w:lineRule="auto"/>
        <w:rPr>
          <w:rFonts w:cs="Calibri"/>
          <w:u w:val="single"/>
          <w:lang w:val="en-GB"/>
        </w:rPr>
      </w:pPr>
      <w:r w:rsidRPr="00E50227">
        <w:rPr>
          <w:rFonts w:cs="Calibri"/>
          <w:u w:val="single"/>
          <w:lang w:val="en-GB"/>
        </w:rPr>
        <w:t>Hypothesis 6: Both visual and verbal content vs. verbal or visual content only</w:t>
      </w:r>
    </w:p>
    <w:p w:rsidR="0078103C" w:rsidRPr="00E50227" w:rsidRDefault="0078103C" w:rsidP="0078103C">
      <w:pPr>
        <w:pStyle w:val="NoSpacing"/>
        <w:spacing w:line="360" w:lineRule="auto"/>
        <w:rPr>
          <w:rFonts w:cs="Calibri"/>
          <w:lang w:val="en-GB"/>
        </w:rPr>
      </w:pPr>
      <w:r w:rsidRPr="00E50227">
        <w:rPr>
          <w:rFonts w:cs="Calibri"/>
          <w:lang w:val="en-GB"/>
        </w:rPr>
        <w:t xml:space="preserve">Hypothesis 6 is also based on the assumption that certain post characteristics have a significant influence on the number of likes and comments on the particular wall post. The assumption is that wall posts with both visual and verbal stimuli in it are more effective (i.e., result in a higher number of comments and likes) than wall posts with only verbal or visual stimuli in it. </w:t>
      </w:r>
    </w:p>
    <w:p w:rsidR="0078103C" w:rsidRPr="00E50227" w:rsidRDefault="0078103C" w:rsidP="0078103C">
      <w:pPr>
        <w:pStyle w:val="NoSpacing"/>
        <w:spacing w:line="360" w:lineRule="auto"/>
        <w:rPr>
          <w:rFonts w:cs="Calibri"/>
          <w:lang w:val="en-GB"/>
        </w:rPr>
      </w:pPr>
    </w:p>
    <w:p w:rsidR="0078103C" w:rsidRDefault="0078103C" w:rsidP="0078103C">
      <w:pPr>
        <w:pStyle w:val="NoSpacing"/>
        <w:spacing w:line="360" w:lineRule="auto"/>
        <w:rPr>
          <w:rFonts w:cs="Calibri"/>
          <w:lang w:val="en-GB"/>
        </w:rPr>
      </w:pPr>
      <w:r w:rsidRPr="00E50227">
        <w:rPr>
          <w:rFonts w:cs="Calibri"/>
          <w:lang w:val="en-GB"/>
        </w:rPr>
        <w:t xml:space="preserve">As can be seen in the outcome of </w:t>
      </w:r>
      <w:r w:rsidR="00B80999">
        <w:rPr>
          <w:rFonts w:cs="Calibri"/>
          <w:lang w:val="en-GB"/>
        </w:rPr>
        <w:t>the Liking Model and the Comments Model</w:t>
      </w:r>
      <w:r w:rsidRPr="00E50227">
        <w:rPr>
          <w:rFonts w:cs="Calibri"/>
          <w:lang w:val="en-GB"/>
        </w:rPr>
        <w:t>, the dummy variable (dummy</w:t>
      </w:r>
      <w:r w:rsidR="00277577">
        <w:rPr>
          <w:rFonts w:cs="Calibri"/>
          <w:lang w:val="en-GB"/>
        </w:rPr>
        <w:t xml:space="preserve"> </w:t>
      </w:r>
      <w:r w:rsidRPr="00E50227">
        <w:rPr>
          <w:rFonts w:cs="Calibri"/>
          <w:lang w:val="en-GB"/>
        </w:rPr>
        <w:t>4) that is created to account for wall posts with both visual and verbal stimuli in it is in both the models not significant (</w:t>
      </w:r>
      <w:r w:rsidRPr="00B80999">
        <w:rPr>
          <w:rFonts w:cs="Calibri"/>
          <w:i/>
          <w:lang w:val="en-GB"/>
        </w:rPr>
        <w:t>p</w:t>
      </w:r>
      <w:r w:rsidR="00B80999">
        <w:rPr>
          <w:rFonts w:cs="Calibri"/>
          <w:lang w:val="en-GB"/>
        </w:rPr>
        <w:t>&gt;,</w:t>
      </w:r>
      <w:r w:rsidRPr="00E50227">
        <w:rPr>
          <w:rFonts w:cs="Calibri"/>
          <w:lang w:val="en-GB"/>
        </w:rPr>
        <w:t>05). The dummy is true (1) in case of a wall post with both visual and verbal stimuli in it and is false (0) in case of a wall post with only visual or verbal stimuli in it. Because the variable is not significant, it can be concluded that wall posts with both the stimuli in it do not result in a significant higher number of likes and comments than wall posts with only one of the stimuli in it. Therefore, there is no significant relationship between having visual and verbal stimuli together in the wall post and the number of comments and likes.</w:t>
      </w:r>
    </w:p>
    <w:p w:rsidR="002D7EE8" w:rsidRDefault="002D7EE8" w:rsidP="0078103C">
      <w:pPr>
        <w:pStyle w:val="NoSpacing"/>
        <w:spacing w:line="360" w:lineRule="auto"/>
        <w:rPr>
          <w:rFonts w:cs="Calibri"/>
          <w:lang w:val="en-GB"/>
        </w:rPr>
      </w:pPr>
    </w:p>
    <w:p w:rsidR="002D7EE8" w:rsidRDefault="002D7EE8" w:rsidP="0078103C">
      <w:pPr>
        <w:pStyle w:val="NoSpacing"/>
        <w:spacing w:line="360" w:lineRule="auto"/>
        <w:rPr>
          <w:rFonts w:cs="Calibri"/>
          <w:lang w:val="en-GB"/>
        </w:rPr>
      </w:pPr>
      <w:r w:rsidRPr="004A34BA">
        <w:rPr>
          <w:rFonts w:cs="Calibri"/>
          <w:lang w:val="en-GB"/>
        </w:rPr>
        <w:t xml:space="preserve">To go beyond the original hypotheses that are based on assumptions that visual and verbal characteristics might influence the effectiveness of wall posts (i.e., hypothesis 5 and 6), a new model is </w:t>
      </w:r>
      <w:r w:rsidR="002354A5" w:rsidRPr="004A34BA">
        <w:rPr>
          <w:rFonts w:cs="Calibri"/>
          <w:lang w:val="en-GB"/>
        </w:rPr>
        <w:t>estimated</w:t>
      </w:r>
      <w:r w:rsidRPr="004A34BA">
        <w:rPr>
          <w:rFonts w:cs="Calibri"/>
          <w:lang w:val="en-GB"/>
        </w:rPr>
        <w:t xml:space="preserve"> to check whether there are differences between the effectiveness of the different kinds of verbal stimuli (i.e., text and link), visual stimuli (i.e., photo and video), or combinations of these stimuli. </w:t>
      </w:r>
      <w:r w:rsidR="002354A5" w:rsidRPr="004A34BA">
        <w:rPr>
          <w:rFonts w:cs="Calibri"/>
          <w:lang w:val="en-GB"/>
        </w:rPr>
        <w:t xml:space="preserve">The outcome and the explanation of this model can be found in appendix </w:t>
      </w:r>
      <w:r w:rsidR="0022416F" w:rsidRPr="004A34BA">
        <w:rPr>
          <w:rFonts w:cs="Calibri"/>
          <w:lang w:val="en-GB"/>
        </w:rPr>
        <w:t>5</w:t>
      </w:r>
      <w:r w:rsidR="002354A5" w:rsidRPr="004A34BA">
        <w:rPr>
          <w:rFonts w:cs="Calibri"/>
          <w:lang w:val="en-GB"/>
        </w:rPr>
        <w:t>. In conclusion, it appears that</w:t>
      </w:r>
      <w:r w:rsidR="00687A59">
        <w:rPr>
          <w:rFonts w:cs="Calibri"/>
          <w:lang w:val="en-GB"/>
        </w:rPr>
        <w:t xml:space="preserve"> wall posts with text only get a significant higher number of likes and comments than </w:t>
      </w:r>
      <w:r w:rsidR="00687A59">
        <w:rPr>
          <w:rFonts w:cs="Calibri"/>
          <w:lang w:val="en-GB"/>
        </w:rPr>
        <w:lastRenderedPageBreak/>
        <w:t>wall posts with other characteristics. The B value of the “text-only dummy”</w:t>
      </w:r>
      <w:r w:rsidR="006B3513">
        <w:rPr>
          <w:rFonts w:cs="Calibri"/>
          <w:lang w:val="en-GB"/>
        </w:rPr>
        <w:t xml:space="preserve"> i</w:t>
      </w:r>
      <w:r w:rsidR="00687A59">
        <w:rPr>
          <w:rFonts w:cs="Calibri"/>
          <w:lang w:val="en-GB"/>
        </w:rPr>
        <w:t xml:space="preserve">s ,269 in the additional liking model and ,591 in the additional comments model. </w:t>
      </w:r>
      <w:r w:rsidR="006B3513">
        <w:rPr>
          <w:rFonts w:cs="Calibri"/>
          <w:lang w:val="en-GB"/>
        </w:rPr>
        <w:t>The interpretation of this is that the initial value of</w:t>
      </w:r>
      <w:r w:rsidR="0013636F">
        <w:rPr>
          <w:rFonts w:cs="Calibri"/>
          <w:lang w:val="en-GB"/>
        </w:rPr>
        <w:t xml:space="preserve"> the number of </w:t>
      </w:r>
      <w:r w:rsidR="006B3513">
        <w:rPr>
          <w:rFonts w:cs="Calibri"/>
          <w:lang w:val="en-GB"/>
        </w:rPr>
        <w:t xml:space="preserve">likes increases with 26,9% in case of a message with text only and the initial value of </w:t>
      </w:r>
      <w:r w:rsidR="0013636F">
        <w:rPr>
          <w:rFonts w:cs="Calibri"/>
          <w:lang w:val="en-GB"/>
        </w:rPr>
        <w:t xml:space="preserve">the number of </w:t>
      </w:r>
      <w:r w:rsidR="006B3513">
        <w:rPr>
          <w:rFonts w:cs="Calibri"/>
          <w:lang w:val="en-GB"/>
        </w:rPr>
        <w:t xml:space="preserve">comments increases </w:t>
      </w:r>
      <w:r w:rsidR="003F1707">
        <w:rPr>
          <w:rFonts w:cs="Calibri"/>
          <w:lang w:val="en-GB"/>
        </w:rPr>
        <w:t>with 59,</w:t>
      </w:r>
      <w:r w:rsidR="006B3513">
        <w:rPr>
          <w:rFonts w:cs="Calibri"/>
          <w:lang w:val="en-GB"/>
        </w:rPr>
        <w:t xml:space="preserve">1% in case of a message with text only. </w:t>
      </w:r>
      <w:r w:rsidR="00687A59">
        <w:rPr>
          <w:rFonts w:cs="Calibri"/>
          <w:lang w:val="en-GB"/>
        </w:rPr>
        <w:t xml:space="preserve">Also messages with text and photo(s) in it get a significant higher number of likes and comments than messages with other characteristics. </w:t>
      </w:r>
      <w:r w:rsidR="006B3513">
        <w:rPr>
          <w:rFonts w:cs="Calibri"/>
          <w:lang w:val="en-GB"/>
        </w:rPr>
        <w:t>The B values here</w:t>
      </w:r>
      <w:r w:rsidR="003F1707">
        <w:rPr>
          <w:rFonts w:cs="Calibri"/>
          <w:lang w:val="en-GB"/>
        </w:rPr>
        <w:t xml:space="preserve"> are respectively ,481 and ,447, which means</w:t>
      </w:r>
      <w:r w:rsidR="00210EE0">
        <w:rPr>
          <w:rFonts w:cs="Calibri"/>
          <w:lang w:val="en-GB"/>
        </w:rPr>
        <w:t xml:space="preserve"> that the initial value of the number of likes</w:t>
      </w:r>
      <w:r w:rsidR="003F1707">
        <w:rPr>
          <w:rFonts w:cs="Calibri"/>
          <w:lang w:val="en-GB"/>
        </w:rPr>
        <w:t xml:space="preserve"> increases with 48,1% in case of a message with text and (a) photo(s) </w:t>
      </w:r>
      <w:r w:rsidR="00210EE0">
        <w:rPr>
          <w:rFonts w:cs="Calibri"/>
          <w:lang w:val="en-GB"/>
        </w:rPr>
        <w:t xml:space="preserve">in it and the initial value of the number of </w:t>
      </w:r>
      <w:r w:rsidR="003F1707">
        <w:rPr>
          <w:rFonts w:cs="Calibri"/>
          <w:lang w:val="en-GB"/>
        </w:rPr>
        <w:t>comments increases with 44,7% in case of a message with text and (a) photo(s) in it.</w:t>
      </w:r>
    </w:p>
    <w:p w:rsidR="002354A5" w:rsidRDefault="002354A5" w:rsidP="0078103C">
      <w:pPr>
        <w:pStyle w:val="NoSpacing"/>
        <w:spacing w:line="360" w:lineRule="auto"/>
        <w:rPr>
          <w:rFonts w:cs="Calibri"/>
          <w:lang w:val="en-GB"/>
        </w:rPr>
      </w:pPr>
    </w:p>
    <w:p w:rsidR="002354A5" w:rsidRPr="00687A59" w:rsidRDefault="006B3513" w:rsidP="0078103C">
      <w:pPr>
        <w:pStyle w:val="NoSpacing"/>
        <w:spacing w:line="360" w:lineRule="auto"/>
        <w:rPr>
          <w:rFonts w:cs="Calibri"/>
          <w:lang w:val="en-US"/>
        </w:rPr>
      </w:pPr>
      <w:r>
        <w:rPr>
          <w:rFonts w:cs="Calibri"/>
          <w:lang w:val="en-US"/>
        </w:rPr>
        <w:t>So, in terms of number of likes, it seems that the most effective wall post contains text and (a) photo(s) and in terms of number of comments, the most effective wall post contains text only.</w:t>
      </w:r>
    </w:p>
    <w:p w:rsidR="003F1707" w:rsidRPr="00E50227" w:rsidRDefault="003F1707" w:rsidP="0078103C">
      <w:pPr>
        <w:pStyle w:val="NoSpacing"/>
        <w:spacing w:line="360" w:lineRule="auto"/>
        <w:rPr>
          <w:rFonts w:cs="Calibri"/>
          <w:lang w:val="en-GB"/>
        </w:rPr>
      </w:pPr>
    </w:p>
    <w:p w:rsidR="0078103C" w:rsidRPr="00E50227" w:rsidRDefault="0078103C" w:rsidP="0078103C">
      <w:pPr>
        <w:pStyle w:val="NoSpacing"/>
        <w:spacing w:line="360" w:lineRule="auto"/>
        <w:rPr>
          <w:rFonts w:cs="Calibri"/>
          <w:u w:val="single"/>
          <w:lang w:val="en-GB"/>
        </w:rPr>
      </w:pPr>
      <w:r w:rsidRPr="00E50227">
        <w:rPr>
          <w:rFonts w:cs="Calibri"/>
          <w:u w:val="single"/>
          <w:lang w:val="en-GB"/>
        </w:rPr>
        <w:t>Hypothesis 7: Positive mood words</w:t>
      </w:r>
    </w:p>
    <w:p w:rsidR="0078103C" w:rsidRPr="00E50227" w:rsidRDefault="0078103C" w:rsidP="0078103C">
      <w:pPr>
        <w:pStyle w:val="NoSpacing"/>
        <w:spacing w:line="360" w:lineRule="auto"/>
        <w:rPr>
          <w:rFonts w:cs="Calibri"/>
          <w:lang w:val="en-GB"/>
        </w:rPr>
      </w:pPr>
      <w:r w:rsidRPr="00E50227">
        <w:rPr>
          <w:rFonts w:cs="Calibri"/>
          <w:lang w:val="en-GB"/>
        </w:rPr>
        <w:t xml:space="preserve">Another assumption that is tested is the assumption that wall posts with certain words in it result in a significant higher number of comments and likes than wall posts without these words. Study has proved that there are a few words that help establish a positive mood (which in its turn increases the chance of a social, expansive, approach motivation). These words are love, care, and wonderful. </w:t>
      </w:r>
    </w:p>
    <w:p w:rsidR="0078103C" w:rsidRPr="00E50227" w:rsidRDefault="0078103C" w:rsidP="0078103C">
      <w:pPr>
        <w:pStyle w:val="NoSpacing"/>
        <w:spacing w:line="360" w:lineRule="auto"/>
        <w:rPr>
          <w:rFonts w:cs="Calibri"/>
          <w:lang w:val="en-US"/>
        </w:rPr>
      </w:pPr>
    </w:p>
    <w:p w:rsidR="0078103C" w:rsidRPr="00E50227" w:rsidRDefault="0078103C" w:rsidP="0078103C">
      <w:pPr>
        <w:pStyle w:val="NoSpacing"/>
        <w:spacing w:line="360" w:lineRule="auto"/>
        <w:rPr>
          <w:rFonts w:cs="Calibri"/>
          <w:lang w:val="en-US"/>
        </w:rPr>
      </w:pPr>
      <w:r w:rsidRPr="00E50227">
        <w:rPr>
          <w:rFonts w:cs="Calibri"/>
          <w:lang w:val="en-US"/>
        </w:rPr>
        <w:t>As the outcome of both the regression analyses show, the variable “positive mood words” is not significant in both the models (</w:t>
      </w:r>
      <w:r w:rsidRPr="00C8085E">
        <w:rPr>
          <w:rFonts w:cs="Calibri"/>
          <w:i/>
          <w:lang w:val="en-US"/>
        </w:rPr>
        <w:t>p</w:t>
      </w:r>
      <w:r w:rsidR="00C8085E">
        <w:rPr>
          <w:rFonts w:cs="Calibri"/>
          <w:lang w:val="en-US"/>
        </w:rPr>
        <w:t>&gt;,</w:t>
      </w:r>
      <w:r w:rsidRPr="00E50227">
        <w:rPr>
          <w:rFonts w:cs="Calibri"/>
          <w:lang w:val="en-US"/>
        </w:rPr>
        <w:t>05). This means that having the words love, care, and/or wonderful in a wall post, does not result in a significantly higher number of comments and likes. Therefore, there is no significant relationship between having the words love, care, and/or wonderful in the wall post and the effectiveness of the wall post (in terms of number of comments and likes).</w:t>
      </w:r>
    </w:p>
    <w:p w:rsidR="0078103C" w:rsidRDefault="0078103C" w:rsidP="0078103C">
      <w:pPr>
        <w:pStyle w:val="NoSpacing"/>
        <w:spacing w:line="360" w:lineRule="auto"/>
        <w:rPr>
          <w:rFonts w:cs="Calibri"/>
          <w:lang w:val="en-US"/>
        </w:rPr>
      </w:pPr>
    </w:p>
    <w:p w:rsidR="00666FC0" w:rsidRPr="00E50227" w:rsidRDefault="00666FC0" w:rsidP="00666FC0">
      <w:pPr>
        <w:pStyle w:val="NoSpacing"/>
        <w:spacing w:line="360" w:lineRule="auto"/>
        <w:rPr>
          <w:rFonts w:cs="Calibri"/>
          <w:u w:val="single"/>
          <w:lang w:val="en-US"/>
        </w:rPr>
      </w:pPr>
      <w:r w:rsidRPr="00E50227">
        <w:rPr>
          <w:rFonts w:cs="Calibri"/>
          <w:u w:val="single"/>
          <w:lang w:val="en-US"/>
        </w:rPr>
        <w:t>Hypothesis 8, 9, and 10: Effectiveness differences</w:t>
      </w:r>
    </w:p>
    <w:p w:rsidR="00666FC0" w:rsidRPr="00E50227" w:rsidRDefault="00666FC0" w:rsidP="00666FC0">
      <w:pPr>
        <w:pStyle w:val="NoSpacing"/>
        <w:spacing w:line="360" w:lineRule="auto"/>
        <w:rPr>
          <w:rFonts w:cs="Calibri"/>
          <w:lang w:val="en-US"/>
        </w:rPr>
      </w:pPr>
      <w:r w:rsidRPr="00E50227">
        <w:rPr>
          <w:rFonts w:cs="Calibri"/>
          <w:lang w:val="en-US"/>
        </w:rPr>
        <w:t>Hypothesis 8, 9, and 10 are all based on the assumption that certain post characteristics are more important (i.e., more effective) for convenience good brands than for shopping good brands</w:t>
      </w:r>
      <w:r>
        <w:rPr>
          <w:rFonts w:cs="Calibri"/>
          <w:lang w:val="en-US"/>
        </w:rPr>
        <w:t xml:space="preserve"> or the other way around</w:t>
      </w:r>
      <w:r w:rsidRPr="00E50227">
        <w:rPr>
          <w:rFonts w:cs="Calibri"/>
          <w:lang w:val="en-US"/>
        </w:rPr>
        <w:t xml:space="preserve">. The outcome of the regression analyses already shows that there are differences between the effectiveness of wall posts of convenience good brands and the effectiveness of wall posts of shopping good brands. In </w:t>
      </w:r>
      <w:r>
        <w:rPr>
          <w:rFonts w:cs="Calibri"/>
          <w:lang w:val="en-US"/>
        </w:rPr>
        <w:t>the Liking Model as well in the Comments Model</w:t>
      </w:r>
      <w:r w:rsidRPr="00E50227">
        <w:rPr>
          <w:rFonts w:cs="Calibri"/>
          <w:lang w:val="en-US"/>
        </w:rPr>
        <w:t>, the variable “good distinction” is significant (</w:t>
      </w:r>
      <w:r w:rsidRPr="00C8085E">
        <w:rPr>
          <w:rFonts w:cs="Calibri"/>
          <w:i/>
          <w:lang w:val="en-US"/>
        </w:rPr>
        <w:t>p</w:t>
      </w:r>
      <w:r>
        <w:rPr>
          <w:rFonts w:cs="Calibri"/>
          <w:lang w:val="en-US"/>
        </w:rPr>
        <w:t>&lt;,</w:t>
      </w:r>
      <w:r w:rsidRPr="00E50227">
        <w:rPr>
          <w:rFonts w:cs="Calibri"/>
          <w:lang w:val="en-US"/>
        </w:rPr>
        <w:t xml:space="preserve">05), which means that there is a significant </w:t>
      </w:r>
      <w:r>
        <w:rPr>
          <w:rFonts w:cs="Calibri"/>
          <w:lang w:val="en-US"/>
        </w:rPr>
        <w:t>difference</w:t>
      </w:r>
      <w:r w:rsidRPr="00E50227">
        <w:rPr>
          <w:rFonts w:cs="Calibri"/>
          <w:lang w:val="en-US"/>
        </w:rPr>
        <w:t xml:space="preserve"> between what kind of good the brand is (i.e., convenience good or shopping good) and the effectiveness of the wall posts. It seems that shopping good brands (0 = convenience good brand, 1 = shopping good brand) get a significantly higher number of comments and likes on their wall posts than convenience </w:t>
      </w:r>
      <w:r w:rsidRPr="00E50227">
        <w:rPr>
          <w:rFonts w:cs="Calibri"/>
          <w:lang w:val="en-US"/>
        </w:rPr>
        <w:lastRenderedPageBreak/>
        <w:t xml:space="preserve">good brands. The B </w:t>
      </w:r>
      <w:r>
        <w:rPr>
          <w:rFonts w:cs="Calibri"/>
          <w:lang w:val="en-US"/>
        </w:rPr>
        <w:t>value in the Liking Model is ,653 (table 4.12</w:t>
      </w:r>
      <w:r w:rsidRPr="00E50227">
        <w:rPr>
          <w:rFonts w:cs="Calibri"/>
          <w:lang w:val="en-US"/>
        </w:rPr>
        <w:t xml:space="preserve">) and the B value in </w:t>
      </w:r>
      <w:r>
        <w:rPr>
          <w:rFonts w:cs="Calibri"/>
          <w:lang w:val="en-US"/>
        </w:rPr>
        <w:t>the Comments Model is ,368 (table 4.15</w:t>
      </w:r>
      <w:r w:rsidRPr="00E50227">
        <w:rPr>
          <w:rFonts w:cs="Calibri"/>
          <w:lang w:val="en-US"/>
        </w:rPr>
        <w:t>).</w:t>
      </w:r>
      <w:r>
        <w:rPr>
          <w:rFonts w:cs="Calibri"/>
          <w:lang w:val="en-US"/>
        </w:rPr>
        <w:t xml:space="preserve"> The interpretation of these values is that if the wall post is made by a shopping good brand, the initial number of likes increases with 65,3% and the initial number of comments increases with 36,8% (relative to the situation of a wall post made by a convenience good brand).</w:t>
      </w:r>
    </w:p>
    <w:p w:rsidR="00103DF8" w:rsidRDefault="00103DF8" w:rsidP="00666FC0">
      <w:pPr>
        <w:pStyle w:val="NoSpacing"/>
        <w:spacing w:line="360" w:lineRule="auto"/>
        <w:rPr>
          <w:rFonts w:cs="Calibri"/>
          <w:lang w:val="en-US"/>
        </w:rPr>
      </w:pPr>
    </w:p>
    <w:p w:rsidR="00666FC0" w:rsidRDefault="00666FC0" w:rsidP="00666FC0">
      <w:pPr>
        <w:pStyle w:val="NoSpacing"/>
        <w:spacing w:line="360" w:lineRule="auto"/>
        <w:rPr>
          <w:rFonts w:cs="Calibri"/>
          <w:lang w:val="en-US"/>
        </w:rPr>
      </w:pPr>
      <w:r>
        <w:rPr>
          <w:rFonts w:cs="Calibri"/>
          <w:lang w:val="en-US"/>
        </w:rPr>
        <w:t>The assumptions of hypothesis 8, 9, and 10 are:</w:t>
      </w:r>
    </w:p>
    <w:p w:rsidR="00666FC0" w:rsidRDefault="00666FC0" w:rsidP="00666FC0">
      <w:pPr>
        <w:pStyle w:val="NoSpacing"/>
        <w:spacing w:line="360" w:lineRule="auto"/>
        <w:ind w:left="720"/>
        <w:rPr>
          <w:rFonts w:cs="Calibri"/>
          <w:lang w:val="en-US"/>
        </w:rPr>
      </w:pPr>
    </w:p>
    <w:p w:rsidR="00666FC0" w:rsidRDefault="00666FC0" w:rsidP="00666FC0">
      <w:pPr>
        <w:pStyle w:val="NoSpacing"/>
        <w:numPr>
          <w:ilvl w:val="0"/>
          <w:numId w:val="31"/>
        </w:numPr>
        <w:spacing w:line="360" w:lineRule="auto"/>
        <w:rPr>
          <w:rFonts w:cs="Calibri"/>
          <w:lang w:val="en-US"/>
        </w:rPr>
      </w:pPr>
      <w:r w:rsidRPr="00E50227">
        <w:rPr>
          <w:rFonts w:cs="Calibri"/>
          <w:lang w:val="en-US"/>
        </w:rPr>
        <w:t xml:space="preserve">Hypothesis 8 is based on the assumption that </w:t>
      </w:r>
      <w:r>
        <w:rPr>
          <w:rFonts w:cs="Calibri"/>
          <w:lang w:val="en-US"/>
        </w:rPr>
        <w:t xml:space="preserve">the difference between the effectiveness of informational wall posts and persuasive wall posts, is bigger for shopping good brands than for convenience good brands. </w:t>
      </w:r>
    </w:p>
    <w:p w:rsidR="00666FC0" w:rsidRPr="00A66FC5" w:rsidRDefault="00666FC0" w:rsidP="00666FC0">
      <w:pPr>
        <w:pStyle w:val="NoSpacing"/>
        <w:numPr>
          <w:ilvl w:val="0"/>
          <w:numId w:val="31"/>
        </w:numPr>
        <w:spacing w:line="360" w:lineRule="auto"/>
        <w:rPr>
          <w:rFonts w:cs="Calibri"/>
          <w:lang w:val="en-GB"/>
        </w:rPr>
      </w:pPr>
      <w:r w:rsidRPr="00E50227">
        <w:rPr>
          <w:rFonts w:cs="Calibri"/>
          <w:lang w:val="en-GB"/>
        </w:rPr>
        <w:t xml:space="preserve">Hypothesis 9 consists of two sub-hypotheses; hypothesis 9A and hypothesis 9B. </w:t>
      </w:r>
      <w:r w:rsidRPr="00A66FC5">
        <w:rPr>
          <w:rFonts w:cs="Calibri"/>
          <w:lang w:val="en-GB"/>
        </w:rPr>
        <w:t>Hypothesis 9A is based on the assumption that there are significant differences between the effectiveness of short messages of convenience good brands and short messages of shopping good brands. The hypothesis is based on the assumption that the difference between the effectiveness of short messages and long messages is bigger for convenience good brands than for shopping good brands. Hypothesis 9B is based on the assumption that visual content in messages is more important for wall posts of convenience good brands than for wall posts of shopping good brands</w:t>
      </w:r>
      <w:r>
        <w:rPr>
          <w:rFonts w:cs="Calibri"/>
          <w:lang w:val="en-GB"/>
        </w:rPr>
        <w:t>.</w:t>
      </w:r>
      <w:r w:rsidR="00F77A48">
        <w:rPr>
          <w:rFonts w:cs="Calibri"/>
          <w:lang w:val="en-GB"/>
        </w:rPr>
        <w:t xml:space="preserve"> </w:t>
      </w:r>
    </w:p>
    <w:p w:rsidR="00666FC0" w:rsidRDefault="00666FC0" w:rsidP="00666FC0">
      <w:pPr>
        <w:pStyle w:val="NoSpacing"/>
        <w:numPr>
          <w:ilvl w:val="0"/>
          <w:numId w:val="31"/>
        </w:numPr>
        <w:spacing w:line="360" w:lineRule="auto"/>
        <w:rPr>
          <w:rFonts w:cs="Calibri"/>
          <w:lang w:val="en-GB"/>
        </w:rPr>
      </w:pPr>
      <w:r>
        <w:rPr>
          <w:rFonts w:cs="Calibri"/>
          <w:lang w:val="en-GB"/>
        </w:rPr>
        <w:t>H</w:t>
      </w:r>
      <w:r w:rsidRPr="00E50227">
        <w:rPr>
          <w:rFonts w:cs="Calibri"/>
          <w:lang w:val="en-GB"/>
        </w:rPr>
        <w:t>ypothesis 10, is divided into three sub</w:t>
      </w:r>
      <w:r>
        <w:rPr>
          <w:rFonts w:cs="Calibri"/>
          <w:lang w:val="en-GB"/>
        </w:rPr>
        <w:t>-</w:t>
      </w:r>
      <w:r w:rsidRPr="00E50227">
        <w:rPr>
          <w:rFonts w:cs="Calibri"/>
          <w:lang w:val="en-GB"/>
        </w:rPr>
        <w:t>hypotheses</w:t>
      </w:r>
      <w:r>
        <w:rPr>
          <w:rFonts w:cs="Calibri"/>
          <w:lang w:val="en-GB"/>
        </w:rPr>
        <w:t xml:space="preserve">, hypothesis 10A, 10B, and 10C. These </w:t>
      </w:r>
      <w:r w:rsidRPr="00A66FC5">
        <w:rPr>
          <w:rFonts w:cs="Calibri"/>
          <w:lang w:val="en-GB"/>
        </w:rPr>
        <w:t xml:space="preserve">are based on the assumption that the post day (hypothesis 10A), post time (hypothesis 10B), and post frequency (hypothesis 10C) are more important for wall posts of convenience good brands than for wall posts of shopping good brands. </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t>To test hypothesis 8, two new dummy variables and one new “normal” variable are made. The first dummy is called “shopping good brand” and is true (1) in case of a shopping good brand and is false (0) in case of a convenience good brand. The second dummy is called “informational wall post” and is true (1) in case of an informational wall post and is false (0) in case of a persuasive wall post. The third variable that is created is the product of the dummies “shopping good brand” and “informational wall post” and is called “shoppinginformational”.  Therefore, this new variable can have the following values:</w:t>
      </w:r>
    </w:p>
    <w:p w:rsidR="00666FC0" w:rsidRDefault="00666FC0" w:rsidP="00666FC0">
      <w:pPr>
        <w:pStyle w:val="NoSpacing"/>
        <w:spacing w:line="360" w:lineRule="auto"/>
        <w:rPr>
          <w:rFonts w:cs="Calibri"/>
          <w:lang w:val="en-GB"/>
        </w:rPr>
      </w:pPr>
    </w:p>
    <w:p w:rsidR="0076206F" w:rsidRDefault="0076206F" w:rsidP="00666FC0">
      <w:pPr>
        <w:pStyle w:val="NoSpacing"/>
        <w:spacing w:line="360" w:lineRule="auto"/>
        <w:rPr>
          <w:rFonts w:cs="Calibri"/>
          <w:lang w:val="en-GB"/>
        </w:rPr>
      </w:pPr>
    </w:p>
    <w:p w:rsidR="0076206F" w:rsidRDefault="0076206F" w:rsidP="00666FC0">
      <w:pPr>
        <w:pStyle w:val="NoSpacing"/>
        <w:spacing w:line="360" w:lineRule="auto"/>
        <w:rPr>
          <w:rFonts w:cs="Calibri"/>
          <w:lang w:val="en-GB"/>
        </w:rPr>
      </w:pPr>
    </w:p>
    <w:p w:rsidR="0076206F" w:rsidRDefault="0076206F" w:rsidP="00666FC0">
      <w:pPr>
        <w:pStyle w:val="NoSpacing"/>
        <w:spacing w:line="360" w:lineRule="auto"/>
        <w:rPr>
          <w:rFonts w:cs="Calibri"/>
          <w:lang w:val="en-GB"/>
        </w:rPr>
      </w:pPr>
    </w:p>
    <w:p w:rsidR="00666FC0" w:rsidRDefault="00666FC0" w:rsidP="00666FC0">
      <w:pPr>
        <w:pStyle w:val="NoSpacing"/>
        <w:numPr>
          <w:ilvl w:val="0"/>
          <w:numId w:val="31"/>
        </w:numPr>
        <w:spacing w:line="360" w:lineRule="auto"/>
        <w:rPr>
          <w:rFonts w:cs="Calibri"/>
          <w:lang w:val="en-GB"/>
        </w:rPr>
      </w:pPr>
      <w:r>
        <w:rPr>
          <w:rFonts w:cs="Calibri"/>
          <w:lang w:val="en-GB"/>
        </w:rPr>
        <w:lastRenderedPageBreak/>
        <w:t xml:space="preserve">Convenience good brand (0) x persuasive wall post (0) = 0 </w:t>
      </w:r>
    </w:p>
    <w:p w:rsidR="00666FC0" w:rsidRDefault="00666FC0" w:rsidP="00666FC0">
      <w:pPr>
        <w:pStyle w:val="NoSpacing"/>
        <w:numPr>
          <w:ilvl w:val="0"/>
          <w:numId w:val="31"/>
        </w:numPr>
        <w:spacing w:line="360" w:lineRule="auto"/>
        <w:rPr>
          <w:rFonts w:cs="Calibri"/>
          <w:lang w:val="en-GB"/>
        </w:rPr>
      </w:pPr>
      <w:r>
        <w:rPr>
          <w:rFonts w:cs="Calibri"/>
          <w:lang w:val="en-GB"/>
        </w:rPr>
        <w:t>Convenience good brand (0) x informational wall post (1) = 0</w:t>
      </w:r>
    </w:p>
    <w:p w:rsidR="00666FC0" w:rsidRDefault="00666FC0" w:rsidP="00666FC0">
      <w:pPr>
        <w:pStyle w:val="NoSpacing"/>
        <w:numPr>
          <w:ilvl w:val="0"/>
          <w:numId w:val="31"/>
        </w:numPr>
        <w:spacing w:line="360" w:lineRule="auto"/>
        <w:rPr>
          <w:rFonts w:cs="Calibri"/>
          <w:lang w:val="en-GB"/>
        </w:rPr>
      </w:pPr>
      <w:r>
        <w:rPr>
          <w:rFonts w:cs="Calibri"/>
          <w:lang w:val="en-GB"/>
        </w:rPr>
        <w:t>Shopping good brand (1) x persuasive wall post (0) = 0</w:t>
      </w:r>
    </w:p>
    <w:p w:rsidR="00666FC0" w:rsidRDefault="00666FC0" w:rsidP="00666FC0">
      <w:pPr>
        <w:pStyle w:val="NoSpacing"/>
        <w:numPr>
          <w:ilvl w:val="0"/>
          <w:numId w:val="31"/>
        </w:numPr>
        <w:spacing w:line="360" w:lineRule="auto"/>
        <w:rPr>
          <w:rFonts w:cs="Calibri"/>
          <w:lang w:val="en-GB"/>
        </w:rPr>
      </w:pPr>
      <w:r>
        <w:rPr>
          <w:rFonts w:cs="Calibri"/>
          <w:lang w:val="en-GB"/>
        </w:rPr>
        <w:t>Shopping good brand (1) x informational wall post (1) = 1</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t xml:space="preserve">The output of the regression analysis with (log)likes as the dependent variable and with these new (dummy) variables in </w:t>
      </w:r>
      <w:r w:rsidR="00AC5292">
        <w:rPr>
          <w:rFonts w:cs="Calibri"/>
          <w:lang w:val="en-GB"/>
        </w:rPr>
        <w:t>it is can be found in appendix 6</w:t>
      </w:r>
      <w:r>
        <w:rPr>
          <w:rFonts w:cs="Calibri"/>
          <w:lang w:val="en-GB"/>
        </w:rPr>
        <w:t>. The output of the regression analysis with (log)</w:t>
      </w:r>
      <w:r w:rsidR="00DB07BE">
        <w:rPr>
          <w:rFonts w:cs="Calibri"/>
          <w:lang w:val="en-GB"/>
        </w:rPr>
        <w:t>comments</w:t>
      </w:r>
      <w:r>
        <w:rPr>
          <w:rFonts w:cs="Calibri"/>
          <w:lang w:val="en-GB"/>
        </w:rPr>
        <w:t xml:space="preserve"> as the dependent variable and with these new (dummy) variables in </w:t>
      </w:r>
      <w:r w:rsidR="00AC5292">
        <w:rPr>
          <w:rFonts w:cs="Calibri"/>
          <w:lang w:val="en-GB"/>
        </w:rPr>
        <w:t>it is can be found in appendix 7</w:t>
      </w:r>
      <w:r>
        <w:rPr>
          <w:rFonts w:cs="Calibri"/>
          <w:lang w:val="en-GB"/>
        </w:rPr>
        <w:t xml:space="preserve">. </w:t>
      </w:r>
    </w:p>
    <w:p w:rsidR="00666FC0" w:rsidRDefault="00666FC0" w:rsidP="00666FC0">
      <w:pPr>
        <w:pStyle w:val="NoSpacing"/>
        <w:spacing w:line="360" w:lineRule="auto"/>
        <w:rPr>
          <w:rFonts w:cs="Calibri"/>
          <w:lang w:val="en-GB"/>
        </w:rPr>
      </w:pPr>
    </w:p>
    <w:p w:rsidR="00F77A48" w:rsidRDefault="00666FC0" w:rsidP="00666FC0">
      <w:pPr>
        <w:pStyle w:val="NoSpacing"/>
        <w:spacing w:line="360" w:lineRule="auto"/>
        <w:rPr>
          <w:rFonts w:cs="Calibri"/>
          <w:lang w:val="en-GB"/>
        </w:rPr>
      </w:pPr>
      <w:r>
        <w:rPr>
          <w:rFonts w:cs="Calibri"/>
          <w:lang w:val="en-GB"/>
        </w:rPr>
        <w:t>In this case, the reference category is a persuasive wall post (0) of a convenience good brand (0). Dummy 8 (shopping good brand) is significant (</w:t>
      </w:r>
      <w:r w:rsidRPr="00AD67FD">
        <w:rPr>
          <w:rFonts w:cs="Calibri"/>
          <w:i/>
          <w:lang w:val="en-GB"/>
        </w:rPr>
        <w:t>p</w:t>
      </w:r>
      <w:r>
        <w:rPr>
          <w:rFonts w:cs="Calibri"/>
          <w:lang w:val="en-GB"/>
        </w:rPr>
        <w:t>&lt;,05) and positive in both the models, which means that a persuasive wall post of a shopping good brand gets a significantly higher number of likes and comments than a persuasive wall post of a convenience good brand.</w:t>
      </w:r>
      <w:r w:rsidR="00F77A48">
        <w:rPr>
          <w:rFonts w:cs="Calibri"/>
          <w:lang w:val="en-GB"/>
        </w:rPr>
        <w:t xml:space="preserve"> T</w:t>
      </w:r>
      <w:r>
        <w:rPr>
          <w:rFonts w:cs="Calibri"/>
          <w:lang w:val="en-GB"/>
        </w:rPr>
        <w:t>he coefficients of dummy 8 (shopping good brand) and dummy 8 x 9 (shopping x informational) together should be significant and p</w:t>
      </w:r>
      <w:r w:rsidR="00F77A48">
        <w:rPr>
          <w:rFonts w:cs="Calibri"/>
          <w:lang w:val="en-GB"/>
        </w:rPr>
        <w:t>ositive in order to confirm the</w:t>
      </w:r>
      <w:r>
        <w:rPr>
          <w:rFonts w:cs="Calibri"/>
          <w:lang w:val="en-GB"/>
        </w:rPr>
        <w:t xml:space="preserve"> hypothesis. However, only dummy 8 is significant and dummy </w:t>
      </w:r>
    </w:p>
    <w:p w:rsidR="00666FC0" w:rsidRPr="009D6C45" w:rsidRDefault="00666FC0" w:rsidP="00666FC0">
      <w:pPr>
        <w:pStyle w:val="NoSpacing"/>
        <w:spacing w:line="360" w:lineRule="auto"/>
        <w:rPr>
          <w:rFonts w:cs="Calibri"/>
          <w:lang w:val="en-US"/>
        </w:rPr>
      </w:pPr>
      <w:r>
        <w:rPr>
          <w:rFonts w:cs="Calibri"/>
          <w:lang w:val="en-GB"/>
        </w:rPr>
        <w:t xml:space="preserve">8 x 9 is highly insignificant (and negative) in both the models. </w:t>
      </w:r>
      <w:r w:rsidRPr="00AD67FD">
        <w:rPr>
          <w:rFonts w:cs="Calibri"/>
          <w:lang w:val="en-US"/>
        </w:rPr>
        <w:t xml:space="preserve">Therefore, it can be concluded that hypothesis 8 is not true. </w:t>
      </w:r>
      <w:r w:rsidRPr="00666FC0">
        <w:rPr>
          <w:rFonts w:cs="Calibri"/>
          <w:lang w:val="en-US"/>
        </w:rPr>
        <w:t xml:space="preserve">There is no significant difference </w:t>
      </w:r>
      <w:r w:rsidRPr="00F1177D">
        <w:rPr>
          <w:rFonts w:cs="Calibri"/>
          <w:lang w:val="en-US"/>
        </w:rPr>
        <w:t xml:space="preserve">between the effectiveness of informational wall posts of shopping good brands and informational wall posts of convenience good brands. Again, it needs to be said that the distinction between informational wall posts and persuasive wall posts Is determined only by the author, which makes it very subjective. </w:t>
      </w:r>
      <w:r w:rsidRPr="00666FC0">
        <w:rPr>
          <w:rFonts w:cs="Calibri"/>
          <w:sz w:val="20"/>
          <w:lang w:val="en-US"/>
        </w:rPr>
        <w:t xml:space="preserve"> </w:t>
      </w:r>
      <w:r w:rsidRPr="009D6C45">
        <w:rPr>
          <w:rFonts w:cs="Calibri"/>
          <w:lang w:val="en-US"/>
        </w:rPr>
        <w:t xml:space="preserve">It would be rather beneficial to let multiple people, from different disciplines, judge the messages so that the judgment is more objective. </w:t>
      </w:r>
    </w:p>
    <w:p w:rsidR="00666FC0" w:rsidRDefault="00666FC0" w:rsidP="00666FC0">
      <w:pPr>
        <w:pStyle w:val="NoSpacing"/>
        <w:spacing w:line="360" w:lineRule="auto"/>
        <w:rPr>
          <w:rFonts w:cs="Calibri"/>
          <w:lang w:val="en-US"/>
        </w:rPr>
      </w:pPr>
    </w:p>
    <w:p w:rsidR="00666FC0" w:rsidRDefault="00666FC0" w:rsidP="00666FC0">
      <w:pPr>
        <w:pStyle w:val="NoSpacing"/>
        <w:spacing w:line="360" w:lineRule="auto"/>
        <w:rPr>
          <w:rFonts w:cs="Calibri"/>
          <w:lang w:val="en-GB"/>
        </w:rPr>
      </w:pPr>
      <w:r>
        <w:rPr>
          <w:rFonts w:cs="Calibri"/>
          <w:lang w:val="en-US"/>
        </w:rPr>
        <w:t xml:space="preserve">The next hypothesis, hypothesis 9, </w:t>
      </w:r>
      <w:r w:rsidRPr="00E50227">
        <w:rPr>
          <w:rFonts w:cs="Calibri"/>
          <w:lang w:val="en-GB"/>
        </w:rPr>
        <w:t xml:space="preserve">consists of two sub-hypotheses; hypothesis 9A and hypothesis 9B. </w:t>
      </w:r>
      <w:r>
        <w:rPr>
          <w:rFonts w:cs="Calibri"/>
          <w:lang w:val="en-GB"/>
        </w:rPr>
        <w:t xml:space="preserve">Hypothesis 9A is based on the assumption that short messages are more important for convenience good brands than for shopping good brands. </w:t>
      </w:r>
      <w:r w:rsidR="00A8008F">
        <w:rPr>
          <w:rFonts w:cs="Calibri"/>
          <w:lang w:val="en-GB"/>
        </w:rPr>
        <w:t>To test this</w:t>
      </w:r>
      <w:r>
        <w:rPr>
          <w:rFonts w:cs="Calibri"/>
          <w:lang w:val="en-GB"/>
        </w:rPr>
        <w:t xml:space="preserve"> hypothesis, two new dummy variables and one new “normal” variable are created. The first dummy is called “convenience good brand” and is true (1) in case of a convenience good brand and is false (0) in case of a shopping good brand and the second dummy is called “short messages” and is true (1) in case of a short message (i.e., 100 characters or less) and is false (0) in case of a long message. The third variable that is created is the product of the dummies “convenience good brand” and “short messages” and is called “convenienceshort”. Therefore, this new variable can have the following values:</w:t>
      </w:r>
    </w:p>
    <w:p w:rsidR="00666FC0" w:rsidRDefault="00666FC0" w:rsidP="00666FC0">
      <w:pPr>
        <w:pStyle w:val="NoSpacing"/>
        <w:spacing w:line="360" w:lineRule="auto"/>
        <w:rPr>
          <w:rFonts w:cs="Calibri"/>
          <w:lang w:val="en-GB"/>
        </w:rPr>
      </w:pPr>
    </w:p>
    <w:p w:rsidR="0076206F" w:rsidRDefault="0076206F" w:rsidP="00666FC0">
      <w:pPr>
        <w:pStyle w:val="NoSpacing"/>
        <w:spacing w:line="360" w:lineRule="auto"/>
        <w:rPr>
          <w:rFonts w:cs="Calibri"/>
          <w:lang w:val="en-GB"/>
        </w:rPr>
      </w:pPr>
    </w:p>
    <w:p w:rsidR="00666FC0" w:rsidRDefault="00666FC0" w:rsidP="00666FC0">
      <w:pPr>
        <w:pStyle w:val="NoSpacing"/>
        <w:numPr>
          <w:ilvl w:val="0"/>
          <w:numId w:val="31"/>
        </w:numPr>
        <w:spacing w:line="360" w:lineRule="auto"/>
        <w:rPr>
          <w:rFonts w:cs="Calibri"/>
          <w:lang w:val="en-GB"/>
        </w:rPr>
      </w:pPr>
      <w:r>
        <w:rPr>
          <w:rFonts w:cs="Calibri"/>
          <w:lang w:val="en-GB"/>
        </w:rPr>
        <w:lastRenderedPageBreak/>
        <w:t>Shopping good brand (0) x long message (0) = 0</w:t>
      </w:r>
    </w:p>
    <w:p w:rsidR="00666FC0" w:rsidRDefault="00666FC0" w:rsidP="00666FC0">
      <w:pPr>
        <w:pStyle w:val="NoSpacing"/>
        <w:numPr>
          <w:ilvl w:val="0"/>
          <w:numId w:val="31"/>
        </w:numPr>
        <w:spacing w:line="360" w:lineRule="auto"/>
        <w:rPr>
          <w:rFonts w:cs="Calibri"/>
          <w:lang w:val="en-GB"/>
        </w:rPr>
      </w:pPr>
      <w:r>
        <w:rPr>
          <w:rFonts w:cs="Calibri"/>
          <w:lang w:val="en-GB"/>
        </w:rPr>
        <w:t>Shopping good brand (0) x short message (1) = 0</w:t>
      </w:r>
    </w:p>
    <w:p w:rsidR="00666FC0" w:rsidRDefault="00666FC0" w:rsidP="00666FC0">
      <w:pPr>
        <w:pStyle w:val="NoSpacing"/>
        <w:numPr>
          <w:ilvl w:val="0"/>
          <w:numId w:val="31"/>
        </w:numPr>
        <w:spacing w:line="360" w:lineRule="auto"/>
        <w:rPr>
          <w:rFonts w:cs="Calibri"/>
          <w:lang w:val="en-GB"/>
        </w:rPr>
      </w:pPr>
      <w:r>
        <w:rPr>
          <w:rFonts w:cs="Calibri"/>
          <w:lang w:val="en-GB"/>
        </w:rPr>
        <w:t>Convenience good brand (1) x long message (0) = 0</w:t>
      </w:r>
    </w:p>
    <w:p w:rsidR="00666FC0" w:rsidRDefault="00666FC0" w:rsidP="00666FC0">
      <w:pPr>
        <w:pStyle w:val="NoSpacing"/>
        <w:numPr>
          <w:ilvl w:val="0"/>
          <w:numId w:val="31"/>
        </w:numPr>
        <w:spacing w:line="360" w:lineRule="auto"/>
        <w:rPr>
          <w:rFonts w:cs="Calibri"/>
          <w:lang w:val="en-GB"/>
        </w:rPr>
      </w:pPr>
      <w:r>
        <w:rPr>
          <w:rFonts w:cs="Calibri"/>
          <w:lang w:val="en-GB"/>
        </w:rPr>
        <w:t>Convenience good brand (1) x short message (1) = 1</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t xml:space="preserve">The output of the regression analysis with (log)likes as dependent variable and with these new (dummy) variables in it can be found in appendix </w:t>
      </w:r>
      <w:r w:rsidR="00AC5292">
        <w:rPr>
          <w:rFonts w:cs="Calibri"/>
          <w:lang w:val="en-GB"/>
        </w:rPr>
        <w:t>8</w:t>
      </w:r>
      <w:r>
        <w:rPr>
          <w:rFonts w:cs="Calibri"/>
          <w:lang w:val="en-GB"/>
        </w:rPr>
        <w:t xml:space="preserve">. The output of the regression analysis with (log)comments as dependent variable and with these new (dummy) variables in it can be found in appendix </w:t>
      </w:r>
      <w:r w:rsidR="00AC5292">
        <w:rPr>
          <w:rFonts w:cs="Calibri"/>
          <w:lang w:val="en-GB"/>
        </w:rPr>
        <w:t>9</w:t>
      </w:r>
      <w:r>
        <w:rPr>
          <w:rFonts w:cs="Calibri"/>
          <w:lang w:val="en-GB"/>
        </w:rPr>
        <w:t xml:space="preserve">. </w:t>
      </w:r>
    </w:p>
    <w:p w:rsidR="00666FC0" w:rsidRPr="002559FF" w:rsidRDefault="00666FC0" w:rsidP="00666FC0">
      <w:pPr>
        <w:pStyle w:val="NoSpacing"/>
        <w:spacing w:line="360" w:lineRule="auto"/>
        <w:rPr>
          <w:rFonts w:cs="Calibri"/>
          <w:lang w:val="en-GB"/>
        </w:rPr>
      </w:pPr>
    </w:p>
    <w:p w:rsidR="00666FC0" w:rsidRDefault="00666FC0" w:rsidP="00666FC0">
      <w:pPr>
        <w:pStyle w:val="BodyText"/>
        <w:spacing w:line="360" w:lineRule="auto"/>
        <w:rPr>
          <w:rFonts w:cs="Calibri"/>
          <w:sz w:val="22"/>
          <w:szCs w:val="22"/>
        </w:rPr>
      </w:pPr>
      <w:r w:rsidRPr="000A68D3">
        <w:rPr>
          <w:rFonts w:cs="Calibri"/>
          <w:sz w:val="22"/>
          <w:szCs w:val="22"/>
        </w:rPr>
        <w:t>In this case, the reference category is a long message (0) of a shopping good brand (0). In both the models, dummy 11 (short messages) is significant (</w:t>
      </w:r>
      <w:r w:rsidRPr="000A68D3">
        <w:rPr>
          <w:rFonts w:cs="Calibri"/>
          <w:i/>
          <w:sz w:val="22"/>
          <w:szCs w:val="22"/>
        </w:rPr>
        <w:t>p</w:t>
      </w:r>
      <w:r w:rsidRPr="000A68D3">
        <w:rPr>
          <w:rFonts w:cs="Calibri"/>
          <w:sz w:val="22"/>
          <w:szCs w:val="22"/>
        </w:rPr>
        <w:t xml:space="preserve">&lt;,05) and negative, which indicates that, as also discussed in previous paragraphs, short messages reduce the effectiveness of wall posts (in comparison with long messages). </w:t>
      </w:r>
      <w:r w:rsidR="00845060">
        <w:rPr>
          <w:rFonts w:cs="Calibri"/>
          <w:sz w:val="22"/>
          <w:szCs w:val="22"/>
        </w:rPr>
        <w:t>T</w:t>
      </w:r>
      <w:r w:rsidRPr="000A68D3">
        <w:rPr>
          <w:rFonts w:cs="Calibri"/>
          <w:sz w:val="22"/>
          <w:szCs w:val="22"/>
        </w:rPr>
        <w:t xml:space="preserve">he coefficients of dummy 10 (convenience good brand) and dummy 10 x 11 (convenience x short) together should be significant and positive in order to confirm </w:t>
      </w:r>
      <w:r w:rsidR="00845060">
        <w:rPr>
          <w:rFonts w:cs="Calibri"/>
          <w:sz w:val="22"/>
          <w:szCs w:val="22"/>
        </w:rPr>
        <w:t>hypothesis 9A</w:t>
      </w:r>
      <w:r w:rsidRPr="000A68D3">
        <w:rPr>
          <w:rFonts w:cs="Calibri"/>
          <w:sz w:val="22"/>
          <w:szCs w:val="22"/>
        </w:rPr>
        <w:t>.</w:t>
      </w:r>
      <w:r>
        <w:rPr>
          <w:rFonts w:cs="Calibri"/>
          <w:sz w:val="22"/>
          <w:szCs w:val="22"/>
        </w:rPr>
        <w:t xml:space="preserve"> As can be seen in the models i</w:t>
      </w:r>
      <w:r w:rsidR="00AC5292">
        <w:rPr>
          <w:rFonts w:cs="Calibri"/>
          <w:sz w:val="22"/>
          <w:szCs w:val="22"/>
        </w:rPr>
        <w:t>n appendix 8</w:t>
      </w:r>
      <w:r>
        <w:rPr>
          <w:rFonts w:cs="Calibri"/>
          <w:sz w:val="22"/>
          <w:szCs w:val="22"/>
        </w:rPr>
        <w:t xml:space="preserve"> and </w:t>
      </w:r>
      <w:r w:rsidR="00AC5292">
        <w:rPr>
          <w:rFonts w:cs="Calibri"/>
          <w:sz w:val="22"/>
          <w:szCs w:val="22"/>
        </w:rPr>
        <w:t>9</w:t>
      </w:r>
      <w:r>
        <w:rPr>
          <w:rFonts w:cs="Calibri"/>
          <w:sz w:val="22"/>
          <w:szCs w:val="22"/>
        </w:rPr>
        <w:t xml:space="preserve">, dummy 10 x 11 (convenience x short) is highly insignificant in both the models and dummy 10 (convenience good brand) is also highly insignificant in the model with (log)comments as the dependent variable. </w:t>
      </w:r>
      <w:r w:rsidRPr="00AD67FD">
        <w:rPr>
          <w:rFonts w:cs="Calibri"/>
          <w:sz w:val="22"/>
          <w:lang w:val="en-US"/>
        </w:rPr>
        <w:t xml:space="preserve">Therefore, it can be concluded that </w:t>
      </w:r>
      <w:r>
        <w:rPr>
          <w:rFonts w:cs="Calibri"/>
          <w:sz w:val="22"/>
          <w:lang w:val="en-US"/>
        </w:rPr>
        <w:t>hypothesis 9A</w:t>
      </w:r>
      <w:r w:rsidRPr="00AD67FD">
        <w:rPr>
          <w:rFonts w:cs="Calibri"/>
          <w:sz w:val="22"/>
          <w:lang w:val="en-US"/>
        </w:rPr>
        <w:t xml:space="preserve"> is not true. </w:t>
      </w:r>
      <w:r w:rsidRPr="00F1177D">
        <w:rPr>
          <w:rFonts w:cs="Calibri"/>
          <w:sz w:val="22"/>
        </w:rPr>
        <w:t xml:space="preserve">There is no significant difference </w:t>
      </w:r>
      <w:r w:rsidRPr="00F1177D">
        <w:rPr>
          <w:rFonts w:cs="Calibri"/>
          <w:sz w:val="22"/>
          <w:lang w:val="en-US"/>
        </w:rPr>
        <w:t xml:space="preserve">between the effectiveness of </w:t>
      </w:r>
      <w:r>
        <w:rPr>
          <w:rFonts w:cs="Calibri"/>
          <w:sz w:val="22"/>
          <w:lang w:val="en-US"/>
        </w:rPr>
        <w:t>short messages</w:t>
      </w:r>
      <w:r w:rsidRPr="00F1177D">
        <w:rPr>
          <w:rFonts w:cs="Calibri"/>
          <w:sz w:val="22"/>
          <w:lang w:val="en-US"/>
        </w:rPr>
        <w:t xml:space="preserve"> of </w:t>
      </w:r>
      <w:r>
        <w:rPr>
          <w:rFonts w:cs="Calibri"/>
          <w:sz w:val="22"/>
          <w:lang w:val="en-US"/>
        </w:rPr>
        <w:t>convenience</w:t>
      </w:r>
      <w:r w:rsidRPr="00F1177D">
        <w:rPr>
          <w:rFonts w:cs="Calibri"/>
          <w:sz w:val="22"/>
          <w:lang w:val="en-US"/>
        </w:rPr>
        <w:t xml:space="preserve"> good brands and</w:t>
      </w:r>
      <w:r>
        <w:rPr>
          <w:rFonts w:cs="Calibri"/>
          <w:sz w:val="22"/>
          <w:lang w:val="en-US"/>
        </w:rPr>
        <w:t xml:space="preserve"> short messages of shopping good</w:t>
      </w:r>
      <w:r w:rsidRPr="00F1177D">
        <w:rPr>
          <w:rFonts w:cs="Calibri"/>
          <w:sz w:val="22"/>
          <w:lang w:val="en-US"/>
        </w:rPr>
        <w:t xml:space="preserve"> brands.</w:t>
      </w:r>
    </w:p>
    <w:p w:rsidR="00666FC0" w:rsidRDefault="00666FC0" w:rsidP="00666FC0">
      <w:pPr>
        <w:pStyle w:val="BodyText"/>
        <w:spacing w:line="360" w:lineRule="auto"/>
        <w:rPr>
          <w:rFonts w:cs="Calibri"/>
          <w:sz w:val="22"/>
          <w:szCs w:val="22"/>
        </w:rPr>
      </w:pPr>
    </w:p>
    <w:p w:rsidR="00666FC0" w:rsidRDefault="00666FC0" w:rsidP="00666FC0">
      <w:pPr>
        <w:pStyle w:val="NoSpacing"/>
        <w:spacing w:line="360" w:lineRule="auto"/>
        <w:rPr>
          <w:rFonts w:cs="Calibri"/>
          <w:lang w:val="en-GB"/>
        </w:rPr>
      </w:pPr>
      <w:r w:rsidRPr="00A66FC5">
        <w:rPr>
          <w:rFonts w:cs="Calibri"/>
          <w:lang w:val="en-GB"/>
        </w:rPr>
        <w:t>Hypothesis 9B</w:t>
      </w:r>
      <w:r>
        <w:rPr>
          <w:rFonts w:cs="Calibri"/>
          <w:lang w:val="en-GB"/>
        </w:rPr>
        <w:t>, the second sub-hypothesis of hypothesis 9,</w:t>
      </w:r>
      <w:r w:rsidRPr="00A66FC5">
        <w:rPr>
          <w:rFonts w:cs="Calibri"/>
          <w:lang w:val="en-GB"/>
        </w:rPr>
        <w:t xml:space="preserve"> is based on the assumption that visual content in messages is more important for wall posts of convenience good brands than for wall posts of shopping good brands</w:t>
      </w:r>
      <w:r>
        <w:rPr>
          <w:rFonts w:cs="Calibri"/>
          <w:lang w:val="en-GB"/>
        </w:rPr>
        <w:t xml:space="preserve">. </w:t>
      </w:r>
      <w:r w:rsidR="00A8008F">
        <w:rPr>
          <w:rFonts w:cs="Calibri"/>
          <w:lang w:val="en-GB"/>
        </w:rPr>
        <w:t>To test this</w:t>
      </w:r>
      <w:r>
        <w:rPr>
          <w:rFonts w:cs="Calibri"/>
          <w:lang w:val="en-GB"/>
        </w:rPr>
        <w:t xml:space="preserve"> hypothesis, a new dummy variable and a new “normal” variable are created. The dummy is called “visualyes” and is true (1) in case of messages with visual content in it and is false (0) in case of messages without visual content in it. The other variable that is created is the product of the dummies “convenience good brand” and “visualyes” and is called “conveniencevisualyes”. Therefore, this new variable can have the following values:</w:t>
      </w:r>
    </w:p>
    <w:p w:rsidR="00666FC0" w:rsidRDefault="00666FC0" w:rsidP="00666FC0">
      <w:pPr>
        <w:pStyle w:val="NoSpacing"/>
        <w:spacing w:line="360" w:lineRule="auto"/>
        <w:rPr>
          <w:rFonts w:cs="Calibri"/>
          <w:lang w:val="en-GB"/>
        </w:rPr>
      </w:pPr>
    </w:p>
    <w:p w:rsidR="00666FC0" w:rsidRDefault="00666FC0" w:rsidP="00666FC0">
      <w:pPr>
        <w:pStyle w:val="NoSpacing"/>
        <w:numPr>
          <w:ilvl w:val="0"/>
          <w:numId w:val="31"/>
        </w:numPr>
        <w:spacing w:line="360" w:lineRule="auto"/>
        <w:rPr>
          <w:rFonts w:cs="Calibri"/>
          <w:lang w:val="en-GB"/>
        </w:rPr>
      </w:pPr>
      <w:r>
        <w:rPr>
          <w:rFonts w:cs="Calibri"/>
          <w:lang w:val="en-GB"/>
        </w:rPr>
        <w:t>Shopping good brand (0) x message without visual content (0) = 0</w:t>
      </w:r>
    </w:p>
    <w:p w:rsidR="00666FC0" w:rsidRDefault="00666FC0" w:rsidP="00666FC0">
      <w:pPr>
        <w:pStyle w:val="NoSpacing"/>
        <w:numPr>
          <w:ilvl w:val="0"/>
          <w:numId w:val="31"/>
        </w:numPr>
        <w:spacing w:line="360" w:lineRule="auto"/>
        <w:rPr>
          <w:rFonts w:cs="Calibri"/>
          <w:lang w:val="en-GB"/>
        </w:rPr>
      </w:pPr>
      <w:r>
        <w:rPr>
          <w:rFonts w:cs="Calibri"/>
          <w:lang w:val="en-GB"/>
        </w:rPr>
        <w:t>Shopping good brand (0) x message with visual content (1) = 0</w:t>
      </w:r>
    </w:p>
    <w:p w:rsidR="00666FC0" w:rsidRDefault="00666FC0" w:rsidP="00666FC0">
      <w:pPr>
        <w:pStyle w:val="NoSpacing"/>
        <w:numPr>
          <w:ilvl w:val="0"/>
          <w:numId w:val="31"/>
        </w:numPr>
        <w:spacing w:line="360" w:lineRule="auto"/>
        <w:rPr>
          <w:rFonts w:cs="Calibri"/>
          <w:lang w:val="en-GB"/>
        </w:rPr>
      </w:pPr>
      <w:r>
        <w:rPr>
          <w:rFonts w:cs="Calibri"/>
          <w:lang w:val="en-GB"/>
        </w:rPr>
        <w:t>Convenience good brand (1) x without visual content (0) = 0</w:t>
      </w:r>
    </w:p>
    <w:p w:rsidR="00666FC0" w:rsidRDefault="00666FC0" w:rsidP="00666FC0">
      <w:pPr>
        <w:pStyle w:val="NoSpacing"/>
        <w:numPr>
          <w:ilvl w:val="0"/>
          <w:numId w:val="31"/>
        </w:numPr>
        <w:spacing w:line="360" w:lineRule="auto"/>
        <w:rPr>
          <w:rFonts w:cs="Calibri"/>
          <w:lang w:val="en-GB"/>
        </w:rPr>
      </w:pPr>
      <w:r>
        <w:rPr>
          <w:rFonts w:cs="Calibri"/>
          <w:lang w:val="en-GB"/>
        </w:rPr>
        <w:t>Convenience good brand (1) x with visual content (1) = 1</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lastRenderedPageBreak/>
        <w:t xml:space="preserve">The output of the regression analysis with (log)likes as dependent variable and with these new (dummy) variables in it can be found in appendix </w:t>
      </w:r>
      <w:r w:rsidR="00AC5292">
        <w:rPr>
          <w:rFonts w:cs="Calibri"/>
          <w:lang w:val="en-GB"/>
        </w:rPr>
        <w:t>10</w:t>
      </w:r>
      <w:r>
        <w:rPr>
          <w:rFonts w:cs="Calibri"/>
          <w:lang w:val="en-GB"/>
        </w:rPr>
        <w:t xml:space="preserve">. The output of the regression analysis with (log)comments as dependent variable and with these new (dummy) variables in it can be found in appendix </w:t>
      </w:r>
      <w:r w:rsidR="00AC5292">
        <w:rPr>
          <w:rFonts w:cs="Calibri"/>
          <w:lang w:val="en-GB"/>
        </w:rPr>
        <w:t>11</w:t>
      </w:r>
      <w:r>
        <w:rPr>
          <w:rFonts w:cs="Calibri"/>
          <w:lang w:val="en-GB"/>
        </w:rPr>
        <w:t>.</w:t>
      </w:r>
    </w:p>
    <w:p w:rsidR="00666FC0" w:rsidRDefault="00666FC0" w:rsidP="00666FC0">
      <w:pPr>
        <w:pStyle w:val="NoSpacing"/>
        <w:spacing w:line="360" w:lineRule="auto"/>
        <w:rPr>
          <w:rFonts w:cs="Calibri"/>
          <w:lang w:val="en-GB"/>
        </w:rPr>
      </w:pPr>
    </w:p>
    <w:p w:rsidR="00666FC0" w:rsidRDefault="00666FC0" w:rsidP="00666FC0">
      <w:pPr>
        <w:pStyle w:val="BodyText"/>
        <w:spacing w:line="360" w:lineRule="auto"/>
        <w:rPr>
          <w:rFonts w:cs="Calibri"/>
          <w:sz w:val="22"/>
          <w:szCs w:val="22"/>
        </w:rPr>
      </w:pPr>
      <w:r w:rsidRPr="000A68D3">
        <w:rPr>
          <w:rFonts w:cs="Calibri"/>
          <w:sz w:val="22"/>
          <w:szCs w:val="22"/>
        </w:rPr>
        <w:t xml:space="preserve">In this case, the reference category is a </w:t>
      </w:r>
      <w:r>
        <w:rPr>
          <w:rFonts w:cs="Calibri"/>
          <w:sz w:val="22"/>
          <w:szCs w:val="22"/>
        </w:rPr>
        <w:t xml:space="preserve">message without visual content </w:t>
      </w:r>
      <w:r w:rsidRPr="000A68D3">
        <w:rPr>
          <w:rFonts w:cs="Calibri"/>
          <w:sz w:val="22"/>
          <w:szCs w:val="22"/>
        </w:rPr>
        <w:t xml:space="preserve">(0) of a shopping good brand (0). </w:t>
      </w:r>
      <w:r>
        <w:rPr>
          <w:rFonts w:cs="Calibri"/>
          <w:sz w:val="22"/>
          <w:szCs w:val="22"/>
        </w:rPr>
        <w:t xml:space="preserve">If the hypothesis </w:t>
      </w:r>
      <w:r w:rsidR="00845060">
        <w:rPr>
          <w:rFonts w:cs="Calibri"/>
          <w:sz w:val="22"/>
          <w:szCs w:val="22"/>
        </w:rPr>
        <w:t>is</w:t>
      </w:r>
      <w:r>
        <w:rPr>
          <w:rFonts w:cs="Calibri"/>
          <w:sz w:val="22"/>
          <w:szCs w:val="22"/>
        </w:rPr>
        <w:t xml:space="preserve"> true, dummy 10 (convenience good brand) and dummy 10 x 12 (convenience x visualyes) </w:t>
      </w:r>
      <w:r w:rsidRPr="000A68D3">
        <w:rPr>
          <w:rFonts w:cs="Calibri"/>
          <w:sz w:val="22"/>
          <w:szCs w:val="22"/>
        </w:rPr>
        <w:t>together sho</w:t>
      </w:r>
      <w:r>
        <w:rPr>
          <w:rFonts w:cs="Calibri"/>
          <w:sz w:val="22"/>
          <w:szCs w:val="22"/>
        </w:rPr>
        <w:t>uld be significant and positive. In both the models, dummy 10 (convenience good brand) is highly insignificant (</w:t>
      </w:r>
      <w:r w:rsidRPr="009E63FD">
        <w:rPr>
          <w:rFonts w:cs="Calibri"/>
          <w:i/>
          <w:sz w:val="22"/>
          <w:szCs w:val="22"/>
        </w:rPr>
        <w:t>p</w:t>
      </w:r>
      <w:r>
        <w:rPr>
          <w:rFonts w:cs="Calibri"/>
          <w:sz w:val="22"/>
          <w:szCs w:val="22"/>
        </w:rPr>
        <w:t>&gt;,05) which indicates that there are no significant differences between the effectiveness of messages without visual content in it of convenience good brands and messages without visual content in it of shopping good brands. In both the models dummy 10 x 12 (convenience x visualyes) is significant (</w:t>
      </w:r>
      <w:r w:rsidRPr="009E63FD">
        <w:rPr>
          <w:rFonts w:cs="Calibri"/>
          <w:i/>
          <w:sz w:val="22"/>
          <w:szCs w:val="22"/>
        </w:rPr>
        <w:t>p</w:t>
      </w:r>
      <w:r>
        <w:rPr>
          <w:rFonts w:cs="Calibri"/>
          <w:sz w:val="22"/>
          <w:szCs w:val="22"/>
        </w:rPr>
        <w:t>&lt;,05).</w:t>
      </w:r>
      <w:r w:rsidR="00B62E9A">
        <w:rPr>
          <w:rFonts w:cs="Calibri"/>
          <w:sz w:val="22"/>
          <w:szCs w:val="22"/>
        </w:rPr>
        <w:t xml:space="preserve"> But, to confirm hypothesis 9B, both dummy 10 (convenience good brand)  and dummy 10 x 12 (convenience x visualyes) need to be significant. In this case, only one of the two variables is significant and therefore hypothesis 9B is rejected: visual content is not significantly more important for convenience good brands than for shopping good brands. </w:t>
      </w:r>
      <w:r>
        <w:rPr>
          <w:rFonts w:cs="Calibri"/>
          <w:sz w:val="22"/>
          <w:szCs w:val="22"/>
        </w:rPr>
        <w:t xml:space="preserve"> </w:t>
      </w:r>
    </w:p>
    <w:p w:rsidR="00666FC0" w:rsidRDefault="00666FC0" w:rsidP="00666FC0">
      <w:pPr>
        <w:pStyle w:val="NoSpacing"/>
        <w:spacing w:line="360" w:lineRule="auto"/>
        <w:rPr>
          <w:rFonts w:cs="Calibri"/>
          <w:lang w:val="en-US"/>
        </w:rPr>
      </w:pPr>
    </w:p>
    <w:p w:rsidR="00666FC0" w:rsidRDefault="00666FC0" w:rsidP="00666FC0">
      <w:pPr>
        <w:pStyle w:val="NoSpacing"/>
        <w:spacing w:line="360" w:lineRule="auto"/>
        <w:rPr>
          <w:rFonts w:cs="Calibri"/>
          <w:lang w:val="en-GB"/>
        </w:rPr>
      </w:pPr>
      <w:r>
        <w:rPr>
          <w:rFonts w:cs="Calibri"/>
          <w:lang w:val="en-US"/>
        </w:rPr>
        <w:t>The last hypothesis, h</w:t>
      </w:r>
      <w:r w:rsidRPr="00E50227">
        <w:rPr>
          <w:rFonts w:cs="Calibri"/>
          <w:lang w:val="en-GB"/>
        </w:rPr>
        <w:t xml:space="preserve">ypothesis 10, </w:t>
      </w:r>
      <w:r>
        <w:rPr>
          <w:rFonts w:cs="Calibri"/>
          <w:lang w:val="en-GB"/>
        </w:rPr>
        <w:t>consists of three sub-</w:t>
      </w:r>
      <w:r w:rsidRPr="00E50227">
        <w:rPr>
          <w:rFonts w:cs="Calibri"/>
          <w:lang w:val="en-GB"/>
        </w:rPr>
        <w:t>hypotheses</w:t>
      </w:r>
      <w:r>
        <w:rPr>
          <w:rFonts w:cs="Calibri"/>
          <w:lang w:val="en-GB"/>
        </w:rPr>
        <w:t xml:space="preserve">, hypothesis 10A, 10B, and 10C. These </w:t>
      </w:r>
      <w:r w:rsidRPr="00A66FC5">
        <w:rPr>
          <w:rFonts w:cs="Calibri"/>
          <w:lang w:val="en-GB"/>
        </w:rPr>
        <w:t xml:space="preserve">are based on the assumption that the post day (hypothesis 10A), post time (hypothesis 10B), and post frequency (hypothesis 10C) are more important for wall posts of convenience good brands than for wall posts of shopping good brands. </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t>Because previous regression models (see paragraph 4.2) already proved that there is no significant relationship between post day and effectiveness and  post time and effectiveness for messages of both convenience good brands and shopping good brands, there is no need to make new dummy variables, run new models and compare the coefficients right away. In this case, the data file is split on the good distinction variable so that the original regression model is divided into two different models: one for convenience good brands and one for shopping good brands. The outcome of these new mo</w:t>
      </w:r>
      <w:r w:rsidR="00AC5292">
        <w:rPr>
          <w:rFonts w:cs="Calibri"/>
          <w:lang w:val="en-GB"/>
        </w:rPr>
        <w:t>dels can be found in appendix 12 ((log)likes) and appendix 13</w:t>
      </w:r>
      <w:r>
        <w:rPr>
          <w:rFonts w:cs="Calibri"/>
          <w:lang w:val="en-GB"/>
        </w:rPr>
        <w:t xml:space="preserve"> ((log)comments). </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t>In both the models, the variable “post day weekend” is highly insignificant, which means that for both shopping good brands and convenience good brands, there is no significant difference between the effectiveness of messages posted in the weekend and posted on working days. Therefore, hypothesis 10A, is not true. The day of the post is not more important for convenience good brands than for shopping good brands.</w:t>
      </w:r>
    </w:p>
    <w:p w:rsidR="00411ED0" w:rsidRPr="00411ED0" w:rsidRDefault="00411ED0" w:rsidP="00666FC0">
      <w:pPr>
        <w:pStyle w:val="NoSpacing"/>
        <w:spacing w:line="360" w:lineRule="auto"/>
        <w:rPr>
          <w:rFonts w:cs="Calibri"/>
          <w:lang w:val="en-GB"/>
        </w:rPr>
      </w:pPr>
      <w:r w:rsidRPr="00411ED0">
        <w:rPr>
          <w:rFonts w:cs="Calibri"/>
          <w:lang w:val="en-GB"/>
        </w:rPr>
        <w:lastRenderedPageBreak/>
        <w:t xml:space="preserve">Hypothesis 10B, that is based on the assumption that post time is more important for convenience good brands than for shopping good brands, is confirmed. The models in appendix 12 and 13, in which the outcome of the regression analyses are split on the variable “good distinction”, show that for convenience good brands, the variable “post time morning” is significant </w:t>
      </w:r>
      <w:r>
        <w:rPr>
          <w:rFonts w:cs="Calibri"/>
          <w:lang w:val="en-GB"/>
        </w:rPr>
        <w:t xml:space="preserve">and positive </w:t>
      </w:r>
      <w:r w:rsidRPr="00411ED0">
        <w:rPr>
          <w:rFonts w:cs="Calibri"/>
          <w:lang w:val="en-GB"/>
        </w:rPr>
        <w:t xml:space="preserve">in the model with (log)likes as the dependent variable and the variables “post time afternoon” and “post time evening” are significant </w:t>
      </w:r>
      <w:r>
        <w:rPr>
          <w:rFonts w:cs="Calibri"/>
          <w:lang w:val="en-GB"/>
        </w:rPr>
        <w:t xml:space="preserve">and negative </w:t>
      </w:r>
      <w:r w:rsidRPr="00411ED0">
        <w:rPr>
          <w:rFonts w:cs="Calibri"/>
          <w:lang w:val="en-GB"/>
        </w:rPr>
        <w:t>for convenience good brands in the model with (log)comments as the dependent variable. Shopping good brands have no significant “time variables” in both the models. This means that only for convenience good brands posting on a particular time of the day (i.e., morning in terms of number of likes) is more effective than posting at another time of the day</w:t>
      </w:r>
      <w:r>
        <w:rPr>
          <w:rFonts w:cs="Calibri"/>
          <w:lang w:val="en-GB"/>
        </w:rPr>
        <w:t xml:space="preserve"> and posting in the afternoon or evening is less effective than posting at another time of the day (in terms of number of comments)</w:t>
      </w:r>
      <w:r w:rsidRPr="00411ED0">
        <w:rPr>
          <w:rFonts w:cs="Calibri"/>
          <w:lang w:val="en-GB"/>
        </w:rPr>
        <w:t>. Therefore, hypothesis 10B is true: post time is more important for convenience good brands than for shopping good brands.</w:t>
      </w:r>
    </w:p>
    <w:p w:rsidR="00666FC0" w:rsidRDefault="00666FC0" w:rsidP="00666FC0">
      <w:pPr>
        <w:pStyle w:val="NoSpacing"/>
        <w:spacing w:line="360" w:lineRule="auto"/>
        <w:rPr>
          <w:rFonts w:cs="Calibri"/>
          <w:lang w:val="en-GB"/>
        </w:rPr>
      </w:pPr>
    </w:p>
    <w:p w:rsidR="00666FC0" w:rsidRDefault="00666FC0" w:rsidP="00666FC0">
      <w:pPr>
        <w:pStyle w:val="NoSpacing"/>
        <w:spacing w:line="360" w:lineRule="auto"/>
        <w:rPr>
          <w:rFonts w:cs="Calibri"/>
          <w:lang w:val="en-GB"/>
        </w:rPr>
      </w:pPr>
      <w:r>
        <w:rPr>
          <w:rFonts w:cs="Calibri"/>
          <w:lang w:val="en-GB"/>
        </w:rPr>
        <w:t xml:space="preserve">The variable “admin posts” is, in the model with (log)likes as the dependent variable, significant (and negative) for convenience good brands and insignificant for shopping good brands. This means that additional wall posts on the same day (i.e, more than one post per day) decrease the effectiveness (in terms of number of likes) of wall posts of convenience good brands. For shopping good brands, there is no significant relationship between the post frequency and the effectiveness of the wall posts. Therefore, it appears that in terms of number of likes, the post frequency is more important for convenience good brands than for shopping good brand and hypothesis 10C is confirmed. </w:t>
      </w:r>
    </w:p>
    <w:p w:rsidR="00666FC0" w:rsidRDefault="00666FC0" w:rsidP="00666FC0">
      <w:pPr>
        <w:pStyle w:val="NoSpacing"/>
        <w:spacing w:line="360" w:lineRule="auto"/>
        <w:rPr>
          <w:rFonts w:cs="Calibri"/>
          <w:lang w:val="en-GB"/>
        </w:rPr>
      </w:pPr>
    </w:p>
    <w:p w:rsidR="000D2D8B" w:rsidRDefault="003402C3" w:rsidP="00666FC0">
      <w:pPr>
        <w:pStyle w:val="NoSpacing"/>
        <w:spacing w:line="360" w:lineRule="auto"/>
        <w:rPr>
          <w:rFonts w:cs="Calibri"/>
          <w:lang w:val="en-GB"/>
        </w:rPr>
      </w:pPr>
      <w:r>
        <w:rPr>
          <w:rFonts w:cs="Calibri"/>
          <w:lang w:val="en-GB"/>
        </w:rPr>
        <w:t>Finally, i</w:t>
      </w:r>
      <w:r w:rsidR="00666FC0">
        <w:rPr>
          <w:rFonts w:cs="Calibri"/>
          <w:lang w:val="en-GB"/>
        </w:rPr>
        <w:t>n the model with (log)comments as the dependent variable, the variable “admin posts” is significant for both convenience good brands and shopping good brands. Therefore, there need to be established a new model in which the coefficients can be compared in order to test whether there is indeed a significant difference. To do so, a new variable is made which is the product of “convenience good brands” and “admin posts”, called “convenience x admin posts”. The model with this new variable in it can be found in appendix 1</w:t>
      </w:r>
      <w:r w:rsidR="00AC5292">
        <w:rPr>
          <w:rFonts w:cs="Calibri"/>
          <w:lang w:val="en-GB"/>
        </w:rPr>
        <w:t>4</w:t>
      </w:r>
      <w:r w:rsidR="00666FC0">
        <w:rPr>
          <w:rFonts w:cs="Calibri"/>
          <w:lang w:val="en-GB"/>
        </w:rPr>
        <w:t>. The model shows that the variable “convenience good brand” is significant and negative (-,348) and that the new variable, is only slightly significant (</w:t>
      </w:r>
      <w:r w:rsidR="00666FC0" w:rsidRPr="007C6184">
        <w:rPr>
          <w:rFonts w:cs="Calibri"/>
          <w:i/>
          <w:lang w:val="en-GB"/>
        </w:rPr>
        <w:t>p</w:t>
      </w:r>
      <w:r w:rsidR="00666FC0">
        <w:rPr>
          <w:rFonts w:cs="Calibri"/>
          <w:lang w:val="en-GB"/>
        </w:rPr>
        <w:t xml:space="preserve">=,085) and negative (-,135). Therefore, there are indeed (slightly) significant differences between the effectiveness of post frequency for convenience good brands and shopping good brands. It appears that the post frequency is more important (in terms of number of comments) for convenience good brands than for shopping good brands. For convenience good brands, if the number of posts per day increases, the effectiveness decreases, for shopping good brands, this is not true; there is no significant relationship between post frequency and the effectiveness for shopping good brands. Therefore, hypothesis 10C is confirmed. </w:t>
      </w:r>
    </w:p>
    <w:p w:rsidR="00F82199" w:rsidRDefault="00F82199" w:rsidP="00F82199">
      <w:pPr>
        <w:pStyle w:val="Heading1"/>
        <w:rPr>
          <w:rFonts w:cs="Calibri"/>
          <w:szCs w:val="28"/>
          <w:lang w:val="en-GB"/>
        </w:rPr>
      </w:pPr>
      <w:bookmarkStart w:id="191" w:name="_Toc296090601"/>
      <w:bookmarkStart w:id="192" w:name="_Toc299994505"/>
      <w:r w:rsidRPr="00F82199">
        <w:rPr>
          <w:rFonts w:cs="Calibri"/>
          <w:szCs w:val="28"/>
          <w:lang w:val="en-GB"/>
        </w:rPr>
        <w:lastRenderedPageBreak/>
        <w:t>CHAPTER 5</w:t>
      </w:r>
      <w:bookmarkEnd w:id="191"/>
      <w:bookmarkEnd w:id="192"/>
    </w:p>
    <w:p w:rsidR="00E36BC7" w:rsidRPr="00E36BC7" w:rsidRDefault="00E36BC7" w:rsidP="00E36BC7">
      <w:pPr>
        <w:rPr>
          <w:lang w:val="en-GB"/>
        </w:rPr>
      </w:pPr>
    </w:p>
    <w:p w:rsidR="00F82199" w:rsidRPr="00F82199" w:rsidRDefault="00F82199" w:rsidP="00F82199">
      <w:pPr>
        <w:pStyle w:val="Heading1"/>
        <w:rPr>
          <w:rFonts w:cs="Calibri"/>
          <w:szCs w:val="28"/>
          <w:lang w:val="en-GB"/>
        </w:rPr>
      </w:pPr>
      <w:bookmarkStart w:id="193" w:name="_Toc296090602"/>
      <w:bookmarkStart w:id="194" w:name="_Toc296090696"/>
      <w:bookmarkStart w:id="195" w:name="_Toc296091405"/>
      <w:bookmarkStart w:id="196" w:name="_Toc296161370"/>
      <w:bookmarkStart w:id="197" w:name="_Toc296253952"/>
      <w:bookmarkStart w:id="198" w:name="_Toc297549607"/>
      <w:bookmarkStart w:id="199" w:name="_Toc299289544"/>
      <w:bookmarkStart w:id="200" w:name="_Toc299289721"/>
      <w:bookmarkStart w:id="201" w:name="_Toc299994506"/>
      <w:r w:rsidRPr="00F82199">
        <w:rPr>
          <w:rFonts w:cs="Calibri"/>
          <w:szCs w:val="28"/>
          <w:lang w:val="en-GB"/>
        </w:rPr>
        <w:t>CONCLUSIONS AND RECOMMENDATIONS</w:t>
      </w:r>
      <w:bookmarkEnd w:id="193"/>
      <w:bookmarkEnd w:id="194"/>
      <w:bookmarkEnd w:id="195"/>
      <w:bookmarkEnd w:id="196"/>
      <w:bookmarkEnd w:id="197"/>
      <w:bookmarkEnd w:id="198"/>
      <w:bookmarkEnd w:id="199"/>
      <w:bookmarkEnd w:id="200"/>
      <w:bookmarkEnd w:id="201"/>
    </w:p>
    <w:p w:rsidR="00F82199" w:rsidRDefault="00F82199" w:rsidP="00F82199">
      <w:pPr>
        <w:spacing w:line="360" w:lineRule="auto"/>
        <w:rPr>
          <w:rFonts w:ascii="Calibri" w:hAnsi="Calibri" w:cs="Calibri"/>
          <w:sz w:val="22"/>
          <w:szCs w:val="22"/>
          <w:lang w:val="en-GB"/>
        </w:rPr>
      </w:pPr>
    </w:p>
    <w:p w:rsidR="00EC3C05" w:rsidRPr="00F82199" w:rsidRDefault="00EC3C05" w:rsidP="00F82199">
      <w:pPr>
        <w:spacing w:line="360" w:lineRule="auto"/>
        <w:rPr>
          <w:rFonts w:ascii="Calibri" w:hAnsi="Calibri" w:cs="Calibri"/>
          <w:sz w:val="22"/>
          <w:szCs w:val="22"/>
          <w:lang w:val="en-GB"/>
        </w:rPr>
      </w:pPr>
    </w:p>
    <w:p w:rsidR="00EC3C05" w:rsidRPr="00F82199" w:rsidRDefault="00EC3C05" w:rsidP="00EC3C05">
      <w:pPr>
        <w:spacing w:line="360" w:lineRule="auto"/>
        <w:rPr>
          <w:rFonts w:ascii="Calibri" w:hAnsi="Calibri" w:cs="Calibri"/>
          <w:i/>
          <w:sz w:val="22"/>
          <w:szCs w:val="22"/>
          <w:lang w:val="en-GB"/>
        </w:rPr>
      </w:pPr>
      <w:r w:rsidRPr="00F82199">
        <w:rPr>
          <w:rFonts w:ascii="Calibri" w:hAnsi="Calibri" w:cs="Calibri"/>
          <w:i/>
          <w:sz w:val="22"/>
          <w:szCs w:val="22"/>
          <w:lang w:val="en-GB"/>
        </w:rPr>
        <w:t xml:space="preserve">In the this chapter, conclusions are drawn from the results and findings. </w:t>
      </w:r>
      <w:r w:rsidRPr="00F82199">
        <w:rPr>
          <w:rStyle w:val="hps"/>
          <w:rFonts w:ascii="Calibri" w:hAnsi="Calibri" w:cs="Calibri"/>
          <w:i/>
          <w:sz w:val="22"/>
          <w:szCs w:val="22"/>
          <w:lang/>
        </w:rPr>
        <w:t>There is also</w:t>
      </w:r>
      <w:r w:rsidRPr="00F82199">
        <w:rPr>
          <w:rFonts w:ascii="Calibri" w:hAnsi="Calibri" w:cs="Calibri"/>
          <w:i/>
          <w:sz w:val="22"/>
          <w:szCs w:val="22"/>
          <w:lang/>
        </w:rPr>
        <w:t xml:space="preserve"> </w:t>
      </w:r>
      <w:r w:rsidRPr="00F82199">
        <w:rPr>
          <w:rStyle w:val="hps"/>
          <w:rFonts w:ascii="Calibri" w:hAnsi="Calibri" w:cs="Calibri"/>
          <w:i/>
          <w:sz w:val="22"/>
          <w:szCs w:val="22"/>
          <w:lang/>
        </w:rPr>
        <w:t>a</w:t>
      </w:r>
      <w:r w:rsidRPr="00F82199">
        <w:rPr>
          <w:rFonts w:ascii="Calibri" w:hAnsi="Calibri" w:cs="Calibri"/>
          <w:i/>
          <w:sz w:val="22"/>
          <w:szCs w:val="22"/>
          <w:lang/>
        </w:rPr>
        <w:t xml:space="preserve"> </w:t>
      </w:r>
      <w:r w:rsidRPr="00F82199">
        <w:rPr>
          <w:rStyle w:val="hps"/>
          <w:rFonts w:ascii="Calibri" w:hAnsi="Calibri" w:cs="Calibri"/>
          <w:i/>
          <w:sz w:val="22"/>
          <w:szCs w:val="22"/>
          <w:lang/>
        </w:rPr>
        <w:t>number of</w:t>
      </w:r>
      <w:r w:rsidRPr="00F82199">
        <w:rPr>
          <w:rFonts w:ascii="Calibri" w:hAnsi="Calibri" w:cs="Calibri"/>
          <w:i/>
          <w:sz w:val="22"/>
          <w:szCs w:val="22"/>
          <w:lang/>
        </w:rPr>
        <w:t xml:space="preserve"> </w:t>
      </w:r>
      <w:r w:rsidRPr="00F82199">
        <w:rPr>
          <w:rStyle w:val="hps"/>
          <w:rFonts w:ascii="Calibri" w:hAnsi="Calibri" w:cs="Calibri"/>
          <w:i/>
          <w:sz w:val="22"/>
          <w:szCs w:val="22"/>
          <w:lang/>
        </w:rPr>
        <w:t>recommendations</w:t>
      </w:r>
      <w:r w:rsidRPr="00F82199">
        <w:rPr>
          <w:rFonts w:ascii="Calibri" w:hAnsi="Calibri" w:cs="Calibri"/>
          <w:i/>
          <w:sz w:val="22"/>
          <w:szCs w:val="22"/>
          <w:lang/>
        </w:rPr>
        <w:t xml:space="preserve"> </w:t>
      </w:r>
      <w:r w:rsidRPr="00F82199">
        <w:rPr>
          <w:rStyle w:val="hps"/>
          <w:rFonts w:ascii="Calibri" w:hAnsi="Calibri" w:cs="Calibri"/>
          <w:i/>
          <w:sz w:val="22"/>
          <w:szCs w:val="22"/>
          <w:lang/>
        </w:rPr>
        <w:t>for managers</w:t>
      </w:r>
      <w:r w:rsidRPr="00F82199">
        <w:rPr>
          <w:rFonts w:ascii="Calibri" w:hAnsi="Calibri" w:cs="Calibri"/>
          <w:i/>
          <w:sz w:val="22"/>
          <w:szCs w:val="22"/>
          <w:lang/>
        </w:rPr>
        <w:t xml:space="preserve"> </w:t>
      </w:r>
      <w:r w:rsidRPr="00F82199">
        <w:rPr>
          <w:rStyle w:val="hps"/>
          <w:rFonts w:ascii="Calibri" w:hAnsi="Calibri" w:cs="Calibri"/>
          <w:i/>
          <w:sz w:val="22"/>
          <w:szCs w:val="22"/>
          <w:lang/>
        </w:rPr>
        <w:t>to</w:t>
      </w:r>
      <w:r w:rsidRPr="00F82199">
        <w:rPr>
          <w:rFonts w:ascii="Calibri" w:hAnsi="Calibri" w:cs="Calibri"/>
          <w:i/>
          <w:sz w:val="22"/>
          <w:szCs w:val="22"/>
          <w:lang/>
        </w:rPr>
        <w:t xml:space="preserve"> </w:t>
      </w:r>
      <w:r w:rsidRPr="00F82199">
        <w:rPr>
          <w:rStyle w:val="hps"/>
          <w:rFonts w:ascii="Calibri" w:hAnsi="Calibri" w:cs="Calibri"/>
          <w:i/>
          <w:sz w:val="22"/>
          <w:szCs w:val="22"/>
          <w:lang/>
        </w:rPr>
        <w:t>make sure</w:t>
      </w:r>
      <w:r w:rsidRPr="00F82199">
        <w:rPr>
          <w:rFonts w:ascii="Calibri" w:hAnsi="Calibri" w:cs="Calibri"/>
          <w:i/>
          <w:sz w:val="22"/>
          <w:szCs w:val="22"/>
          <w:lang/>
        </w:rPr>
        <w:t xml:space="preserve"> </w:t>
      </w:r>
      <w:r w:rsidRPr="00F82199">
        <w:rPr>
          <w:rStyle w:val="hps"/>
          <w:rFonts w:ascii="Calibri" w:hAnsi="Calibri" w:cs="Calibri"/>
          <w:i/>
          <w:sz w:val="22"/>
          <w:szCs w:val="22"/>
          <w:lang/>
        </w:rPr>
        <w:t>that</w:t>
      </w:r>
      <w:r w:rsidRPr="00F82199">
        <w:rPr>
          <w:rFonts w:ascii="Calibri" w:hAnsi="Calibri" w:cs="Calibri"/>
          <w:i/>
          <w:sz w:val="22"/>
          <w:szCs w:val="22"/>
          <w:lang/>
        </w:rPr>
        <w:t xml:space="preserve"> </w:t>
      </w:r>
      <w:r w:rsidRPr="00F82199">
        <w:rPr>
          <w:rStyle w:val="hps"/>
          <w:rFonts w:ascii="Calibri" w:hAnsi="Calibri" w:cs="Calibri"/>
          <w:i/>
          <w:sz w:val="22"/>
          <w:szCs w:val="22"/>
          <w:lang/>
        </w:rPr>
        <w:t>their</w:t>
      </w:r>
      <w:r w:rsidRPr="00F82199">
        <w:rPr>
          <w:rFonts w:ascii="Calibri" w:hAnsi="Calibri" w:cs="Calibri"/>
          <w:i/>
          <w:sz w:val="22"/>
          <w:szCs w:val="22"/>
          <w:lang/>
        </w:rPr>
        <w:t xml:space="preserve"> </w:t>
      </w:r>
      <w:r w:rsidRPr="00F82199">
        <w:rPr>
          <w:rStyle w:val="hps"/>
          <w:rFonts w:ascii="Calibri" w:hAnsi="Calibri" w:cs="Calibri"/>
          <w:i/>
          <w:sz w:val="22"/>
          <w:szCs w:val="22"/>
          <w:lang/>
        </w:rPr>
        <w:t>Facebook</w:t>
      </w:r>
      <w:r w:rsidRPr="00F82199">
        <w:rPr>
          <w:rFonts w:ascii="Calibri" w:hAnsi="Calibri" w:cs="Calibri"/>
          <w:i/>
          <w:sz w:val="22"/>
          <w:szCs w:val="22"/>
          <w:lang/>
        </w:rPr>
        <w:t xml:space="preserve"> </w:t>
      </w:r>
      <w:r w:rsidRPr="00F82199">
        <w:rPr>
          <w:rStyle w:val="hps"/>
          <w:rFonts w:ascii="Calibri" w:hAnsi="Calibri" w:cs="Calibri"/>
          <w:i/>
          <w:sz w:val="22"/>
          <w:szCs w:val="22"/>
          <w:lang/>
        </w:rPr>
        <w:t>wall</w:t>
      </w:r>
      <w:r w:rsidRPr="00F82199">
        <w:rPr>
          <w:rFonts w:ascii="Calibri" w:hAnsi="Calibri" w:cs="Calibri"/>
          <w:i/>
          <w:sz w:val="22"/>
          <w:szCs w:val="22"/>
          <w:lang/>
        </w:rPr>
        <w:t xml:space="preserve"> </w:t>
      </w:r>
      <w:r w:rsidRPr="00F82199">
        <w:rPr>
          <w:rStyle w:val="hps"/>
          <w:rFonts w:ascii="Calibri" w:hAnsi="Calibri" w:cs="Calibri"/>
          <w:i/>
          <w:sz w:val="22"/>
          <w:szCs w:val="22"/>
          <w:lang/>
        </w:rPr>
        <w:t>posts</w:t>
      </w:r>
      <w:r w:rsidRPr="00F82199">
        <w:rPr>
          <w:rFonts w:ascii="Calibri" w:hAnsi="Calibri" w:cs="Calibri"/>
          <w:i/>
          <w:sz w:val="22"/>
          <w:szCs w:val="22"/>
          <w:lang/>
        </w:rPr>
        <w:t xml:space="preserve"> </w:t>
      </w:r>
      <w:r w:rsidRPr="00F82199">
        <w:rPr>
          <w:rStyle w:val="hps"/>
          <w:rFonts w:ascii="Calibri" w:hAnsi="Calibri" w:cs="Calibri"/>
          <w:i/>
          <w:sz w:val="22"/>
          <w:szCs w:val="22"/>
          <w:lang/>
        </w:rPr>
        <w:t>are organized</w:t>
      </w:r>
      <w:r w:rsidRPr="00F82199">
        <w:rPr>
          <w:rFonts w:ascii="Calibri" w:hAnsi="Calibri" w:cs="Calibri"/>
          <w:i/>
          <w:sz w:val="22"/>
          <w:szCs w:val="22"/>
          <w:lang/>
        </w:rPr>
        <w:t xml:space="preserve"> in such way that the </w:t>
      </w:r>
      <w:r w:rsidRPr="00F82199">
        <w:rPr>
          <w:rStyle w:val="hps"/>
          <w:rFonts w:ascii="Calibri" w:hAnsi="Calibri" w:cs="Calibri"/>
          <w:i/>
          <w:sz w:val="22"/>
          <w:szCs w:val="22"/>
          <w:lang/>
        </w:rPr>
        <w:t>likeability</w:t>
      </w:r>
      <w:r w:rsidRPr="00F82199">
        <w:rPr>
          <w:rFonts w:ascii="Calibri" w:hAnsi="Calibri" w:cs="Calibri"/>
          <w:i/>
          <w:sz w:val="22"/>
          <w:szCs w:val="22"/>
          <w:lang/>
        </w:rPr>
        <w:t xml:space="preserve"> </w:t>
      </w:r>
      <w:r w:rsidRPr="00F82199">
        <w:rPr>
          <w:rStyle w:val="hps"/>
          <w:rFonts w:ascii="Calibri" w:hAnsi="Calibri" w:cs="Calibri"/>
          <w:i/>
          <w:sz w:val="22"/>
          <w:szCs w:val="22"/>
          <w:lang/>
        </w:rPr>
        <w:t>is maximized</w:t>
      </w:r>
      <w:r w:rsidRPr="00F82199">
        <w:rPr>
          <w:rFonts w:ascii="Calibri" w:hAnsi="Calibri" w:cs="Calibri"/>
          <w:i/>
          <w:sz w:val="22"/>
          <w:szCs w:val="22"/>
          <w:lang/>
        </w:rPr>
        <w:t>. In the last paragraph, the limitations of this study are discussed.</w:t>
      </w:r>
    </w:p>
    <w:p w:rsidR="00EC3C05" w:rsidRPr="00F82199" w:rsidRDefault="00EC3C05" w:rsidP="00EC3C05">
      <w:pPr>
        <w:spacing w:line="360" w:lineRule="auto"/>
        <w:rPr>
          <w:rFonts w:ascii="Calibri" w:hAnsi="Calibri" w:cs="Calibri"/>
          <w:sz w:val="22"/>
          <w:szCs w:val="22"/>
          <w:lang w:val="en-GB"/>
        </w:rPr>
      </w:pPr>
    </w:p>
    <w:p w:rsidR="00EC3C05" w:rsidRPr="0067131C" w:rsidRDefault="00EC3C05" w:rsidP="00EC3C05">
      <w:pPr>
        <w:pStyle w:val="Heading2"/>
      </w:pPr>
      <w:bookmarkStart w:id="202" w:name="_Toc296090603"/>
      <w:bookmarkStart w:id="203" w:name="_Toc299994507"/>
      <w:r w:rsidRPr="0067131C">
        <w:t xml:space="preserve">5.1 </w:t>
      </w:r>
      <w:r w:rsidRPr="0067131C">
        <w:tab/>
        <w:t>Conclusions</w:t>
      </w:r>
      <w:bookmarkEnd w:id="202"/>
      <w:bookmarkEnd w:id="203"/>
    </w:p>
    <w:p w:rsidR="00EC3C05" w:rsidRPr="00F82199"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The purpose of this study was to, based on the fact that many marketers still have very little understanding of social media conversations surrounding their brands but expect their social media expenditures to increase significantly in the coming years, look at how companies can best use their Facebook fan page. The main research problem of the study was:</w:t>
      </w:r>
    </w:p>
    <w:p w:rsidR="00EC3C05" w:rsidRPr="00F82199" w:rsidRDefault="00EC3C05" w:rsidP="00EC3C05">
      <w:pPr>
        <w:spacing w:line="360" w:lineRule="auto"/>
        <w:rPr>
          <w:rFonts w:ascii="Calibri" w:hAnsi="Calibri" w:cs="Calibri"/>
          <w:sz w:val="22"/>
          <w:szCs w:val="22"/>
          <w:lang w:val="en-GB"/>
        </w:rPr>
      </w:pPr>
    </w:p>
    <w:p w:rsidR="00EC3C05" w:rsidRPr="00F82199" w:rsidRDefault="00EC3C05" w:rsidP="00EC3C05">
      <w:pPr>
        <w:tabs>
          <w:tab w:val="num" w:pos="720"/>
        </w:tabs>
        <w:spacing w:line="360" w:lineRule="auto"/>
        <w:ind w:left="360"/>
        <w:rPr>
          <w:rFonts w:ascii="Calibri" w:eastAsia="Arial" w:hAnsi="Calibri" w:cs="Calibri"/>
          <w:i/>
          <w:iCs/>
          <w:color w:val="000000"/>
          <w:sz w:val="22"/>
          <w:szCs w:val="22"/>
        </w:rPr>
      </w:pPr>
      <w:r w:rsidRPr="00F82199">
        <w:rPr>
          <w:rFonts w:ascii="Calibri" w:eastAsia="Arial" w:hAnsi="Calibri" w:cs="Calibri"/>
          <w:i/>
          <w:iCs/>
          <w:color w:val="000000"/>
          <w:sz w:val="22"/>
          <w:szCs w:val="22"/>
        </w:rPr>
        <w:t>“How can brands maximize the likeability of their wall posts on Facebook?”</w:t>
      </w:r>
    </w:p>
    <w:p w:rsidR="00EC3C05" w:rsidRPr="00F82199" w:rsidRDefault="00EC3C05" w:rsidP="00EC3C05">
      <w:pPr>
        <w:spacing w:line="360" w:lineRule="auto"/>
        <w:rPr>
          <w:rFonts w:ascii="Calibri" w:hAnsi="Calibri" w:cs="Calibri"/>
          <w:sz w:val="22"/>
          <w:szCs w:val="22"/>
        </w:rPr>
      </w:pPr>
    </w:p>
    <w:p w:rsidR="00EC3C05"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 xml:space="preserve">This research achieved its main goal and showed that certain wall post characteristics are important in order to maximize the likeability of the post. </w:t>
      </w:r>
      <w:r>
        <w:rPr>
          <w:rFonts w:ascii="Calibri" w:hAnsi="Calibri" w:cs="Calibri"/>
          <w:sz w:val="22"/>
          <w:szCs w:val="22"/>
          <w:lang w:val="en-GB"/>
        </w:rPr>
        <w:t>The predictor variables that are used in the models in this study together account for 83,6% of the variation in (log)likes and 69,1% of the variation in (log)comments. This means that only 16,4% of the variation in (log)likes and 30,9% of the variation in (log)comments cannot be explained by the model.</w:t>
      </w:r>
    </w:p>
    <w:p w:rsidR="00EC3C05" w:rsidRDefault="00EC3C05" w:rsidP="00EC3C05">
      <w:pPr>
        <w:spacing w:line="360" w:lineRule="auto"/>
        <w:rPr>
          <w:rFonts w:ascii="Calibri" w:hAnsi="Calibri" w:cs="Calibri"/>
          <w:sz w:val="22"/>
          <w:szCs w:val="22"/>
          <w:lang w:val="en-GB"/>
        </w:rPr>
      </w:pPr>
    </w:p>
    <w:p w:rsidR="00EC3C05" w:rsidRDefault="00EC3C05" w:rsidP="00EC3C05">
      <w:pPr>
        <w:spacing w:line="360" w:lineRule="auto"/>
        <w:rPr>
          <w:rFonts w:ascii="Calibri" w:hAnsi="Calibri" w:cs="Calibri"/>
          <w:sz w:val="22"/>
          <w:szCs w:val="22"/>
          <w:lang w:val="en-GB"/>
        </w:rPr>
      </w:pPr>
      <w:r>
        <w:rPr>
          <w:rFonts w:ascii="Calibri" w:hAnsi="Calibri" w:cs="Calibri"/>
          <w:sz w:val="22"/>
          <w:szCs w:val="22"/>
          <w:lang w:val="en-GB"/>
        </w:rPr>
        <w:t>First of all it appears that, as expected, the number of fans is the biggest predictor of the number of likes and comments. A one percent increase in the number of fans results in a 0,89 percent increase in the number of likes and a 0,67 percent increase in the number of comments. Other important conclusions are:</w:t>
      </w:r>
    </w:p>
    <w:p w:rsidR="00EC3C05" w:rsidRDefault="00EC3C05" w:rsidP="00EC3C05">
      <w:pPr>
        <w:spacing w:line="360" w:lineRule="auto"/>
        <w:rPr>
          <w:rFonts w:ascii="Calibri" w:hAnsi="Calibri" w:cs="Calibri"/>
          <w:sz w:val="22"/>
          <w:szCs w:val="22"/>
          <w:lang w:val="en-GB"/>
        </w:rPr>
      </w:pPr>
    </w:p>
    <w:p w:rsidR="00EC3C05" w:rsidRDefault="00EC3C05" w:rsidP="00EC3C05">
      <w:pPr>
        <w:pStyle w:val="ListParagraph"/>
        <w:numPr>
          <w:ilvl w:val="0"/>
          <w:numId w:val="32"/>
        </w:numPr>
        <w:spacing w:line="360" w:lineRule="auto"/>
        <w:rPr>
          <w:rFonts w:ascii="Calibri" w:hAnsi="Calibri" w:cs="Calibri"/>
          <w:sz w:val="22"/>
          <w:szCs w:val="22"/>
          <w:lang w:val="en-GB"/>
        </w:rPr>
      </w:pPr>
      <w:r w:rsidRPr="00FC14E7">
        <w:rPr>
          <w:rFonts w:ascii="Calibri" w:hAnsi="Calibri" w:cs="Calibri"/>
          <w:sz w:val="22"/>
          <w:szCs w:val="22"/>
          <w:lang w:val="en-GB"/>
        </w:rPr>
        <w:t xml:space="preserve">Wall posts of shopping good brands are more effective than wall posts of convenience good brands: wall posts of shopping good brands </w:t>
      </w:r>
      <w:r>
        <w:rPr>
          <w:rFonts w:ascii="Calibri" w:hAnsi="Calibri" w:cs="Calibri"/>
          <w:sz w:val="22"/>
          <w:szCs w:val="22"/>
          <w:lang w:val="en-GB"/>
        </w:rPr>
        <w:t xml:space="preserve">seem to get </w:t>
      </w:r>
      <w:r w:rsidRPr="00FC14E7">
        <w:rPr>
          <w:rFonts w:ascii="Calibri" w:hAnsi="Calibri" w:cs="Calibri"/>
          <w:sz w:val="22"/>
          <w:szCs w:val="22"/>
          <w:lang w:val="en-GB"/>
        </w:rPr>
        <w:t xml:space="preserve">significantly </w:t>
      </w:r>
      <w:r>
        <w:rPr>
          <w:rFonts w:ascii="Calibri" w:hAnsi="Calibri" w:cs="Calibri"/>
          <w:sz w:val="22"/>
          <w:szCs w:val="22"/>
          <w:lang w:val="en-GB"/>
        </w:rPr>
        <w:t>more</w:t>
      </w:r>
      <w:r w:rsidRPr="00FC14E7">
        <w:rPr>
          <w:rFonts w:ascii="Calibri" w:hAnsi="Calibri" w:cs="Calibri"/>
          <w:sz w:val="22"/>
          <w:szCs w:val="22"/>
          <w:lang w:val="en-GB"/>
        </w:rPr>
        <w:t xml:space="preserve"> likes </w:t>
      </w:r>
      <w:r>
        <w:rPr>
          <w:rFonts w:ascii="Calibri" w:hAnsi="Calibri" w:cs="Calibri"/>
          <w:sz w:val="22"/>
          <w:szCs w:val="22"/>
          <w:lang w:val="en-GB"/>
        </w:rPr>
        <w:t xml:space="preserve">(65,3%) </w:t>
      </w:r>
      <w:r w:rsidRPr="00FC14E7">
        <w:rPr>
          <w:rFonts w:ascii="Calibri" w:hAnsi="Calibri" w:cs="Calibri"/>
          <w:sz w:val="22"/>
          <w:szCs w:val="22"/>
          <w:lang w:val="en-GB"/>
        </w:rPr>
        <w:t xml:space="preserve">and </w:t>
      </w:r>
      <w:r>
        <w:rPr>
          <w:rFonts w:ascii="Calibri" w:hAnsi="Calibri" w:cs="Calibri"/>
          <w:sz w:val="22"/>
          <w:szCs w:val="22"/>
          <w:lang w:val="en-GB"/>
        </w:rPr>
        <w:t xml:space="preserve">significantly more </w:t>
      </w:r>
      <w:r w:rsidRPr="00FC14E7">
        <w:rPr>
          <w:rFonts w:ascii="Calibri" w:hAnsi="Calibri" w:cs="Calibri"/>
          <w:sz w:val="22"/>
          <w:szCs w:val="22"/>
          <w:lang w:val="en-GB"/>
        </w:rPr>
        <w:t xml:space="preserve">comments </w:t>
      </w:r>
      <w:r>
        <w:rPr>
          <w:rFonts w:ascii="Calibri" w:hAnsi="Calibri" w:cs="Calibri"/>
          <w:sz w:val="22"/>
          <w:szCs w:val="22"/>
          <w:lang w:val="en-GB"/>
        </w:rPr>
        <w:t xml:space="preserve">(36,8%) </w:t>
      </w:r>
      <w:r w:rsidRPr="00FC14E7">
        <w:rPr>
          <w:rFonts w:ascii="Calibri" w:hAnsi="Calibri" w:cs="Calibri"/>
          <w:sz w:val="22"/>
          <w:szCs w:val="22"/>
          <w:lang w:val="en-GB"/>
        </w:rPr>
        <w:t>than wall posts of convenience good brands.</w:t>
      </w:r>
    </w:p>
    <w:p w:rsidR="0076206F" w:rsidRPr="00EC3C05" w:rsidRDefault="0076206F" w:rsidP="0076206F">
      <w:pPr>
        <w:pStyle w:val="ListParagraph"/>
        <w:spacing w:line="360" w:lineRule="auto"/>
        <w:rPr>
          <w:rFonts w:ascii="Calibri" w:hAnsi="Calibri" w:cs="Calibri"/>
          <w:sz w:val="22"/>
          <w:szCs w:val="22"/>
          <w:lang w:val="en-GB"/>
        </w:rPr>
      </w:pPr>
    </w:p>
    <w:p w:rsidR="00EC3C05" w:rsidRDefault="00EC3C05" w:rsidP="00EC3C05">
      <w:pPr>
        <w:pStyle w:val="ListParagraph"/>
        <w:numPr>
          <w:ilvl w:val="0"/>
          <w:numId w:val="32"/>
        </w:numPr>
        <w:spacing w:line="360" w:lineRule="auto"/>
        <w:rPr>
          <w:rFonts w:ascii="Calibri" w:hAnsi="Calibri" w:cs="Calibri"/>
          <w:sz w:val="22"/>
          <w:szCs w:val="22"/>
          <w:lang w:val="en-GB"/>
        </w:rPr>
      </w:pPr>
      <w:r>
        <w:rPr>
          <w:rFonts w:ascii="Calibri" w:hAnsi="Calibri" w:cs="Calibri"/>
          <w:sz w:val="22"/>
          <w:szCs w:val="22"/>
          <w:lang w:val="en-GB"/>
        </w:rPr>
        <w:lastRenderedPageBreak/>
        <w:t>In terms of number of likes, posting messages on working days (i.e., Monday to Thursday) appears to be more effective than posting messages during the weekend (i.e., Friday to Sunday). Messages that are posted during the weekends get 13,8 percent less likes than messages posted on working days.</w:t>
      </w:r>
    </w:p>
    <w:p w:rsidR="00EC3C05" w:rsidRPr="0022359D" w:rsidRDefault="00EC3C05" w:rsidP="00EC3C05">
      <w:pPr>
        <w:pStyle w:val="ListParagraph"/>
        <w:numPr>
          <w:ilvl w:val="0"/>
          <w:numId w:val="32"/>
        </w:numPr>
        <w:spacing w:line="360" w:lineRule="auto"/>
        <w:rPr>
          <w:rFonts w:ascii="Calibri" w:hAnsi="Calibri" w:cs="Calibri"/>
          <w:sz w:val="22"/>
          <w:szCs w:val="22"/>
          <w:lang w:val="en-GB"/>
        </w:rPr>
      </w:pPr>
      <w:r w:rsidRPr="00F82199">
        <w:rPr>
          <w:rFonts w:ascii="Calibri" w:hAnsi="Calibri" w:cs="Calibri"/>
          <w:sz w:val="22"/>
          <w:szCs w:val="22"/>
          <w:lang w:val="en-GB"/>
        </w:rPr>
        <w:t xml:space="preserve">Another important conclusion is that short messages (i.e., 100 characters or less) are less effective than long messages (i.e., 101 characters or more). Short messages get </w:t>
      </w:r>
      <w:r>
        <w:rPr>
          <w:rFonts w:ascii="Calibri" w:hAnsi="Calibri" w:cs="Calibri"/>
          <w:sz w:val="22"/>
          <w:szCs w:val="22"/>
          <w:lang w:val="en-GB"/>
        </w:rPr>
        <w:t>less</w:t>
      </w:r>
      <w:r w:rsidRPr="00F82199">
        <w:rPr>
          <w:rFonts w:ascii="Calibri" w:hAnsi="Calibri" w:cs="Calibri"/>
          <w:sz w:val="22"/>
          <w:szCs w:val="22"/>
          <w:lang w:val="en-GB"/>
        </w:rPr>
        <w:t xml:space="preserve"> likes</w:t>
      </w:r>
      <w:r>
        <w:rPr>
          <w:rFonts w:ascii="Calibri" w:hAnsi="Calibri" w:cs="Calibri"/>
          <w:sz w:val="22"/>
          <w:szCs w:val="22"/>
          <w:lang w:val="en-GB"/>
        </w:rPr>
        <w:t xml:space="preserve"> (59,6%)</w:t>
      </w:r>
      <w:r w:rsidRPr="00F82199">
        <w:rPr>
          <w:rFonts w:ascii="Calibri" w:hAnsi="Calibri" w:cs="Calibri"/>
          <w:sz w:val="22"/>
          <w:szCs w:val="22"/>
          <w:lang w:val="en-GB"/>
        </w:rPr>
        <w:t xml:space="preserve"> and </w:t>
      </w:r>
      <w:r>
        <w:rPr>
          <w:rFonts w:ascii="Calibri" w:hAnsi="Calibri" w:cs="Calibri"/>
          <w:sz w:val="22"/>
          <w:szCs w:val="22"/>
          <w:lang w:val="en-GB"/>
        </w:rPr>
        <w:t xml:space="preserve">less </w:t>
      </w:r>
      <w:r w:rsidRPr="00F82199">
        <w:rPr>
          <w:rFonts w:ascii="Calibri" w:hAnsi="Calibri" w:cs="Calibri"/>
          <w:sz w:val="22"/>
          <w:szCs w:val="22"/>
          <w:lang w:val="en-GB"/>
        </w:rPr>
        <w:t xml:space="preserve">comments </w:t>
      </w:r>
      <w:r>
        <w:rPr>
          <w:rFonts w:ascii="Calibri" w:hAnsi="Calibri" w:cs="Calibri"/>
          <w:sz w:val="22"/>
          <w:szCs w:val="22"/>
          <w:lang w:val="en-GB"/>
        </w:rPr>
        <w:t xml:space="preserve">(61,0%) </w:t>
      </w:r>
      <w:r w:rsidRPr="00F82199">
        <w:rPr>
          <w:rFonts w:ascii="Calibri" w:hAnsi="Calibri" w:cs="Calibri"/>
          <w:sz w:val="22"/>
          <w:szCs w:val="22"/>
          <w:lang w:val="en-GB"/>
        </w:rPr>
        <w:t>than more lengthy messages.</w:t>
      </w:r>
    </w:p>
    <w:p w:rsidR="00EC3C05" w:rsidRPr="0022359D" w:rsidRDefault="00EC3C05" w:rsidP="00EC3C05">
      <w:pPr>
        <w:pStyle w:val="ListParagraph"/>
        <w:numPr>
          <w:ilvl w:val="0"/>
          <w:numId w:val="32"/>
        </w:numPr>
        <w:spacing w:line="360" w:lineRule="auto"/>
        <w:rPr>
          <w:rFonts w:ascii="Calibri" w:hAnsi="Calibri" w:cs="Calibri"/>
          <w:sz w:val="22"/>
          <w:szCs w:val="22"/>
          <w:lang w:val="en-GB"/>
        </w:rPr>
      </w:pPr>
      <w:r>
        <w:rPr>
          <w:rFonts w:ascii="Calibri" w:hAnsi="Calibri" w:cs="Calibri"/>
          <w:sz w:val="22"/>
          <w:szCs w:val="22"/>
          <w:lang w:val="en-GB"/>
        </w:rPr>
        <w:t>In terms of number of likes, the most effective wall post is a message with both text and a photo. In terms of number of comments the most effective wall post is a message with text only.</w:t>
      </w:r>
    </w:p>
    <w:p w:rsidR="00EC3C05" w:rsidRDefault="00EC3C05" w:rsidP="00EC3C05">
      <w:pPr>
        <w:spacing w:line="360" w:lineRule="auto"/>
        <w:rPr>
          <w:rFonts w:ascii="Calibri" w:hAnsi="Calibri" w:cs="Calibri"/>
          <w:sz w:val="22"/>
          <w:szCs w:val="22"/>
          <w:lang w:val="en-GB"/>
        </w:rPr>
      </w:pPr>
    </w:p>
    <w:p w:rsidR="00EC3C05"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 xml:space="preserve">Furthermore, the study has also proven that there are differences between the effectiveness of certain wall post characteristics of wall posts of convenience good brands and wall posts of shopping good brands. </w:t>
      </w:r>
      <w:r>
        <w:rPr>
          <w:rFonts w:ascii="Calibri" w:hAnsi="Calibri" w:cs="Calibri"/>
          <w:sz w:val="22"/>
          <w:szCs w:val="22"/>
          <w:lang w:val="en-GB"/>
        </w:rPr>
        <w:t>The conclusions are:</w:t>
      </w:r>
    </w:p>
    <w:p w:rsidR="00EC3C05" w:rsidRDefault="00EC3C05" w:rsidP="00EC3C05">
      <w:pPr>
        <w:spacing w:line="360" w:lineRule="auto"/>
        <w:rPr>
          <w:rFonts w:ascii="Calibri" w:hAnsi="Calibri" w:cs="Calibri"/>
          <w:sz w:val="22"/>
          <w:szCs w:val="22"/>
          <w:lang w:val="en-GB"/>
        </w:rPr>
      </w:pPr>
    </w:p>
    <w:p w:rsidR="00EC3C05" w:rsidRDefault="00EC3C05" w:rsidP="00EC3C05">
      <w:pPr>
        <w:pStyle w:val="ListParagraph"/>
        <w:numPr>
          <w:ilvl w:val="0"/>
          <w:numId w:val="32"/>
        </w:numPr>
        <w:spacing w:line="360" w:lineRule="auto"/>
        <w:rPr>
          <w:rFonts w:ascii="Calibri" w:hAnsi="Calibri" w:cs="Calibri"/>
          <w:sz w:val="22"/>
          <w:szCs w:val="22"/>
          <w:lang w:val="en-GB"/>
        </w:rPr>
      </w:pPr>
      <w:r>
        <w:rPr>
          <w:rFonts w:ascii="Calibri" w:hAnsi="Calibri" w:cs="Calibri"/>
          <w:sz w:val="22"/>
          <w:szCs w:val="22"/>
          <w:lang w:val="en-GB"/>
        </w:rPr>
        <w:t>H</w:t>
      </w:r>
      <w:r w:rsidRPr="00D47E1F">
        <w:rPr>
          <w:rFonts w:ascii="Calibri" w:hAnsi="Calibri" w:cs="Calibri"/>
          <w:sz w:val="22"/>
          <w:szCs w:val="22"/>
          <w:lang w:val="en-GB"/>
        </w:rPr>
        <w:t>aving more than one admin post per day results in a lower number of likes and comments.</w:t>
      </w:r>
      <w:r w:rsidRPr="00D47E1F">
        <w:rPr>
          <w:rFonts w:cs="Calibri"/>
          <w:lang w:val="en-GB"/>
        </w:rPr>
        <w:t xml:space="preserve"> </w:t>
      </w:r>
      <w:r w:rsidRPr="00D47E1F">
        <w:rPr>
          <w:rFonts w:ascii="Calibri" w:hAnsi="Calibri" w:cs="Calibri"/>
          <w:sz w:val="22"/>
          <w:szCs w:val="22"/>
          <w:lang w:val="en-GB"/>
        </w:rPr>
        <w:t>Additional wall posts (i.e., all the wall posts after the first wall post of that day) seem to reduce the salience of the first wall post and thus the likelihood of likes and comments by fans, but only for convenience good brands. For shopping good brands, there is no significant relationship between the post frequency and the effectiveness.</w:t>
      </w:r>
    </w:p>
    <w:p w:rsidR="00EC3C05" w:rsidRPr="00D47E1F" w:rsidRDefault="00EC3C05" w:rsidP="00EC3C05">
      <w:pPr>
        <w:pStyle w:val="ListParagraph"/>
        <w:numPr>
          <w:ilvl w:val="0"/>
          <w:numId w:val="32"/>
        </w:numPr>
        <w:spacing w:line="360" w:lineRule="auto"/>
        <w:rPr>
          <w:rFonts w:ascii="Calibri" w:hAnsi="Calibri" w:cs="Calibri"/>
          <w:sz w:val="22"/>
          <w:szCs w:val="22"/>
          <w:lang w:val="en-GB"/>
        </w:rPr>
      </w:pPr>
      <w:r>
        <w:rPr>
          <w:rFonts w:ascii="Calibri" w:hAnsi="Calibri" w:cs="Calibri"/>
          <w:sz w:val="22"/>
          <w:szCs w:val="22"/>
          <w:lang w:val="en-GB"/>
        </w:rPr>
        <w:t>The post time is more important for wall posts of convenience good brands than for wall posts of shopping good brands. It appears that posting in the morning is most effective in terms of number of likes and posting in the afternoon or evening is less effective than posting at another time of the day in terms of number of comments.</w:t>
      </w:r>
    </w:p>
    <w:p w:rsidR="00EC3C05" w:rsidRPr="00F82199" w:rsidRDefault="00EC3C05" w:rsidP="00EC3C05">
      <w:pPr>
        <w:spacing w:line="360" w:lineRule="auto"/>
        <w:rPr>
          <w:rFonts w:ascii="Calibri" w:hAnsi="Calibri" w:cs="Calibri"/>
          <w:sz w:val="22"/>
          <w:szCs w:val="22"/>
          <w:lang w:val="en-GB"/>
        </w:rPr>
      </w:pPr>
    </w:p>
    <w:p w:rsidR="00EC3C05" w:rsidRPr="00F82199"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 xml:space="preserve">In conclusion, the knowledge about the research problem ought to be greater with the findings presented in this study. </w:t>
      </w:r>
    </w:p>
    <w:p w:rsidR="00EC3C05" w:rsidRPr="00F82199" w:rsidRDefault="00EC3C05" w:rsidP="00EC3C05">
      <w:pPr>
        <w:spacing w:line="360" w:lineRule="auto"/>
        <w:rPr>
          <w:rFonts w:ascii="Calibri" w:hAnsi="Calibri" w:cs="Calibri"/>
          <w:sz w:val="22"/>
          <w:szCs w:val="22"/>
          <w:lang w:val="en-GB"/>
        </w:rPr>
      </w:pPr>
    </w:p>
    <w:p w:rsidR="00EC3C05" w:rsidRPr="0067131C" w:rsidRDefault="00EC3C05" w:rsidP="00EC3C05">
      <w:pPr>
        <w:pStyle w:val="Heading2"/>
      </w:pPr>
      <w:bookmarkStart w:id="204" w:name="_Toc296090604"/>
      <w:bookmarkStart w:id="205" w:name="_Toc299994508"/>
      <w:r>
        <w:t xml:space="preserve">5.2 </w:t>
      </w:r>
      <w:r>
        <w:tab/>
      </w:r>
      <w:r w:rsidRPr="0067131C">
        <w:t>Recommendations</w:t>
      </w:r>
      <w:bookmarkEnd w:id="204"/>
      <w:bookmarkEnd w:id="205"/>
    </w:p>
    <w:p w:rsidR="00EC3C05" w:rsidRPr="00F82199" w:rsidRDefault="00EC3C05" w:rsidP="00EC3C05">
      <w:pPr>
        <w:spacing w:line="360" w:lineRule="auto"/>
        <w:rPr>
          <w:rFonts w:ascii="Calibri" w:hAnsi="Calibri" w:cs="Calibri"/>
          <w:color w:val="000000"/>
          <w:sz w:val="22"/>
          <w:szCs w:val="22"/>
        </w:rPr>
      </w:pPr>
      <w:r w:rsidRPr="00F82199">
        <w:rPr>
          <w:rFonts w:ascii="Calibri" w:hAnsi="Calibri" w:cs="Calibri"/>
          <w:color w:val="000000"/>
          <w:sz w:val="22"/>
          <w:szCs w:val="22"/>
        </w:rPr>
        <w:t>First of all, brands should (if they have not done already) open a</w:t>
      </w:r>
      <w:r>
        <w:rPr>
          <w:rFonts w:ascii="Calibri" w:hAnsi="Calibri" w:cs="Calibri"/>
          <w:color w:val="000000"/>
          <w:sz w:val="22"/>
          <w:szCs w:val="22"/>
        </w:rPr>
        <w:t xml:space="preserve"> Facebook fan page. There are  </w:t>
      </w:r>
      <w:r w:rsidRPr="00F82199">
        <w:rPr>
          <w:rFonts w:ascii="Calibri" w:hAnsi="Calibri" w:cs="Calibri"/>
          <w:color w:val="000000"/>
          <w:sz w:val="22"/>
          <w:szCs w:val="22"/>
        </w:rPr>
        <w:t xml:space="preserve">over 600 million Facebook users nowadays who can be reached (and influenced) completely free via Facebook. Making and keeping up a fan page only costs a few minutes per day, so why not use this opportunity? </w:t>
      </w:r>
    </w:p>
    <w:p w:rsidR="00EC3C05" w:rsidRPr="00F82199" w:rsidRDefault="00EC3C05" w:rsidP="00EC3C05">
      <w:pPr>
        <w:spacing w:line="360" w:lineRule="auto"/>
        <w:rPr>
          <w:rFonts w:ascii="Calibri" w:hAnsi="Calibri" w:cs="Calibri"/>
          <w:color w:val="000000"/>
          <w:sz w:val="22"/>
          <w:szCs w:val="22"/>
        </w:rPr>
      </w:pPr>
    </w:p>
    <w:p w:rsidR="00EC3C05" w:rsidRPr="00F82199" w:rsidRDefault="00EC3C05" w:rsidP="00EC3C05">
      <w:pPr>
        <w:spacing w:line="360" w:lineRule="auto"/>
        <w:rPr>
          <w:rFonts w:ascii="Calibri" w:hAnsi="Calibri" w:cs="Calibri"/>
          <w:color w:val="000000"/>
          <w:sz w:val="22"/>
          <w:szCs w:val="22"/>
        </w:rPr>
      </w:pPr>
      <w:r w:rsidRPr="00F82199">
        <w:rPr>
          <w:rFonts w:ascii="Calibri" w:hAnsi="Calibri" w:cs="Calibri"/>
          <w:color w:val="000000"/>
          <w:sz w:val="22"/>
          <w:szCs w:val="22"/>
        </w:rPr>
        <w:lastRenderedPageBreak/>
        <w:t>Brands that have a Facebook fan page, can control their page their selves and</w:t>
      </w:r>
      <w:r>
        <w:rPr>
          <w:rFonts w:ascii="Calibri" w:hAnsi="Calibri" w:cs="Calibri"/>
          <w:color w:val="000000"/>
          <w:sz w:val="22"/>
          <w:szCs w:val="22"/>
        </w:rPr>
        <w:t xml:space="preserve"> also</w:t>
      </w:r>
      <w:r w:rsidRPr="00F82199">
        <w:rPr>
          <w:rFonts w:ascii="Calibri" w:hAnsi="Calibri" w:cs="Calibri"/>
          <w:color w:val="000000"/>
          <w:sz w:val="22"/>
          <w:szCs w:val="22"/>
        </w:rPr>
        <w:t xml:space="preserve"> the content they post, is completely within their own control. But, this study proves that there are some message characteristics that seem to work better than others. Based on the conclusions, brands should:</w:t>
      </w:r>
    </w:p>
    <w:p w:rsidR="00EC3C05" w:rsidRPr="00F82199" w:rsidRDefault="00EC3C05" w:rsidP="00EC3C05">
      <w:pPr>
        <w:spacing w:line="360" w:lineRule="auto"/>
        <w:rPr>
          <w:rFonts w:ascii="Calibri" w:hAnsi="Calibri" w:cs="Calibri"/>
          <w:color w:val="000000"/>
          <w:sz w:val="22"/>
          <w:szCs w:val="22"/>
        </w:rPr>
      </w:pPr>
    </w:p>
    <w:p w:rsidR="00EC3C05" w:rsidRPr="00F82199" w:rsidRDefault="00EC3C05" w:rsidP="00EC3C05">
      <w:pPr>
        <w:numPr>
          <w:ilvl w:val="0"/>
          <w:numId w:val="28"/>
        </w:numPr>
        <w:spacing w:line="360" w:lineRule="auto"/>
        <w:rPr>
          <w:rFonts w:ascii="Calibri" w:hAnsi="Calibri" w:cs="Calibri"/>
          <w:color w:val="000000"/>
          <w:sz w:val="22"/>
          <w:szCs w:val="22"/>
        </w:rPr>
      </w:pPr>
      <w:r w:rsidRPr="00F82199">
        <w:rPr>
          <w:rFonts w:ascii="Calibri" w:hAnsi="Calibri" w:cs="Calibri"/>
          <w:color w:val="000000"/>
          <w:sz w:val="22"/>
          <w:szCs w:val="22"/>
        </w:rPr>
        <w:t>Try to get as many fans/friends as possible. The number of fans/friends appears to be the biggest predictor of the number of likes and comments on wall posts. The higher the number of people who are exposed to the message, the higher the number of reactions on this message.</w:t>
      </w:r>
    </w:p>
    <w:p w:rsidR="00EC3C05" w:rsidRDefault="00EC3C05" w:rsidP="00EC3C05">
      <w:pPr>
        <w:numPr>
          <w:ilvl w:val="0"/>
          <w:numId w:val="28"/>
        </w:numPr>
        <w:spacing w:line="360" w:lineRule="auto"/>
        <w:rPr>
          <w:rFonts w:ascii="Calibri" w:hAnsi="Calibri" w:cs="Calibri"/>
          <w:color w:val="000000"/>
          <w:sz w:val="22"/>
          <w:szCs w:val="22"/>
        </w:rPr>
      </w:pPr>
      <w:r w:rsidRPr="00F82199">
        <w:rPr>
          <w:rFonts w:ascii="Calibri" w:hAnsi="Calibri" w:cs="Calibri"/>
          <w:color w:val="000000"/>
          <w:sz w:val="22"/>
          <w:szCs w:val="22"/>
        </w:rPr>
        <w:t>Brands should try not to post short messages a lot. Short messages (i.e., messages with 100 characters or less) appear to get les likes and comments than more lengthy messages.</w:t>
      </w:r>
    </w:p>
    <w:p w:rsidR="00EC3C05" w:rsidRPr="00F82199" w:rsidRDefault="00EC3C05" w:rsidP="00EC3C05">
      <w:pPr>
        <w:numPr>
          <w:ilvl w:val="0"/>
          <w:numId w:val="28"/>
        </w:numPr>
        <w:spacing w:line="360" w:lineRule="auto"/>
        <w:rPr>
          <w:rFonts w:ascii="Calibri" w:hAnsi="Calibri" w:cs="Calibri"/>
          <w:color w:val="000000"/>
          <w:sz w:val="22"/>
          <w:szCs w:val="22"/>
        </w:rPr>
      </w:pPr>
      <w:r>
        <w:rPr>
          <w:rFonts w:ascii="Calibri" w:hAnsi="Calibri" w:cs="Calibri"/>
          <w:color w:val="000000"/>
          <w:sz w:val="22"/>
          <w:szCs w:val="22"/>
        </w:rPr>
        <w:t>To maximize the effectiveness in terms of number of likes, brands should post messages on working days as much as possible. They appear to get more likes than messages that are posted during the weekends.</w:t>
      </w:r>
    </w:p>
    <w:p w:rsidR="00EC3C05" w:rsidRPr="006077CD" w:rsidRDefault="00EC3C05" w:rsidP="00EC3C05">
      <w:pPr>
        <w:numPr>
          <w:ilvl w:val="0"/>
          <w:numId w:val="28"/>
        </w:numPr>
        <w:spacing w:line="360" w:lineRule="auto"/>
        <w:rPr>
          <w:rFonts w:ascii="Calibri" w:hAnsi="Calibri" w:cs="Calibri"/>
          <w:sz w:val="22"/>
          <w:szCs w:val="22"/>
          <w:lang w:val="en-GB"/>
        </w:rPr>
      </w:pPr>
      <w:r w:rsidRPr="006077CD">
        <w:rPr>
          <w:rFonts w:ascii="Calibri" w:hAnsi="Calibri" w:cs="Calibri"/>
          <w:sz w:val="22"/>
          <w:szCs w:val="22"/>
          <w:lang w:val="en-GB"/>
        </w:rPr>
        <w:t>Brands should post messages with text only or text and (a) photo(s) in it. They appear to increase the effectiveness in terms of number of likes and number of comments.</w:t>
      </w:r>
    </w:p>
    <w:p w:rsidR="00EC3C05" w:rsidRPr="00F82199" w:rsidRDefault="00EC3C05" w:rsidP="00EC3C05">
      <w:pPr>
        <w:spacing w:line="360" w:lineRule="auto"/>
        <w:rPr>
          <w:rFonts w:ascii="Calibri" w:hAnsi="Calibri" w:cs="Calibri"/>
          <w:sz w:val="22"/>
          <w:szCs w:val="22"/>
          <w:lang w:val="en-GB"/>
        </w:rPr>
      </w:pPr>
    </w:p>
    <w:p w:rsidR="00EC3C05" w:rsidRPr="00F82199"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Finally, managers of convenience good brands should:</w:t>
      </w:r>
    </w:p>
    <w:p w:rsidR="00EC3C05" w:rsidRPr="00F82199" w:rsidRDefault="00EC3C05" w:rsidP="00EC3C05">
      <w:pPr>
        <w:spacing w:line="360" w:lineRule="auto"/>
        <w:rPr>
          <w:rFonts w:ascii="Calibri" w:hAnsi="Calibri" w:cs="Calibri"/>
          <w:sz w:val="22"/>
          <w:szCs w:val="22"/>
          <w:lang w:val="en-GB"/>
        </w:rPr>
      </w:pPr>
    </w:p>
    <w:p w:rsidR="00EC3C05" w:rsidRDefault="00EC3C05" w:rsidP="00EC3C05">
      <w:pPr>
        <w:numPr>
          <w:ilvl w:val="0"/>
          <w:numId w:val="28"/>
        </w:numPr>
        <w:spacing w:line="360" w:lineRule="auto"/>
        <w:rPr>
          <w:rFonts w:ascii="Calibri" w:hAnsi="Calibri" w:cs="Calibri"/>
          <w:sz w:val="22"/>
          <w:szCs w:val="22"/>
          <w:lang w:val="en-GB"/>
        </w:rPr>
      </w:pPr>
      <w:r w:rsidRPr="00F82199">
        <w:rPr>
          <w:rFonts w:ascii="Calibri" w:hAnsi="Calibri" w:cs="Calibri"/>
          <w:sz w:val="22"/>
          <w:szCs w:val="22"/>
          <w:lang w:val="en-GB"/>
        </w:rPr>
        <w:t xml:space="preserve">Try not to post messages in the afternoon </w:t>
      </w:r>
      <w:r>
        <w:rPr>
          <w:rFonts w:ascii="Calibri" w:hAnsi="Calibri" w:cs="Calibri"/>
          <w:sz w:val="22"/>
          <w:szCs w:val="22"/>
          <w:lang w:val="en-GB"/>
        </w:rPr>
        <w:t xml:space="preserve">or evening </w:t>
      </w:r>
      <w:r w:rsidRPr="00F82199">
        <w:rPr>
          <w:rFonts w:ascii="Calibri" w:hAnsi="Calibri" w:cs="Calibri"/>
          <w:sz w:val="22"/>
          <w:szCs w:val="22"/>
          <w:lang w:val="en-GB"/>
        </w:rPr>
        <w:t>because it decreases the effectiveness</w:t>
      </w:r>
      <w:r>
        <w:rPr>
          <w:rFonts w:ascii="Calibri" w:hAnsi="Calibri" w:cs="Calibri"/>
          <w:sz w:val="22"/>
          <w:szCs w:val="22"/>
          <w:lang w:val="en-GB"/>
        </w:rPr>
        <w:t xml:space="preserve"> in terms of number of comments</w:t>
      </w:r>
      <w:r w:rsidRPr="00F82199">
        <w:rPr>
          <w:rFonts w:ascii="Calibri" w:hAnsi="Calibri" w:cs="Calibri"/>
          <w:sz w:val="22"/>
          <w:szCs w:val="22"/>
          <w:lang w:val="en-GB"/>
        </w:rPr>
        <w:t>. Posting messages in the morning increases the effectiveness in terms of number of likes.</w:t>
      </w:r>
    </w:p>
    <w:p w:rsidR="00EC3C05" w:rsidRDefault="00EC3C05" w:rsidP="00EC3C05">
      <w:pPr>
        <w:numPr>
          <w:ilvl w:val="0"/>
          <w:numId w:val="28"/>
        </w:numPr>
        <w:spacing w:line="360" w:lineRule="auto"/>
        <w:rPr>
          <w:rFonts w:ascii="Calibri" w:hAnsi="Calibri" w:cs="Calibri"/>
          <w:sz w:val="22"/>
          <w:szCs w:val="22"/>
          <w:lang w:val="en-GB"/>
        </w:rPr>
      </w:pPr>
      <w:r>
        <w:rPr>
          <w:rFonts w:ascii="Calibri" w:hAnsi="Calibri" w:cs="Calibri"/>
          <w:sz w:val="22"/>
          <w:szCs w:val="22"/>
          <w:lang w:val="en-GB"/>
        </w:rPr>
        <w:t>O</w:t>
      </w:r>
      <w:r w:rsidRPr="006077CD">
        <w:rPr>
          <w:rFonts w:ascii="Calibri" w:hAnsi="Calibri" w:cs="Calibri"/>
          <w:sz w:val="22"/>
          <w:szCs w:val="22"/>
          <w:lang w:val="en-GB"/>
        </w:rPr>
        <w:t>nly post one message per day. Additional wall posts (i.e., all the wall posts after the first wall post of that day) seem to reduce the salience of the first wall post and thus the likelihood of likes and comments by fans.</w:t>
      </w:r>
    </w:p>
    <w:p w:rsidR="00EC3C05" w:rsidRPr="00F82199" w:rsidRDefault="00EC3C05" w:rsidP="00EC3C05">
      <w:pPr>
        <w:spacing w:line="360" w:lineRule="auto"/>
        <w:rPr>
          <w:rFonts w:ascii="Calibri" w:hAnsi="Calibri" w:cs="Calibri"/>
          <w:sz w:val="22"/>
          <w:szCs w:val="22"/>
          <w:lang w:val="en-GB"/>
        </w:rPr>
      </w:pPr>
    </w:p>
    <w:p w:rsidR="00EC3C05" w:rsidRPr="0067131C" w:rsidRDefault="00EC3C05" w:rsidP="00EC3C05">
      <w:pPr>
        <w:pStyle w:val="Heading2"/>
      </w:pPr>
      <w:bookmarkStart w:id="206" w:name="_Toc296090605"/>
      <w:bookmarkStart w:id="207" w:name="_Toc299994509"/>
      <w:r>
        <w:t xml:space="preserve">5.3 </w:t>
      </w:r>
      <w:r>
        <w:tab/>
      </w:r>
      <w:r w:rsidRPr="0067131C">
        <w:t>Limitations and future research</w:t>
      </w:r>
      <w:bookmarkEnd w:id="206"/>
      <w:bookmarkEnd w:id="207"/>
    </w:p>
    <w:p w:rsidR="00EC3C05" w:rsidRPr="00F82199" w:rsidRDefault="00EC3C05" w:rsidP="00EC3C05">
      <w:pPr>
        <w:pStyle w:val="BodyText"/>
        <w:spacing w:line="360" w:lineRule="auto"/>
        <w:rPr>
          <w:rFonts w:cs="Calibri"/>
          <w:sz w:val="22"/>
          <w:szCs w:val="22"/>
        </w:rPr>
      </w:pPr>
      <w:r w:rsidRPr="00F82199">
        <w:rPr>
          <w:rFonts w:cs="Calibri"/>
          <w:sz w:val="22"/>
          <w:szCs w:val="22"/>
        </w:rPr>
        <w:t xml:space="preserve">There are a few limitations that need to be acknowledged and addressed when considering the study and its contributions. The first limitation concerns the evaluation of the message distinction. In this study, wall posts are divided into two categories: informational messages and more persuasive messages. This distinction is determined only by the author, which makes it very subjective. It would be rather beneficial to let multiple people, from different disciplines, judge the messages so that the judgment is more objective. In addition, evaluating the messages even more than only the distinction between informational messages and more persuasive messages might provide new insights into differences between effectiveness of certain message characteristics that are not evaluated in this </w:t>
      </w:r>
      <w:r w:rsidRPr="00F82199">
        <w:rPr>
          <w:rFonts w:cs="Calibri"/>
          <w:sz w:val="22"/>
          <w:szCs w:val="22"/>
        </w:rPr>
        <w:lastRenderedPageBreak/>
        <w:t>study. It would be interesting to gain an understanding in the differences between the effectiveness of certain verbal and visual stimuli, like certain colours or other stimuli in photos and videos.</w:t>
      </w:r>
    </w:p>
    <w:p w:rsidR="00EC3C05" w:rsidRPr="00F82199" w:rsidRDefault="00EC3C05" w:rsidP="00EC3C05">
      <w:pPr>
        <w:pStyle w:val="BodyText"/>
        <w:spacing w:line="360" w:lineRule="auto"/>
        <w:rPr>
          <w:rFonts w:cs="Calibri"/>
          <w:sz w:val="22"/>
          <w:szCs w:val="22"/>
        </w:rPr>
      </w:pPr>
    </w:p>
    <w:p w:rsidR="00EC3C05"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 xml:space="preserve">In this study, the effectiveness of wall posts is measured in number of likes and number of comments.  Another possible interesting “effectiveness variable” is the number of shares; the number of times that a fan/friend of the brand shares the brand’s message on its own Facebook wall or sends it to a friend. It might be beneficial to add this as a dependent variable in future studies, however, collecting data on the number of shares is very difficult because nowhere it is recorded who shared a message and when it happened. </w:t>
      </w:r>
    </w:p>
    <w:p w:rsidR="00223D89" w:rsidRDefault="00223D89" w:rsidP="00EC3C05">
      <w:pPr>
        <w:spacing w:line="360" w:lineRule="auto"/>
        <w:rPr>
          <w:rFonts w:ascii="Calibri" w:hAnsi="Calibri" w:cs="Calibri"/>
          <w:sz w:val="22"/>
          <w:szCs w:val="22"/>
          <w:lang w:val="en-GB"/>
        </w:rPr>
      </w:pPr>
    </w:p>
    <w:p w:rsidR="007A48AC" w:rsidRDefault="007A48AC" w:rsidP="00EC3C05">
      <w:pPr>
        <w:spacing w:line="360" w:lineRule="auto"/>
        <w:rPr>
          <w:rFonts w:ascii="Calibri" w:hAnsi="Calibri" w:cs="Calibri"/>
          <w:sz w:val="22"/>
          <w:szCs w:val="22"/>
          <w:lang w:val="en-GB"/>
        </w:rPr>
      </w:pPr>
      <w:r>
        <w:rPr>
          <w:rFonts w:ascii="Calibri" w:hAnsi="Calibri" w:cs="Calibri"/>
          <w:sz w:val="22"/>
          <w:szCs w:val="22"/>
          <w:lang w:val="en-GB"/>
        </w:rPr>
        <w:t xml:space="preserve">Another limitation of the study has to do with hypothesis 4, in which is investigated whether there is an optimal number of wall posts. </w:t>
      </w:r>
      <w:r w:rsidR="00BB7C18">
        <w:rPr>
          <w:rFonts w:ascii="Calibri" w:hAnsi="Calibri" w:cs="Calibri"/>
          <w:sz w:val="22"/>
          <w:szCs w:val="22"/>
          <w:lang w:val="en-GB"/>
        </w:rPr>
        <w:t>To check for this optimal number, a new model is conducted in which a quadratic variable is included. But, because of a lack of variation in the number of posts per day in the data, the model is not fully significant and therefore not used in this study. In future research there should be attempted to collect data with a greater variation in the number of posts per day so that this hypothesis can be fully treated.</w:t>
      </w:r>
    </w:p>
    <w:p w:rsidR="00EC3C05" w:rsidRPr="00F82199" w:rsidRDefault="00EC3C05" w:rsidP="00EC3C05">
      <w:pPr>
        <w:spacing w:line="360" w:lineRule="auto"/>
        <w:rPr>
          <w:rFonts w:ascii="Calibri" w:hAnsi="Calibri" w:cs="Calibri"/>
          <w:sz w:val="22"/>
          <w:szCs w:val="22"/>
          <w:lang w:val="en-GB"/>
        </w:rPr>
      </w:pPr>
    </w:p>
    <w:p w:rsidR="00EC3C05" w:rsidRPr="00F82199" w:rsidRDefault="00EC3C05" w:rsidP="00EC3C05">
      <w:pPr>
        <w:spacing w:line="360" w:lineRule="auto"/>
        <w:rPr>
          <w:rFonts w:ascii="Calibri" w:hAnsi="Calibri" w:cs="Calibri"/>
          <w:sz w:val="22"/>
          <w:szCs w:val="22"/>
          <w:lang w:val="en-GB"/>
        </w:rPr>
      </w:pPr>
      <w:r w:rsidRPr="00F82199">
        <w:rPr>
          <w:rFonts w:ascii="Calibri" w:hAnsi="Calibri" w:cs="Calibri"/>
          <w:sz w:val="22"/>
          <w:szCs w:val="22"/>
          <w:lang w:val="en-GB"/>
        </w:rPr>
        <w:t>Finally, the last limitation of this study has to do with the extent to which the findings can be generalized beyond the cases studied. The number of cases may be too limited for broad generalizations, therefore, in might be beneficial to extend the study with data of more brands or data on longer periods. Extending the study with data of more brand or data on longer periods might also be the solution for the  lack of data on messages with only visual content. Because this lack of data, this study cannot test whether visual stimuli only are more effective than verbal stimuli only. It needs to be said that at the time that this study is conducted, there are not a lot of global Facebook brand pages with that much activity that they are interesting to add to the data.</w:t>
      </w:r>
    </w:p>
    <w:p w:rsidR="00F82199" w:rsidRPr="00EC3C05" w:rsidRDefault="00F82199" w:rsidP="00F82199">
      <w:pPr>
        <w:spacing w:line="360" w:lineRule="auto"/>
        <w:rPr>
          <w:rFonts w:ascii="Calibri" w:hAnsi="Calibri" w:cs="Calibri"/>
          <w:b/>
          <w:sz w:val="22"/>
          <w:szCs w:val="22"/>
          <w:lang w:val="en-GB"/>
        </w:rPr>
      </w:pPr>
    </w:p>
    <w:p w:rsidR="00F82199" w:rsidRDefault="00F82199" w:rsidP="00F82199">
      <w:pPr>
        <w:spacing w:line="360" w:lineRule="auto"/>
        <w:rPr>
          <w:rFonts w:ascii="Calibri" w:hAnsi="Calibri" w:cs="Calibri"/>
          <w:b/>
          <w:sz w:val="22"/>
          <w:szCs w:val="22"/>
        </w:rPr>
      </w:pPr>
    </w:p>
    <w:p w:rsidR="00F82199" w:rsidRDefault="00F82199" w:rsidP="00F82199">
      <w:pPr>
        <w:spacing w:line="360" w:lineRule="auto"/>
        <w:rPr>
          <w:rFonts w:ascii="Calibri" w:hAnsi="Calibri" w:cs="Calibri"/>
          <w:b/>
          <w:sz w:val="22"/>
          <w:szCs w:val="22"/>
        </w:rPr>
      </w:pPr>
    </w:p>
    <w:p w:rsidR="00F82199" w:rsidRDefault="00F82199" w:rsidP="00F82199">
      <w:pPr>
        <w:spacing w:line="360" w:lineRule="auto"/>
        <w:rPr>
          <w:rFonts w:ascii="Calibri" w:hAnsi="Calibri" w:cs="Calibri"/>
          <w:b/>
          <w:sz w:val="22"/>
          <w:szCs w:val="22"/>
        </w:rPr>
      </w:pPr>
    </w:p>
    <w:p w:rsidR="00F82199" w:rsidRDefault="00F82199" w:rsidP="00F82199">
      <w:pPr>
        <w:spacing w:line="360" w:lineRule="auto"/>
        <w:rPr>
          <w:rFonts w:ascii="Calibri" w:hAnsi="Calibri" w:cs="Calibri"/>
          <w:b/>
          <w:sz w:val="22"/>
          <w:szCs w:val="22"/>
        </w:rPr>
      </w:pPr>
    </w:p>
    <w:p w:rsidR="00F82199" w:rsidRDefault="00F82199" w:rsidP="00F82199">
      <w:pPr>
        <w:spacing w:line="360" w:lineRule="auto"/>
        <w:rPr>
          <w:rFonts w:ascii="Calibri" w:hAnsi="Calibri" w:cs="Calibri"/>
          <w:b/>
          <w:sz w:val="22"/>
          <w:szCs w:val="22"/>
        </w:rPr>
      </w:pPr>
    </w:p>
    <w:p w:rsidR="00F82199" w:rsidRDefault="00F82199" w:rsidP="00F82199">
      <w:pPr>
        <w:spacing w:line="360" w:lineRule="auto"/>
        <w:rPr>
          <w:rFonts w:ascii="Calibri" w:hAnsi="Calibri" w:cs="Calibri"/>
          <w:b/>
          <w:sz w:val="22"/>
          <w:szCs w:val="22"/>
        </w:rPr>
      </w:pPr>
    </w:p>
    <w:p w:rsidR="00547CA5" w:rsidRPr="004C300F" w:rsidRDefault="00547CA5" w:rsidP="004C300F"/>
    <w:p w:rsidR="00DF6128" w:rsidRPr="008C681B" w:rsidRDefault="00DF6128" w:rsidP="008C681B">
      <w:pPr>
        <w:pStyle w:val="Heading1"/>
      </w:pPr>
      <w:bookmarkStart w:id="208" w:name="_Toc296020500"/>
      <w:bookmarkStart w:id="209" w:name="_Toc296090606"/>
      <w:bookmarkStart w:id="210" w:name="_Toc299994510"/>
      <w:r w:rsidRPr="008C681B">
        <w:lastRenderedPageBreak/>
        <w:t>REFERENCES</w:t>
      </w:r>
      <w:bookmarkEnd w:id="102"/>
      <w:bookmarkEnd w:id="208"/>
      <w:bookmarkEnd w:id="209"/>
      <w:bookmarkEnd w:id="210"/>
    </w:p>
    <w:p w:rsidR="00A900A9" w:rsidRPr="008C681B" w:rsidRDefault="00A900A9" w:rsidP="008C681B">
      <w:pPr>
        <w:spacing w:line="360" w:lineRule="auto"/>
        <w:rPr>
          <w:sz w:val="22"/>
          <w:szCs w:val="22"/>
        </w:rPr>
      </w:pPr>
    </w:p>
    <w:p w:rsidR="005A6C7C" w:rsidRPr="008C681B" w:rsidRDefault="005A6C7C" w:rsidP="008C681B">
      <w:pPr>
        <w:pStyle w:val="NoSpacing"/>
        <w:spacing w:line="360" w:lineRule="auto"/>
        <w:rPr>
          <w:lang w:val="en-US"/>
        </w:rPr>
      </w:pPr>
      <w:r w:rsidRPr="008C681B">
        <w:rPr>
          <w:rFonts w:cs="Calibri"/>
          <w:lang w:val="en-US"/>
        </w:rPr>
        <w:t>Academic Technology Services, UCLA (2011). “</w:t>
      </w:r>
      <w:r w:rsidRPr="008C681B">
        <w:rPr>
          <w:lang w:val="en-US"/>
        </w:rPr>
        <w:t>How can I interpret log transformed variables in terms of percent change in linear regression?,” (accessed June 10, 2010), [available at http://www.ats.ucla.edu/stat/sas/faq/sas_interpret_log.htm].</w:t>
      </w:r>
    </w:p>
    <w:p w:rsidR="005A6C7C" w:rsidRPr="008C681B" w:rsidRDefault="005A6C7C"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Alterian (2011). “Infographic: How engaged is your brand?,”</w:t>
      </w:r>
      <w:r w:rsidR="002030E4">
        <w:rPr>
          <w:rFonts w:ascii="Calibri" w:hAnsi="Calibri" w:cs="Calibri"/>
          <w:sz w:val="22"/>
          <w:szCs w:val="22"/>
          <w:lang/>
        </w:rPr>
        <w:t xml:space="preserve"> (accessed February 6, 2011),</w:t>
      </w:r>
      <w:r w:rsidR="00A900A9" w:rsidRPr="008C681B">
        <w:rPr>
          <w:rFonts w:ascii="Calibri" w:hAnsi="Calibri" w:cs="Calibri"/>
          <w:sz w:val="22"/>
          <w:szCs w:val="22"/>
          <w:lang/>
        </w:rPr>
        <w:t xml:space="preserve"> </w:t>
      </w:r>
      <w:r w:rsidRPr="008C681B">
        <w:rPr>
          <w:rFonts w:ascii="Calibri" w:hAnsi="Calibri" w:cs="Calibri"/>
          <w:sz w:val="22"/>
          <w:szCs w:val="22"/>
          <w:lang/>
        </w:rPr>
        <w:t xml:space="preserve">[available at </w:t>
      </w:r>
      <w:r w:rsidRPr="008C681B">
        <w:rPr>
          <w:rFonts w:ascii="Calibri" w:hAnsi="Calibri" w:cs="Calibri"/>
          <w:sz w:val="22"/>
          <w:szCs w:val="22"/>
          <w:lang w:val="en-GB"/>
        </w:rPr>
        <w:t>http://www.alterian.com/resources/research/Alterian-Annual-Survey-Results-2010/].</w:t>
      </w:r>
    </w:p>
    <w:p w:rsidR="00A900A9" w:rsidRPr="008C681B" w:rsidRDefault="00A900A9"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 xml:space="preserve">Baltas, George (2003). “Determinants of internet advertising effectiveness: an empirical study,” </w:t>
      </w:r>
      <w:r w:rsidRPr="008C681B">
        <w:rPr>
          <w:rFonts w:ascii="Calibri" w:hAnsi="Calibri" w:cs="Calibri"/>
          <w:i/>
          <w:sz w:val="22"/>
          <w:szCs w:val="22"/>
        </w:rPr>
        <w:t>International Journal of Market Research</w:t>
      </w:r>
      <w:r w:rsidRPr="008C681B">
        <w:rPr>
          <w:rFonts w:ascii="Calibri" w:hAnsi="Calibri" w:cs="Calibri"/>
          <w:sz w:val="22"/>
          <w:szCs w:val="22"/>
        </w:rPr>
        <w:t xml:space="preserve">, vol.45, no.4, 505-513. </w:t>
      </w:r>
    </w:p>
    <w:p w:rsidR="00DF6128" w:rsidRPr="008C681B" w:rsidRDefault="00DF6128" w:rsidP="008C681B">
      <w:pPr>
        <w:spacing w:line="360" w:lineRule="auto"/>
        <w:rPr>
          <w:rFonts w:ascii="Calibri" w:hAnsi="Calibri" w:cs="Calibri"/>
          <w:b/>
          <w:sz w:val="22"/>
          <w:szCs w:val="22"/>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Batson, Daniel C., Jay S. Coke, Fred Chard, Debra Smith, and Antonia Taliaferro (1979). “Generality of the ‘Glow of Goodwill’: Effects of Mood on Helping and Information Acquisition,” </w:t>
      </w:r>
      <w:r w:rsidRPr="008C681B">
        <w:rPr>
          <w:rFonts w:ascii="Calibri" w:hAnsi="Calibri" w:cs="Calibri"/>
          <w:i/>
          <w:sz w:val="22"/>
          <w:szCs w:val="22"/>
          <w:lang w:val="en-GB"/>
        </w:rPr>
        <w:t>Social Psychology Quarterly</w:t>
      </w:r>
      <w:r w:rsidRPr="008C681B">
        <w:rPr>
          <w:rFonts w:ascii="Calibri" w:hAnsi="Calibri" w:cs="Calibri"/>
          <w:sz w:val="22"/>
          <w:szCs w:val="22"/>
          <w:lang w:val="en-GB"/>
        </w:rPr>
        <w:t>, no.42, 176-179.</w:t>
      </w:r>
    </w:p>
    <w:p w:rsidR="00DF6128" w:rsidRPr="008C681B" w:rsidRDefault="00DF6128" w:rsidP="008C681B">
      <w:pPr>
        <w:spacing w:line="360" w:lineRule="auto"/>
        <w:rPr>
          <w:rFonts w:ascii="Calibri" w:hAnsi="Calibri" w:cs="Calibri"/>
          <w:b/>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Biel, Alexander L. (1990). “Love the Ad. Buy the product?,” Admap, September, 21-25.</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Biel, Alexander L., and Carol A. Bridgwater (1990). “Attributes of Likable Television Commercials,” </w:t>
      </w:r>
      <w:r w:rsidRPr="008C681B">
        <w:rPr>
          <w:rFonts w:ascii="Calibri" w:hAnsi="Calibri" w:cs="Calibri"/>
          <w:i/>
          <w:sz w:val="22"/>
          <w:szCs w:val="22"/>
          <w:lang w:val="en-GB"/>
        </w:rPr>
        <w:t>Journal of Advertising Research</w:t>
      </w:r>
      <w:r w:rsidRPr="008C681B">
        <w:rPr>
          <w:rFonts w:ascii="Calibri" w:hAnsi="Calibri" w:cs="Calibri"/>
          <w:sz w:val="22"/>
          <w:szCs w:val="22"/>
          <w:lang w:val="en-GB"/>
        </w:rPr>
        <w:t>, vol.30, no.3, 38-44.</w:t>
      </w:r>
    </w:p>
    <w:p w:rsidR="00DF6128" w:rsidRPr="008C681B" w:rsidRDefault="00DF6128" w:rsidP="008C681B">
      <w:pPr>
        <w:spacing w:line="360" w:lineRule="auto"/>
        <w:rPr>
          <w:rFonts w:ascii="Calibri" w:hAnsi="Calibri" w:cs="Calibri"/>
          <w:b/>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Bruyn, Arnaud., and Cary L. Lilien (2008). “A Multi-stage model of word-of-mouth influence through viral marketing,” </w:t>
      </w:r>
      <w:r w:rsidRPr="008C681B">
        <w:rPr>
          <w:rFonts w:ascii="Calibri" w:hAnsi="Calibri" w:cs="Calibri"/>
          <w:i/>
          <w:sz w:val="22"/>
          <w:szCs w:val="22"/>
          <w:lang w:val="en-GB"/>
        </w:rPr>
        <w:t>International Journal of Research in Marketing</w:t>
      </w:r>
      <w:r w:rsidRPr="008C681B">
        <w:rPr>
          <w:rFonts w:ascii="Calibri" w:hAnsi="Calibri" w:cs="Calibri"/>
          <w:sz w:val="22"/>
          <w:szCs w:val="22"/>
          <w:lang w:val="en-GB"/>
        </w:rPr>
        <w:t>, vol.25, 151-163.</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Clarc, Lee A., and David Watson (1989). “Diurnal Variation in the Positive Affects,” </w:t>
      </w:r>
      <w:r w:rsidRPr="008C681B">
        <w:rPr>
          <w:rFonts w:ascii="Calibri" w:hAnsi="Calibri" w:cs="Calibri"/>
          <w:i/>
          <w:sz w:val="22"/>
          <w:szCs w:val="22"/>
          <w:lang w:val="en-GB"/>
        </w:rPr>
        <w:t>Motivation and Emotion</w:t>
      </w:r>
      <w:r w:rsidRPr="008C681B">
        <w:rPr>
          <w:rFonts w:ascii="Calibri" w:hAnsi="Calibri" w:cs="Calibri"/>
          <w:sz w:val="22"/>
          <w:szCs w:val="22"/>
          <w:lang w:val="en-GB"/>
        </w:rPr>
        <w:t>, vol.13, no.3, 205-234.</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Craig, Samuel C., Brian Sternthal, and Clark Leavitt (1976). “Advertising Wearout: An Experimental Analysis,” </w:t>
      </w:r>
      <w:r w:rsidRPr="008C681B">
        <w:rPr>
          <w:rFonts w:ascii="Calibri" w:hAnsi="Calibri" w:cs="Calibri"/>
          <w:i/>
          <w:sz w:val="22"/>
          <w:szCs w:val="22"/>
          <w:lang w:val="en-GB"/>
        </w:rPr>
        <w:t>Journal of Marketing Research</w:t>
      </w:r>
      <w:r w:rsidRPr="008C681B">
        <w:rPr>
          <w:rFonts w:ascii="Calibri" w:hAnsi="Calibri" w:cs="Calibri"/>
          <w:sz w:val="22"/>
          <w:szCs w:val="22"/>
          <w:lang w:val="en-GB"/>
        </w:rPr>
        <w:t>, vol.13, no.4, 365-372.</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Cunningham, Michael R., Jeff Steinberg, and Rita Grev (1980). “Wanting to and having to help: Seperate motivations for positive mood and guilt-induced helping,” </w:t>
      </w:r>
      <w:r w:rsidRPr="008C681B">
        <w:rPr>
          <w:rFonts w:ascii="Calibri" w:hAnsi="Calibri" w:cs="Calibri"/>
          <w:i/>
          <w:sz w:val="22"/>
          <w:szCs w:val="22"/>
          <w:lang w:val="en-GB"/>
        </w:rPr>
        <w:t>Journal of Personality and Social Psychology</w:t>
      </w:r>
      <w:r w:rsidRPr="008C681B">
        <w:rPr>
          <w:rFonts w:ascii="Calibri" w:hAnsi="Calibri" w:cs="Calibri"/>
          <w:sz w:val="22"/>
          <w:szCs w:val="22"/>
          <w:lang w:val="en-GB"/>
        </w:rPr>
        <w:t>, vol.38, 181-192.</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lastRenderedPageBreak/>
        <w:t xml:space="preserve">Daft, Richard L., and Robert H. Lengel (1986). “Organizational information requirements, media richness, and structural design,” </w:t>
      </w:r>
      <w:r w:rsidRPr="008C681B">
        <w:rPr>
          <w:rFonts w:ascii="Calibri" w:hAnsi="Calibri" w:cs="Calibri"/>
          <w:i/>
          <w:sz w:val="22"/>
          <w:szCs w:val="22"/>
          <w:lang w:val="en-GB"/>
        </w:rPr>
        <w:t>Management Science</w:t>
      </w:r>
      <w:r w:rsidRPr="008C681B">
        <w:rPr>
          <w:rFonts w:ascii="Calibri" w:hAnsi="Calibri" w:cs="Calibri"/>
          <w:sz w:val="22"/>
          <w:szCs w:val="22"/>
          <w:lang w:val="en-GB"/>
        </w:rPr>
        <w:t>, vol.32, no.5, 554-571.</w:t>
      </w:r>
    </w:p>
    <w:p w:rsidR="00DF6128" w:rsidRPr="008C681B" w:rsidRDefault="00DF6128" w:rsidP="008C681B">
      <w:pPr>
        <w:spacing w:line="360" w:lineRule="auto"/>
        <w:rPr>
          <w:rFonts w:ascii="Calibri" w:hAnsi="Calibri" w:cs="Calibri"/>
          <w:b/>
          <w:sz w:val="22"/>
          <w:szCs w:val="22"/>
        </w:rPr>
      </w:pPr>
    </w:p>
    <w:p w:rsidR="005A6C7C" w:rsidRPr="008C681B" w:rsidRDefault="005A6C7C" w:rsidP="008C681B">
      <w:pPr>
        <w:spacing w:line="360" w:lineRule="auto"/>
        <w:rPr>
          <w:rFonts w:ascii="Calibri" w:hAnsi="Calibri" w:cs="Calibri"/>
          <w:sz w:val="22"/>
          <w:szCs w:val="22"/>
          <w:lang w:val="nl-NL"/>
        </w:rPr>
      </w:pPr>
      <w:r w:rsidRPr="008C681B">
        <w:rPr>
          <w:rFonts w:ascii="Calibri" w:hAnsi="Calibri" w:cs="Calibri"/>
          <w:sz w:val="22"/>
          <w:szCs w:val="22"/>
          <w:lang w:val="nl-NL"/>
        </w:rPr>
        <w:t xml:space="preserve">Dalen, Jan van, and E de Leede (2009). </w:t>
      </w:r>
      <w:r w:rsidRPr="008C681B">
        <w:rPr>
          <w:rFonts w:ascii="Calibri" w:hAnsi="Calibri" w:cs="Calibri"/>
          <w:i/>
          <w:sz w:val="22"/>
          <w:szCs w:val="22"/>
          <w:lang w:val="nl-NL"/>
        </w:rPr>
        <w:t>Statistisch onderzoek met SPSS for Windows</w:t>
      </w:r>
      <w:r w:rsidRPr="008C681B">
        <w:rPr>
          <w:rFonts w:ascii="Calibri" w:hAnsi="Calibri" w:cs="Calibri"/>
          <w:sz w:val="22"/>
          <w:szCs w:val="22"/>
          <w:lang w:val="nl-NL"/>
        </w:rPr>
        <w:t>. Den Haag: Uitgeverij LEMMA.</w:t>
      </w:r>
    </w:p>
    <w:p w:rsidR="005A6C7C" w:rsidRPr="00BB61C0" w:rsidRDefault="005A6C7C" w:rsidP="008C681B">
      <w:pPr>
        <w:spacing w:line="360" w:lineRule="auto"/>
        <w:rPr>
          <w:rFonts w:ascii="Calibri" w:hAnsi="Calibri" w:cs="Calibri"/>
          <w:b/>
          <w:sz w:val="22"/>
          <w:szCs w:val="22"/>
          <w:lang w:val="nl-NL"/>
        </w:rPr>
      </w:pPr>
    </w:p>
    <w:p w:rsidR="00DF6128" w:rsidRPr="008C681B" w:rsidRDefault="00DF6128" w:rsidP="008C681B">
      <w:pPr>
        <w:spacing w:line="360" w:lineRule="auto"/>
        <w:rPr>
          <w:rFonts w:ascii="Calibri" w:hAnsi="Calibri" w:cs="Calibri"/>
          <w:sz w:val="22"/>
          <w:szCs w:val="22"/>
          <w:lang w:val="en-GB"/>
        </w:rPr>
      </w:pPr>
      <w:r w:rsidRPr="00BB61C0">
        <w:rPr>
          <w:rFonts w:ascii="Calibri" w:hAnsi="Calibri" w:cs="Calibri"/>
          <w:sz w:val="22"/>
          <w:szCs w:val="22"/>
          <w:lang w:val="nl-NL"/>
        </w:rPr>
        <w:t xml:space="preserve">Dobele, Angela, David Toleman, and Michael Beverland (2005). </w:t>
      </w:r>
      <w:r w:rsidRPr="008C681B">
        <w:rPr>
          <w:rFonts w:ascii="Calibri" w:hAnsi="Calibri" w:cs="Calibri"/>
          <w:sz w:val="22"/>
          <w:szCs w:val="22"/>
          <w:lang w:val="en-GB"/>
        </w:rPr>
        <w:t xml:space="preserve">“Controlled infection! Spreading the brand message through viral marketing,” </w:t>
      </w:r>
      <w:r w:rsidRPr="008C681B">
        <w:rPr>
          <w:rFonts w:ascii="Calibri" w:hAnsi="Calibri" w:cs="Calibri"/>
          <w:i/>
          <w:sz w:val="22"/>
          <w:szCs w:val="22"/>
          <w:lang w:val="en-GB"/>
        </w:rPr>
        <w:t>Business Horizons</w:t>
      </w:r>
      <w:r w:rsidRPr="008C681B">
        <w:rPr>
          <w:rFonts w:ascii="Calibri" w:hAnsi="Calibri" w:cs="Calibri"/>
          <w:sz w:val="22"/>
          <w:szCs w:val="22"/>
          <w:lang w:val="en-GB"/>
        </w:rPr>
        <w:t>, vol.48, 143-149.</w:t>
      </w:r>
    </w:p>
    <w:p w:rsidR="005A6C7C" w:rsidRPr="008C681B" w:rsidRDefault="005A6C7C"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lang w:val="en-GB"/>
        </w:rPr>
        <w:t>Edell, Julie A., and Richard Staelin (1983). “</w:t>
      </w:r>
      <w:r w:rsidRPr="008C681B">
        <w:rPr>
          <w:rFonts w:ascii="Calibri" w:hAnsi="Calibri" w:cs="Calibri"/>
          <w:sz w:val="22"/>
          <w:szCs w:val="22"/>
        </w:rPr>
        <w:t xml:space="preserve">The Information Processing of Pictures in Print Advertisements,” </w:t>
      </w:r>
      <w:r w:rsidRPr="008C681B">
        <w:rPr>
          <w:rFonts w:ascii="Calibri" w:hAnsi="Calibri" w:cs="Calibri"/>
          <w:i/>
          <w:sz w:val="22"/>
          <w:szCs w:val="22"/>
        </w:rPr>
        <w:t>Journal of Consumer Research</w:t>
      </w:r>
      <w:r w:rsidRPr="008C681B">
        <w:rPr>
          <w:rFonts w:ascii="Calibri" w:hAnsi="Calibri" w:cs="Calibri"/>
          <w:sz w:val="22"/>
          <w:szCs w:val="22"/>
        </w:rPr>
        <w:t>, vol.10, 45-61.</w:t>
      </w:r>
    </w:p>
    <w:p w:rsidR="00DF6128" w:rsidRPr="008C681B" w:rsidRDefault="00DF6128" w:rsidP="008C681B">
      <w:pPr>
        <w:spacing w:line="360" w:lineRule="auto"/>
        <w:rPr>
          <w:rFonts w:ascii="Calibri" w:hAnsi="Calibri" w:cs="Calibri"/>
          <w:b/>
          <w:sz w:val="22"/>
          <w:szCs w:val="22"/>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Dunn, Brian J. (2010). “Best Buy’s CEO on Learning to Love Social Media,” </w:t>
      </w:r>
      <w:r w:rsidRPr="008C681B">
        <w:rPr>
          <w:rFonts w:ascii="Calibri" w:hAnsi="Calibri" w:cs="Calibri"/>
          <w:i/>
          <w:sz w:val="22"/>
          <w:szCs w:val="22"/>
          <w:lang w:val="en-GB"/>
        </w:rPr>
        <w:t>Harvard Business Review</w:t>
      </w:r>
      <w:r w:rsidRPr="008C681B">
        <w:rPr>
          <w:rFonts w:ascii="Calibri" w:hAnsi="Calibri" w:cs="Calibri"/>
          <w:sz w:val="22"/>
          <w:szCs w:val="22"/>
          <w:lang w:val="en-GB"/>
        </w:rPr>
        <w:t>, December 2010, 43-48.</w:t>
      </w:r>
    </w:p>
    <w:p w:rsidR="00DF6128" w:rsidRPr="008C681B" w:rsidRDefault="00DF6128" w:rsidP="008C681B">
      <w:pPr>
        <w:spacing w:line="360" w:lineRule="auto"/>
        <w:rPr>
          <w:rFonts w:ascii="Calibri" w:hAnsi="Calibri" w:cs="Calibri"/>
          <w:b/>
          <w:sz w:val="22"/>
          <w:szCs w:val="22"/>
          <w:lang w:val="en-GB"/>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val="en-GB"/>
        </w:rPr>
        <w:t>eBizMBA (2011). “</w:t>
      </w:r>
      <w:r w:rsidRPr="008C681B">
        <w:rPr>
          <w:rFonts w:ascii="Calibri" w:hAnsi="Calibri" w:cs="Calibri"/>
          <w:sz w:val="22"/>
          <w:szCs w:val="22"/>
        </w:rPr>
        <w:t>Top 15 Most Po</w:t>
      </w:r>
      <w:r w:rsidR="00D846FC">
        <w:rPr>
          <w:rFonts w:ascii="Calibri" w:hAnsi="Calibri" w:cs="Calibri"/>
          <w:sz w:val="22"/>
          <w:szCs w:val="22"/>
        </w:rPr>
        <w:t>pular Social Networking Website</w:t>
      </w:r>
      <w:r w:rsidRPr="008C681B">
        <w:rPr>
          <w:rFonts w:ascii="Calibri" w:hAnsi="Calibri" w:cs="Calibri"/>
          <w:sz w:val="22"/>
          <w:szCs w:val="22"/>
        </w:rPr>
        <w:t xml:space="preserve">s - January </w:t>
      </w:r>
      <w:smartTag w:uri="urn:schemas-microsoft-com:office:smarttags" w:element="metricconverter">
        <w:smartTagPr>
          <w:attr w:name="ProductID" w:val="2011,”"/>
        </w:smartTagPr>
        <w:r w:rsidRPr="008C681B">
          <w:rPr>
            <w:rFonts w:ascii="Calibri" w:hAnsi="Calibri" w:cs="Calibri"/>
            <w:sz w:val="22"/>
            <w:szCs w:val="22"/>
          </w:rPr>
          <w:t>2011,”</w:t>
        </w:r>
      </w:smartTag>
      <w:r w:rsidRPr="008C681B">
        <w:rPr>
          <w:rFonts w:ascii="Calibri" w:hAnsi="Calibri" w:cs="Calibri"/>
          <w:sz w:val="22"/>
          <w:szCs w:val="22"/>
        </w:rPr>
        <w:t xml:space="preserve"> (accessed January 30, 2011), [available at </w:t>
      </w:r>
      <w:hyperlink r:id="rId16" w:history="1">
        <w:r w:rsidRPr="008C681B">
          <w:rPr>
            <w:rStyle w:val="Hyperlink"/>
            <w:rFonts w:ascii="Calibri" w:hAnsi="Calibri" w:cs="Calibri"/>
            <w:color w:val="auto"/>
            <w:sz w:val="22"/>
            <w:szCs w:val="22"/>
            <w:u w:val="none"/>
            <w:lang/>
          </w:rPr>
          <w:t>http://www.ebizmba.com/articles/social-networking-websites</w:t>
        </w:r>
      </w:hyperlink>
      <w:r w:rsidRPr="008C681B">
        <w:rPr>
          <w:rFonts w:ascii="Calibri" w:hAnsi="Calibri" w:cs="Calibri"/>
          <w:sz w:val="22"/>
          <w:szCs w:val="22"/>
          <w:lang/>
        </w:rPr>
        <w:t>].</w:t>
      </w:r>
    </w:p>
    <w:p w:rsidR="00DF6128" w:rsidRPr="008C681B" w:rsidRDefault="00DF6128" w:rsidP="008C681B">
      <w:pPr>
        <w:spacing w:line="360" w:lineRule="auto"/>
        <w:rPr>
          <w:rFonts w:ascii="Calibri" w:hAnsi="Calibri" w:cs="Calibri"/>
          <w:b/>
          <w:sz w:val="22"/>
          <w:szCs w:val="22"/>
          <w:lang w:val="en-GB"/>
        </w:rPr>
      </w:pPr>
    </w:p>
    <w:p w:rsidR="00DF6128" w:rsidRDefault="00DF6128" w:rsidP="008C681B">
      <w:pPr>
        <w:autoSpaceDE w:val="0"/>
        <w:autoSpaceDN w:val="0"/>
        <w:adjustRightInd w:val="0"/>
        <w:spacing w:line="360" w:lineRule="auto"/>
        <w:rPr>
          <w:rFonts w:ascii="Calibri" w:hAnsi="Calibri" w:cs="Calibri"/>
          <w:sz w:val="22"/>
          <w:szCs w:val="22"/>
          <w:lang w:val="en-GB"/>
        </w:rPr>
      </w:pPr>
      <w:r w:rsidRPr="008C681B">
        <w:rPr>
          <w:rFonts w:ascii="Calibri" w:hAnsi="Calibri" w:cs="Calibri"/>
          <w:sz w:val="22"/>
          <w:szCs w:val="22"/>
          <w:lang w:val="en-GB"/>
        </w:rPr>
        <w:t>Egloff, Boris, Anja Tausch, Carl-Walter Kohlmann, and Heinz Walter Krohne (1995). “Relationships Between Time of Day, Day</w:t>
      </w:r>
      <w:r w:rsidR="00C635CF">
        <w:rPr>
          <w:rFonts w:ascii="Calibri" w:hAnsi="Calibri" w:cs="Calibri"/>
          <w:sz w:val="22"/>
          <w:szCs w:val="22"/>
          <w:lang w:val="en-GB"/>
        </w:rPr>
        <w:t xml:space="preserve"> of the Week, and Positive Mood</w:t>
      </w:r>
      <w:r w:rsidR="00C635CF" w:rsidRPr="00C635CF">
        <w:rPr>
          <w:rFonts w:ascii="Calibri" w:hAnsi="Calibri" w:cs="Calibri"/>
          <w:i/>
          <w:sz w:val="22"/>
          <w:szCs w:val="22"/>
          <w:lang w:val="en-GB"/>
        </w:rPr>
        <w:t>,” Motivation and Emotion</w:t>
      </w:r>
      <w:r w:rsidR="00C635CF">
        <w:rPr>
          <w:rFonts w:ascii="Calibri" w:hAnsi="Calibri" w:cs="Calibri"/>
          <w:sz w:val="22"/>
          <w:szCs w:val="22"/>
          <w:lang w:val="en-GB"/>
        </w:rPr>
        <w:t>, vol.19, no.2.</w:t>
      </w:r>
    </w:p>
    <w:p w:rsidR="00A60A28" w:rsidRPr="008C681B" w:rsidRDefault="00A60A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Exploring the Role of the Mood Measure,” </w:t>
      </w:r>
      <w:r w:rsidRPr="008C681B">
        <w:rPr>
          <w:rFonts w:ascii="Calibri" w:hAnsi="Calibri" w:cs="Calibri"/>
          <w:i/>
          <w:sz w:val="22"/>
          <w:szCs w:val="22"/>
          <w:lang w:val="en-GB"/>
        </w:rPr>
        <w:t>Motivation and Emotion</w:t>
      </w:r>
      <w:r w:rsidRPr="008C681B">
        <w:rPr>
          <w:rFonts w:ascii="Calibri" w:hAnsi="Calibri" w:cs="Calibri"/>
          <w:sz w:val="22"/>
          <w:szCs w:val="22"/>
          <w:lang w:val="en-GB"/>
        </w:rPr>
        <w:t>, no.2 vol.19, 99-108.</w:t>
      </w: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eZineArticles (2010). “How the Internet Affects Traditional Media,” (accessed March 30, 2011), [available at </w:t>
      </w:r>
      <w:hyperlink r:id="rId17" w:history="1">
        <w:r w:rsidRPr="008C681B">
          <w:rPr>
            <w:rStyle w:val="Hyperlink"/>
            <w:rFonts w:ascii="Calibri" w:hAnsi="Calibri" w:cs="Calibri"/>
            <w:color w:val="auto"/>
            <w:sz w:val="22"/>
            <w:szCs w:val="22"/>
            <w:u w:val="none"/>
            <w:lang w:val="en-GB"/>
          </w:rPr>
          <w:t>http://ezinearticles.com/?How-the-Internet-Affects-Traditional-Media&amp;id=3755210</w:t>
        </w:r>
      </w:hyperlink>
      <w:r w:rsidRPr="008C681B">
        <w:rPr>
          <w:rFonts w:ascii="Calibri" w:hAnsi="Calibri" w:cs="Calibri"/>
          <w:sz w:val="22"/>
          <w:szCs w:val="22"/>
          <w:lang w:val="en-GB"/>
        </w:rPr>
        <w:t>].</w:t>
      </w:r>
    </w:p>
    <w:p w:rsidR="00DF6128" w:rsidRPr="008C681B" w:rsidRDefault="00DF6128" w:rsidP="008C681B">
      <w:pPr>
        <w:spacing w:line="360" w:lineRule="auto"/>
        <w:rPr>
          <w:rFonts w:ascii="Calibri" w:hAnsi="Calibri" w:cs="Calibri"/>
          <w:sz w:val="22"/>
          <w:szCs w:val="22"/>
          <w:lang w:val="en-GB"/>
        </w:rPr>
      </w:pPr>
    </w:p>
    <w:p w:rsidR="005A6C7C" w:rsidRPr="008C681B" w:rsidRDefault="005A6C7C" w:rsidP="008C681B">
      <w:pPr>
        <w:spacing w:line="360" w:lineRule="auto"/>
        <w:rPr>
          <w:rFonts w:ascii="Calibri" w:hAnsi="Calibri" w:cs="Calibri"/>
          <w:sz w:val="22"/>
          <w:szCs w:val="22"/>
        </w:rPr>
      </w:pPr>
      <w:r w:rsidRPr="008C681B">
        <w:rPr>
          <w:rFonts w:ascii="Calibri" w:hAnsi="Calibri" w:cs="Calibri"/>
          <w:sz w:val="22"/>
          <w:szCs w:val="22"/>
        </w:rPr>
        <w:t xml:space="preserve">Field, Andy (2009). </w:t>
      </w:r>
      <w:r w:rsidRPr="008C681B">
        <w:rPr>
          <w:rFonts w:ascii="Calibri" w:hAnsi="Calibri" w:cs="Calibri"/>
          <w:i/>
          <w:sz w:val="22"/>
          <w:szCs w:val="22"/>
        </w:rPr>
        <w:t>Discovering Statistics Using SPSS</w:t>
      </w:r>
      <w:r w:rsidRPr="008C681B">
        <w:rPr>
          <w:rFonts w:ascii="Calibri" w:hAnsi="Calibri" w:cs="Calibri"/>
          <w:sz w:val="22"/>
          <w:szCs w:val="22"/>
        </w:rPr>
        <w:t>. London: SAGE Publications Ltd.</w:t>
      </w:r>
    </w:p>
    <w:p w:rsidR="005A6C7C" w:rsidRPr="008C681B" w:rsidRDefault="005A6C7C"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Fredrickson, Barbara L. (1998). “What good are positive emotions?,” </w:t>
      </w:r>
      <w:r w:rsidRPr="008C681B">
        <w:rPr>
          <w:rFonts w:ascii="Calibri" w:hAnsi="Calibri" w:cs="Calibri"/>
          <w:i/>
          <w:sz w:val="22"/>
          <w:szCs w:val="22"/>
          <w:lang w:val="en-GB"/>
        </w:rPr>
        <w:t>Review of General Psychology</w:t>
      </w:r>
      <w:r w:rsidRPr="008C681B">
        <w:rPr>
          <w:rFonts w:ascii="Calibri" w:hAnsi="Calibri" w:cs="Calibri"/>
          <w:sz w:val="22"/>
          <w:szCs w:val="22"/>
          <w:lang w:val="en-GB"/>
        </w:rPr>
        <w:t>, vol.2, 300-319.</w:t>
      </w:r>
    </w:p>
    <w:p w:rsidR="00DF6128" w:rsidRPr="008C681B" w:rsidRDefault="00DF6128" w:rsidP="008C681B">
      <w:pPr>
        <w:spacing w:line="360" w:lineRule="auto"/>
        <w:rPr>
          <w:rFonts w:ascii="Calibri" w:hAnsi="Calibri" w:cs="Calibri"/>
          <w:sz w:val="22"/>
          <w:szCs w:val="22"/>
          <w:lang w:val="en-GB"/>
        </w:rPr>
      </w:pPr>
    </w:p>
    <w:p w:rsidR="005A6C7C" w:rsidRPr="008C681B" w:rsidRDefault="005A6C7C" w:rsidP="008C681B">
      <w:pPr>
        <w:spacing w:line="360" w:lineRule="auto"/>
        <w:rPr>
          <w:rFonts w:ascii="Calibri" w:hAnsi="Calibri" w:cs="Calibri"/>
          <w:sz w:val="22"/>
          <w:szCs w:val="22"/>
        </w:rPr>
      </w:pPr>
      <w:r w:rsidRPr="008C681B">
        <w:rPr>
          <w:rFonts w:ascii="Calibri" w:hAnsi="Calibri" w:cs="Calibri"/>
          <w:sz w:val="22"/>
          <w:szCs w:val="22"/>
        </w:rPr>
        <w:t xml:space="preserve">Gujari, Damodar N., and D.C. Porter (2009). </w:t>
      </w:r>
      <w:r w:rsidRPr="008C681B">
        <w:rPr>
          <w:rFonts w:ascii="Calibri" w:hAnsi="Calibri" w:cs="Calibri"/>
          <w:i/>
          <w:sz w:val="22"/>
          <w:szCs w:val="22"/>
        </w:rPr>
        <w:t>Basic Econometrics</w:t>
      </w:r>
      <w:r w:rsidR="008E381C">
        <w:rPr>
          <w:rFonts w:ascii="Calibri" w:hAnsi="Calibri" w:cs="Calibri"/>
          <w:sz w:val="22"/>
          <w:szCs w:val="22"/>
        </w:rPr>
        <w:t>. New York: McGraw-Hill/Irwin.</w:t>
      </w:r>
    </w:p>
    <w:p w:rsidR="005A6C7C" w:rsidRPr="008C681B" w:rsidRDefault="005A6C7C"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Gardner, Meryl P. (1985). “Mood States and Consumer Behavior: A Critical Review,” </w:t>
      </w:r>
      <w:r w:rsidRPr="008C681B">
        <w:rPr>
          <w:rFonts w:ascii="Calibri" w:hAnsi="Calibri" w:cs="Calibri"/>
          <w:i/>
          <w:sz w:val="22"/>
          <w:szCs w:val="22"/>
          <w:lang w:val="en-GB"/>
        </w:rPr>
        <w:t>Journal of Consumer Research</w:t>
      </w:r>
      <w:r w:rsidRPr="008C681B">
        <w:rPr>
          <w:rFonts w:ascii="Calibri" w:hAnsi="Calibri" w:cs="Calibri"/>
          <w:sz w:val="22"/>
          <w:szCs w:val="22"/>
          <w:lang w:val="en-GB"/>
        </w:rPr>
        <w:t>, vol.12, no.3, 281-300.</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lastRenderedPageBreak/>
        <w:t xml:space="preserve">Gardner, Meryl P., and Marion Vandersteel (1984). “The Consumers’ Mood: An Important Situational Variable,” </w:t>
      </w:r>
      <w:r w:rsidRPr="008C681B">
        <w:rPr>
          <w:rFonts w:ascii="Calibri" w:hAnsi="Calibri" w:cs="Calibri"/>
          <w:i/>
          <w:sz w:val="22"/>
          <w:szCs w:val="22"/>
          <w:lang w:val="en-GB"/>
        </w:rPr>
        <w:t>Advances in Consumer Research</w:t>
      </w:r>
      <w:r w:rsidRPr="008C681B">
        <w:rPr>
          <w:rFonts w:ascii="Calibri" w:hAnsi="Calibri" w:cs="Calibri"/>
          <w:sz w:val="22"/>
          <w:szCs w:val="22"/>
          <w:lang w:val="en-GB"/>
        </w:rPr>
        <w:t>, vol.11, no.1, 525-529.</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Goffman, Erving (1959). “The presentation of self in everyday life,” New York: The Overlook Press, 17-25.</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Grass, Robert C., and Wallace H. Wallace (1969). “Satiation Effects of TV Commercials,” </w:t>
      </w:r>
      <w:r w:rsidRPr="008C681B">
        <w:rPr>
          <w:rFonts w:ascii="Calibri" w:hAnsi="Calibri" w:cs="Calibri"/>
          <w:i/>
          <w:sz w:val="22"/>
          <w:szCs w:val="22"/>
          <w:lang w:val="en-GB"/>
        </w:rPr>
        <w:t>Journal of Advertising Research</w:t>
      </w:r>
      <w:r w:rsidRPr="008C681B">
        <w:rPr>
          <w:rFonts w:ascii="Calibri" w:hAnsi="Calibri" w:cs="Calibri"/>
          <w:sz w:val="22"/>
          <w:szCs w:val="22"/>
          <w:lang w:val="en-GB"/>
        </w:rPr>
        <w:t>, vol.9, no.3, 3-8.</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Hoek, Janet, Philip Gendall, Duncan Hedderley, and Nicky Lynch (2000). “Likeability: A Behavioural Analysis,” </w:t>
      </w:r>
      <w:r w:rsidRPr="008C681B">
        <w:rPr>
          <w:rFonts w:ascii="Calibri" w:hAnsi="Calibri" w:cs="Calibri"/>
          <w:i/>
          <w:sz w:val="22"/>
          <w:szCs w:val="22"/>
          <w:lang w:val="en-GB"/>
        </w:rPr>
        <w:t>Visionalry Marketing for the 21st Century: Facing the Challenge</w:t>
      </w:r>
      <w:r w:rsidRPr="008C681B">
        <w:rPr>
          <w:rFonts w:ascii="Calibri" w:hAnsi="Calibri" w:cs="Calibri"/>
          <w:sz w:val="22"/>
          <w:szCs w:val="22"/>
          <w:lang w:val="en-GB"/>
        </w:rPr>
        <w:t>, 534-538.</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Hoffman, Donna L. and Marek Fodor (2010), “Can You Measure the ROI of Your Social Media Marketing?, “ in </w:t>
      </w:r>
      <w:r w:rsidRPr="008C681B">
        <w:rPr>
          <w:rFonts w:ascii="Calibri" w:hAnsi="Calibri" w:cs="Calibri"/>
          <w:i/>
          <w:sz w:val="22"/>
          <w:szCs w:val="22"/>
          <w:lang w:val="en-GB"/>
        </w:rPr>
        <w:t>MITSloan Management Review</w:t>
      </w:r>
      <w:r w:rsidRPr="008C681B">
        <w:rPr>
          <w:rFonts w:ascii="Calibri" w:hAnsi="Calibri" w:cs="Calibri"/>
          <w:sz w:val="22"/>
          <w:szCs w:val="22"/>
          <w:lang w:val="en-GB"/>
        </w:rPr>
        <w:t>, no.1, vol. 52, 41-49.</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Hoffman, Donna L., Thomas P. Novak, and Patrali Chatterjee (1995). “Commercial Scenarios for the Web: Opportunities and Challenges,” </w:t>
      </w:r>
      <w:r w:rsidRPr="008C681B">
        <w:rPr>
          <w:rFonts w:ascii="Calibri" w:hAnsi="Calibri" w:cs="Calibri"/>
          <w:i/>
          <w:sz w:val="22"/>
          <w:szCs w:val="22"/>
          <w:lang w:val="en-GB"/>
        </w:rPr>
        <w:t>Journal of Computer-Mediated Communication</w:t>
      </w:r>
      <w:r w:rsidRPr="008C681B">
        <w:rPr>
          <w:rFonts w:ascii="Calibri" w:hAnsi="Calibri" w:cs="Calibri"/>
          <w:sz w:val="22"/>
          <w:szCs w:val="22"/>
          <w:lang w:val="en-GB"/>
        </w:rPr>
        <w:t>, vol.1, no.3.</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Holton, Richard H. (1958). “The Distinction between Convenience Goods, Shopping Goods, and Specialty Goods,” </w:t>
      </w:r>
      <w:r w:rsidRPr="008C681B">
        <w:rPr>
          <w:rFonts w:ascii="Calibri" w:hAnsi="Calibri" w:cs="Calibri"/>
          <w:i/>
          <w:sz w:val="22"/>
          <w:szCs w:val="22"/>
          <w:lang w:val="en-GB"/>
        </w:rPr>
        <w:t>Journal of Marketing</w:t>
      </w:r>
      <w:r w:rsidRPr="008C681B">
        <w:rPr>
          <w:rFonts w:ascii="Calibri" w:hAnsi="Calibri" w:cs="Calibri"/>
          <w:sz w:val="22"/>
          <w:szCs w:val="22"/>
          <w:lang w:val="en-GB"/>
        </w:rPr>
        <w:t>, vol.23, no.1, 53-56.</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Hornstein, Harvey A., Elizabeth LaKind, Gladys Frankel, and Stella Manne (1975). “Effects of Knowledge About Remote Social Events on Prosocial Behavior, Social Conception, and Mood,” </w:t>
      </w:r>
      <w:r w:rsidRPr="008C681B">
        <w:rPr>
          <w:rFonts w:ascii="Calibri" w:hAnsi="Calibri" w:cs="Calibri"/>
          <w:i/>
          <w:sz w:val="22"/>
          <w:szCs w:val="22"/>
          <w:lang w:val="en-GB"/>
        </w:rPr>
        <w:t>Journal of Personality and Social Psychology</w:t>
      </w:r>
      <w:r w:rsidRPr="008C681B">
        <w:rPr>
          <w:rFonts w:ascii="Calibri" w:hAnsi="Calibri" w:cs="Calibri"/>
          <w:sz w:val="22"/>
          <w:szCs w:val="22"/>
          <w:lang w:val="en-GB"/>
        </w:rPr>
        <w:t>, vol.32, no.6, 1038-1046.</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InsideFacebook (2007). “The Facebook Marketing Bible: 24 Ways to Market Your Brand, Company, Product, or Service Inside Facebook,” (accessed April 3, 2011), [available at</w:t>
      </w:r>
    </w:p>
    <w:p w:rsidR="00DF6128" w:rsidRPr="008C681B" w:rsidRDefault="00DF6128" w:rsidP="008C681B">
      <w:pPr>
        <w:spacing w:line="360" w:lineRule="auto"/>
        <w:rPr>
          <w:rFonts w:ascii="Calibri" w:hAnsi="Calibri" w:cs="Calibri"/>
          <w:sz w:val="22"/>
          <w:szCs w:val="22"/>
        </w:rPr>
      </w:pPr>
      <w:hyperlink r:id="rId18" w:history="1">
        <w:r w:rsidRPr="008C681B">
          <w:rPr>
            <w:rStyle w:val="Hyperlink"/>
            <w:rFonts w:ascii="Calibri" w:hAnsi="Calibri" w:cs="Calibri"/>
            <w:color w:val="auto"/>
            <w:sz w:val="22"/>
            <w:szCs w:val="22"/>
            <w:u w:val="none"/>
          </w:rPr>
          <w:t>http://www.insidefacebook.com/2007/12/09/inside-facebook-marketing-bible-24-ways-to-market-your-brand-company-product-or-service-in-facebook/</w:t>
        </w:r>
      </w:hyperlink>
      <w:r w:rsidRPr="008C681B">
        <w:rPr>
          <w:rFonts w:ascii="Calibri" w:hAnsi="Calibri" w:cs="Calibri"/>
          <w:sz w:val="22"/>
          <w:szCs w:val="22"/>
        </w:rPr>
        <w:t xml:space="preserve">]. </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Internet Advertising Bureau (2010). “IAB Internet Advertising Revenue Report,” (accessed February 7, 2011), [available at http://www.iab.net/media/file/IAB_report_1H_2010_Final.pdf].</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lastRenderedPageBreak/>
        <w:t xml:space="preserve">Internet World Stats (2010). “Internet Usage Statistics. The Internet Big Picture. World Internet Users and Population Stats,” (accessed January 30, 2011), [available at </w:t>
      </w:r>
      <w:hyperlink r:id="rId19" w:history="1">
        <w:r w:rsidRPr="008C681B">
          <w:rPr>
            <w:rStyle w:val="Hyperlink"/>
            <w:rFonts w:ascii="Calibri" w:hAnsi="Calibri" w:cs="Calibri"/>
            <w:color w:val="auto"/>
            <w:sz w:val="22"/>
            <w:szCs w:val="22"/>
            <w:u w:val="none"/>
          </w:rPr>
          <w:t>http://www.internetworldstats.com/stats.htm</w:t>
        </w:r>
      </w:hyperlink>
      <w:r w:rsidRPr="008C681B">
        <w:rPr>
          <w:rFonts w:ascii="Calibri" w:hAnsi="Calibri" w:cs="Calibri"/>
          <w:sz w:val="22"/>
          <w:szCs w:val="22"/>
        </w:rPr>
        <w:t>].</w:t>
      </w:r>
    </w:p>
    <w:p w:rsidR="00A60A28" w:rsidRPr="008C681B" w:rsidRDefault="00A60A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Internet World Stats (2010). “Facebook Usage Statistics,” (accessed April 3, 2011), [available at http://www.internetworldstats.com/stats25.htm].</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Isen, Alice M., and Paula F. Levin (1972). “The Effect of Feeling Good on Helping: Cookies and Kindness,” </w:t>
      </w:r>
      <w:r w:rsidRPr="008C681B">
        <w:rPr>
          <w:rFonts w:ascii="Calibri" w:hAnsi="Calibri" w:cs="Calibri"/>
          <w:i/>
          <w:sz w:val="22"/>
          <w:szCs w:val="22"/>
          <w:lang w:val="en-GB"/>
        </w:rPr>
        <w:t>Journal of Personality and Social Psychology</w:t>
      </w:r>
      <w:r w:rsidRPr="008C681B">
        <w:rPr>
          <w:rFonts w:ascii="Calibri" w:hAnsi="Calibri" w:cs="Calibri"/>
          <w:sz w:val="22"/>
          <w:szCs w:val="22"/>
          <w:lang w:val="en-GB"/>
        </w:rPr>
        <w:t>, no.21, 384-388.</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Isen, Alice M, Thomas E. Shalker, Margaret Clark, and Lynn Karp (1978). “Affect, accessibility of material in memory, and behavior: A cognitive loop?,” </w:t>
      </w:r>
      <w:r w:rsidRPr="008C681B">
        <w:rPr>
          <w:rFonts w:ascii="Calibri" w:hAnsi="Calibri" w:cs="Calibri"/>
          <w:i/>
          <w:sz w:val="22"/>
          <w:szCs w:val="22"/>
          <w:lang w:val="en-GB"/>
        </w:rPr>
        <w:t>Journal of Personality and Social Psychology</w:t>
      </w:r>
      <w:r w:rsidRPr="008C681B">
        <w:rPr>
          <w:rFonts w:ascii="Calibri" w:hAnsi="Calibri" w:cs="Calibri"/>
          <w:sz w:val="22"/>
          <w:szCs w:val="22"/>
          <w:lang w:val="en-GB"/>
        </w:rPr>
        <w:t>, no.36, 1-12.</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Jones, Helen R. (1973). “The Use of Visual and Verbal Memory Processes by Three-Year-Old Children,” </w:t>
      </w:r>
      <w:r w:rsidRPr="008C681B">
        <w:rPr>
          <w:rFonts w:ascii="Calibri" w:hAnsi="Calibri" w:cs="Calibri"/>
          <w:i/>
          <w:sz w:val="22"/>
          <w:szCs w:val="22"/>
          <w:lang w:val="en-GB"/>
        </w:rPr>
        <w:t>Journal of Experimental Child Psychology</w:t>
      </w:r>
      <w:r w:rsidRPr="008C681B">
        <w:rPr>
          <w:rFonts w:ascii="Calibri" w:hAnsi="Calibri" w:cs="Calibri"/>
          <w:sz w:val="22"/>
          <w:szCs w:val="22"/>
          <w:lang w:val="en-GB"/>
        </w:rPr>
        <w:t>, no.15, 340-351.</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Kaplan, Andreas M., and Michael Haenlein (2010). “Users of the world, unite! The challenges and opportunities of Social Media,” </w:t>
      </w:r>
      <w:r w:rsidRPr="008C681B">
        <w:rPr>
          <w:rFonts w:ascii="Calibri" w:hAnsi="Calibri" w:cs="Calibri"/>
          <w:i/>
          <w:sz w:val="22"/>
          <w:szCs w:val="22"/>
          <w:lang w:val="en-GB"/>
        </w:rPr>
        <w:t>Business Horizons</w:t>
      </w:r>
      <w:r w:rsidRPr="008C681B">
        <w:rPr>
          <w:rFonts w:ascii="Calibri" w:hAnsi="Calibri" w:cs="Calibri"/>
          <w:sz w:val="22"/>
          <w:szCs w:val="22"/>
          <w:lang w:val="en-GB"/>
        </w:rPr>
        <w:t>, vol.53, 59-68.</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Kotler, Philip and Armstrong, Gary (2006), </w:t>
      </w:r>
      <w:r w:rsidRPr="008C681B">
        <w:rPr>
          <w:rFonts w:ascii="Calibri" w:hAnsi="Calibri" w:cs="Calibri"/>
          <w:i/>
          <w:sz w:val="22"/>
          <w:szCs w:val="22"/>
          <w:lang w:val="en-GB"/>
        </w:rPr>
        <w:t>Principles of Marketing</w:t>
      </w:r>
      <w:r w:rsidRPr="008C681B">
        <w:rPr>
          <w:rFonts w:ascii="Calibri" w:hAnsi="Calibri" w:cs="Calibri"/>
          <w:sz w:val="22"/>
          <w:szCs w:val="22"/>
          <w:lang w:val="en-GB"/>
        </w:rPr>
        <w:t xml:space="preserve"> (Dutch translation). Amsterdam: Pearson Education Benelux.</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Kraemer, Suzanne, Heidi Danker-Hopfe, Hans Dorn, Andrea Schmidt, Ingrid Ehlert, and Wermer Herrmann (2000). “Time-of-Day Variations of Indicators of Attention: Performance, Physiologic Parameters, and Self-Assessment of Sleepiness,” </w:t>
      </w:r>
      <w:r w:rsidRPr="008C681B">
        <w:rPr>
          <w:rFonts w:ascii="Calibri" w:hAnsi="Calibri" w:cs="Calibri"/>
          <w:i/>
          <w:sz w:val="22"/>
          <w:szCs w:val="22"/>
          <w:lang w:val="en-GB"/>
        </w:rPr>
        <w:t>Biological Psychiatry</w:t>
      </w:r>
      <w:r w:rsidRPr="008C681B">
        <w:rPr>
          <w:rFonts w:ascii="Calibri" w:hAnsi="Calibri" w:cs="Calibri"/>
          <w:sz w:val="22"/>
          <w:szCs w:val="22"/>
          <w:lang w:val="en-GB"/>
        </w:rPr>
        <w:t>, vol.48, no.11, 1069-1080.</w:t>
      </w:r>
    </w:p>
    <w:p w:rsidR="005A6C7C" w:rsidRPr="008C681B" w:rsidRDefault="005A6C7C"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Lang, Annie, Shuhua Zhou, Nancy Schwartz, Paul D. Bolls, and Robert F. Potter (2000). “The Effects of Edits on Arousal, Attention, and Memory for Television Messages: When an Edit Is an Edit Can an Edit Be Too Much?,” </w:t>
      </w:r>
      <w:r w:rsidRPr="008C681B">
        <w:rPr>
          <w:rFonts w:ascii="Calibri" w:hAnsi="Calibri" w:cs="Calibri"/>
          <w:i/>
          <w:sz w:val="22"/>
          <w:szCs w:val="22"/>
          <w:lang w:val="en-GB"/>
        </w:rPr>
        <w:t>Journal of Broadcasting &amp; Electronic Media</w:t>
      </w:r>
      <w:r w:rsidRPr="008C681B">
        <w:rPr>
          <w:rFonts w:ascii="Calibri" w:hAnsi="Calibri" w:cs="Calibri"/>
          <w:sz w:val="22"/>
          <w:szCs w:val="22"/>
          <w:lang w:val="en-GB"/>
        </w:rPr>
        <w:t>, vol. 44, 94-109.</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MacInnis, Deborah J., Christine Moorman, and Bernard J. Jaworski (1991). “Enhancing and Measuring Consumers’ Motivation, Opportunity and Ability to Process Brand Information from Ads,” </w:t>
      </w:r>
      <w:r w:rsidRPr="008C681B">
        <w:rPr>
          <w:rFonts w:ascii="Calibri" w:hAnsi="Calibri" w:cs="Calibri"/>
          <w:i/>
          <w:sz w:val="22"/>
          <w:szCs w:val="22"/>
          <w:lang w:val="en-GB"/>
        </w:rPr>
        <w:t>Journal of Marketing</w:t>
      </w:r>
      <w:r w:rsidRPr="008C681B">
        <w:rPr>
          <w:rFonts w:ascii="Calibri" w:hAnsi="Calibri" w:cs="Calibri"/>
          <w:sz w:val="22"/>
          <w:szCs w:val="22"/>
          <w:lang w:val="en-GB"/>
        </w:rPr>
        <w:t>, vol.55, no.4, 32-53.</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lastRenderedPageBreak/>
        <w:t xml:space="preserve">Mashable (2009). “Social Media Marketing Spend to Hit $3.1 Billion by </w:t>
      </w:r>
      <w:smartTag w:uri="urn:schemas-microsoft-com:office:smarttags" w:element="metricconverter">
        <w:smartTagPr>
          <w:attr w:name="ProductID" w:val="2014,”"/>
        </w:smartTagPr>
        <w:r w:rsidRPr="008C681B">
          <w:rPr>
            <w:rFonts w:ascii="Calibri" w:hAnsi="Calibri" w:cs="Calibri"/>
            <w:sz w:val="22"/>
            <w:szCs w:val="22"/>
            <w:lang w:val="en-GB"/>
          </w:rPr>
          <w:t>2014,”</w:t>
        </w:r>
      </w:smartTag>
      <w:r w:rsidRPr="008C681B">
        <w:rPr>
          <w:rFonts w:ascii="Calibri" w:hAnsi="Calibri" w:cs="Calibri"/>
          <w:sz w:val="22"/>
          <w:szCs w:val="22"/>
          <w:lang w:val="en-GB"/>
        </w:rPr>
        <w:t xml:space="preserve"> (accessed May 2, 2011), [available at </w:t>
      </w:r>
      <w:hyperlink r:id="rId20" w:history="1">
        <w:r w:rsidRPr="008C681B">
          <w:rPr>
            <w:rStyle w:val="Hyperlink"/>
            <w:rFonts w:ascii="Calibri" w:hAnsi="Calibri" w:cs="Calibri"/>
            <w:color w:val="auto"/>
            <w:sz w:val="22"/>
            <w:szCs w:val="22"/>
            <w:u w:val="none"/>
            <w:lang w:val="en-GB"/>
          </w:rPr>
          <w:t>http://mashable.com/2009/07/08/social-media-marketing-growth/</w:t>
        </w:r>
      </w:hyperlink>
      <w:r w:rsidRPr="008C681B">
        <w:rPr>
          <w:rFonts w:ascii="Calibri" w:hAnsi="Calibri" w:cs="Calibri"/>
          <w:sz w:val="22"/>
          <w:szCs w:val="22"/>
          <w:lang w:val="en-GB"/>
        </w:rPr>
        <w:t>].</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Mashable (2010). “When Are Facebook Users Most Active [STUDY]?,” (accessed May 4, 2011), [available at http://mashable.com/2010/10/28/facebook-activity-study/].</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Mayfield, A. (2008, August). “What is social media?,” (accessed January 30, 2011), [available at http://www.icrossing.co.uk/fileadmin/uploads/eBooks/What_is_So</w:t>
      </w:r>
      <w:r w:rsidR="002030E4">
        <w:rPr>
          <w:rFonts w:ascii="Calibri" w:hAnsi="Calibri" w:cs="Calibri"/>
          <w:sz w:val="22"/>
          <w:szCs w:val="22"/>
          <w:lang w:val="en-GB"/>
        </w:rPr>
        <w:t>cial_Media_iCrossing_ebook.pdf]</w:t>
      </w:r>
    </w:p>
    <w:p w:rsidR="00DF6128" w:rsidRPr="008C681B" w:rsidRDefault="00DF6128" w:rsidP="008C681B">
      <w:pPr>
        <w:spacing w:line="360" w:lineRule="auto"/>
        <w:rPr>
          <w:rFonts w:ascii="Calibri" w:hAnsi="Calibri" w:cs="Calibri"/>
          <w:sz w:val="22"/>
          <w:szCs w:val="22"/>
          <w:lang w:val="en-GB"/>
        </w:rPr>
      </w:pPr>
    </w:p>
    <w:p w:rsidR="005046F2" w:rsidRPr="008C681B" w:rsidRDefault="005046F2" w:rsidP="008C681B">
      <w:pPr>
        <w:spacing w:line="360" w:lineRule="auto"/>
        <w:rPr>
          <w:rFonts w:ascii="Calibri" w:hAnsi="Calibri" w:cs="Calibri"/>
          <w:sz w:val="22"/>
          <w:szCs w:val="22"/>
          <w:lang w:val="en-GB"/>
        </w:rPr>
      </w:pPr>
      <w:r w:rsidRPr="008C681B">
        <w:rPr>
          <w:rFonts w:ascii="Calibri" w:hAnsi="Calibri" w:cs="Calibri"/>
          <w:sz w:val="22"/>
          <w:szCs w:val="22"/>
          <w:lang w:val="en-GB"/>
        </w:rPr>
        <w:t>Narayanan, Sridhar, Puneet Manchanda, and Pradeep K. Chintagunta (2005). “Temporal Differences in the Role of Marketing Communication in New Product Categories,” Journal of Marketing Research, vol.42, 278-290.</w:t>
      </w:r>
    </w:p>
    <w:p w:rsidR="005046F2" w:rsidRPr="008C681B" w:rsidRDefault="005046F2"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bCs/>
          <w:iCs/>
          <w:sz w:val="22"/>
          <w:szCs w:val="22"/>
        </w:rPr>
      </w:pPr>
      <w:r w:rsidRPr="008C681B">
        <w:rPr>
          <w:rFonts w:ascii="Calibri" w:hAnsi="Calibri" w:cs="Calibri"/>
          <w:sz w:val="22"/>
          <w:szCs w:val="22"/>
          <w:lang w:val="en-GB"/>
        </w:rPr>
        <w:t>Nielsen (2010). “</w:t>
      </w:r>
      <w:r w:rsidRPr="008C681B">
        <w:rPr>
          <w:rFonts w:ascii="Calibri" w:hAnsi="Calibri" w:cs="Calibri"/>
          <w:sz w:val="22"/>
          <w:szCs w:val="22"/>
        </w:rPr>
        <w:t xml:space="preserve">Led by Facebook, Twitter, Global Time Spent on Social Media Sites up 82% Year over Year,” (accessed February 14, 2011), [available at </w:t>
      </w:r>
      <w:hyperlink r:id="rId21" w:history="1">
        <w:r w:rsidRPr="008C681B">
          <w:rPr>
            <w:rStyle w:val="Hyperlink"/>
            <w:rFonts w:ascii="Calibri" w:hAnsi="Calibri" w:cs="Calibri"/>
            <w:bCs/>
            <w:iCs/>
            <w:color w:val="auto"/>
            <w:sz w:val="22"/>
            <w:szCs w:val="22"/>
            <w:u w:val="none"/>
          </w:rPr>
          <w:t>http://blog.nielsen.com/nielsenwire/global/led-by-facebook-twitter-global-time-spent-on-social-media-sites-up-82-year-over-year/</w:t>
        </w:r>
      </w:hyperlink>
      <w:r w:rsidRPr="008C681B">
        <w:rPr>
          <w:rFonts w:ascii="Calibri" w:hAnsi="Calibri" w:cs="Calibri"/>
          <w:bCs/>
          <w:iCs/>
          <w:sz w:val="22"/>
          <w:szCs w:val="22"/>
        </w:rPr>
        <w:t>].</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Pempek, Tiffany A., Yevdokiya A. Yermolayeva, and Sandra L. Calvert (2009). “College students’ social networking experiences on Facebook,” </w:t>
      </w:r>
      <w:r w:rsidRPr="008C681B">
        <w:rPr>
          <w:rFonts w:ascii="Calibri" w:hAnsi="Calibri" w:cs="Calibri"/>
          <w:i/>
          <w:sz w:val="22"/>
          <w:szCs w:val="22"/>
          <w:lang w:val="en-GB"/>
        </w:rPr>
        <w:t>Journal of Applied Developmental Psychology</w:t>
      </w:r>
      <w:r w:rsidRPr="008C681B">
        <w:rPr>
          <w:rFonts w:ascii="Calibri" w:hAnsi="Calibri" w:cs="Calibri"/>
          <w:sz w:val="22"/>
          <w:szCs w:val="22"/>
          <w:lang w:val="en-GB"/>
        </w:rPr>
        <w:t>, vol.30, no.3, 227-238.</w:t>
      </w:r>
    </w:p>
    <w:p w:rsidR="005046F2" w:rsidRPr="008C681B" w:rsidRDefault="005046F2"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Petty, Richard E., and John T. Cacioppo (1986). “The Elaboration Likelihood Model of Persuasion,” </w:t>
      </w:r>
      <w:r w:rsidRPr="008C681B">
        <w:rPr>
          <w:rFonts w:ascii="Calibri" w:hAnsi="Calibri" w:cs="Calibri"/>
          <w:i/>
          <w:sz w:val="22"/>
          <w:szCs w:val="22"/>
          <w:lang w:val="en-GB"/>
        </w:rPr>
        <w:t>Advances in Experimental Social Psychology</w:t>
      </w:r>
      <w:r w:rsidRPr="008C681B">
        <w:rPr>
          <w:rFonts w:ascii="Calibri" w:hAnsi="Calibri" w:cs="Calibri"/>
          <w:sz w:val="22"/>
          <w:szCs w:val="22"/>
          <w:lang w:val="en-GB"/>
        </w:rPr>
        <w:t>, vol.19, 123-162.</w:t>
      </w:r>
    </w:p>
    <w:p w:rsidR="00DF6128" w:rsidRPr="008C681B" w:rsidRDefault="00DF6128" w:rsidP="008C681B">
      <w:pPr>
        <w:spacing w:line="360" w:lineRule="auto"/>
        <w:rPr>
          <w:rFonts w:ascii="Calibri" w:hAnsi="Calibri" w:cs="Calibri"/>
          <w:sz w:val="22"/>
          <w:szCs w:val="22"/>
        </w:rPr>
      </w:pPr>
    </w:p>
    <w:p w:rsidR="005A6C7C" w:rsidRPr="008C681B" w:rsidRDefault="005A6C7C" w:rsidP="008C681B">
      <w:pPr>
        <w:spacing w:line="360" w:lineRule="auto"/>
        <w:rPr>
          <w:rFonts w:ascii="Calibri" w:hAnsi="Calibri" w:cs="Calibri"/>
          <w:sz w:val="22"/>
          <w:szCs w:val="22"/>
        </w:rPr>
      </w:pPr>
      <w:r w:rsidRPr="008C681B">
        <w:rPr>
          <w:rFonts w:ascii="Calibri" w:hAnsi="Calibri" w:cs="Calibri"/>
          <w:sz w:val="22"/>
          <w:szCs w:val="22"/>
        </w:rPr>
        <w:t xml:space="preserve">Saunders, Mark, P. Lewis, and A. Thornhill (2000). </w:t>
      </w:r>
      <w:r w:rsidRPr="008C681B">
        <w:rPr>
          <w:rFonts w:ascii="Calibri" w:hAnsi="Calibri" w:cs="Calibri"/>
          <w:i/>
          <w:sz w:val="22"/>
          <w:szCs w:val="22"/>
        </w:rPr>
        <w:t>Research Methods for Business Students</w:t>
      </w:r>
      <w:r w:rsidRPr="008C681B">
        <w:rPr>
          <w:rFonts w:ascii="Calibri" w:hAnsi="Calibri" w:cs="Calibri"/>
          <w:sz w:val="22"/>
          <w:szCs w:val="22"/>
        </w:rPr>
        <w:t>. Great Britain: Pearson Education Limited.</w:t>
      </w:r>
    </w:p>
    <w:p w:rsidR="005A6C7C" w:rsidRPr="008C681B" w:rsidRDefault="005A6C7C"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rPr>
      </w:pPr>
      <w:r w:rsidRPr="008C681B">
        <w:rPr>
          <w:rFonts w:ascii="Calibri" w:hAnsi="Calibri" w:cs="Calibri"/>
          <w:sz w:val="22"/>
          <w:szCs w:val="22"/>
        </w:rPr>
        <w:t xml:space="preserve">SearchEngineLand (2009). “Timing Is Crucial To Maximize Exposure With Social Media,” (accessed March 1, 2011), [available at </w:t>
      </w:r>
      <w:hyperlink r:id="rId22" w:history="1">
        <w:r w:rsidRPr="008C681B">
          <w:rPr>
            <w:rStyle w:val="Hyperlink"/>
            <w:rFonts w:ascii="Calibri" w:hAnsi="Calibri" w:cs="Calibri"/>
            <w:color w:val="auto"/>
            <w:sz w:val="22"/>
            <w:szCs w:val="22"/>
            <w:u w:val="none"/>
          </w:rPr>
          <w:t>http://searchengineland.com/timing-is-crucial-to-maximize-exposure-with-social-media-25668</w:t>
        </w:r>
      </w:hyperlink>
      <w:r w:rsidRPr="008C681B">
        <w:rPr>
          <w:rFonts w:ascii="Calibri" w:hAnsi="Calibri" w:cs="Calibri"/>
          <w:sz w:val="22"/>
          <w:szCs w:val="22"/>
        </w:rPr>
        <w:t>].</w:t>
      </w:r>
    </w:p>
    <w:p w:rsidR="00DF6128" w:rsidRPr="008C681B" w:rsidRDefault="00DF6128" w:rsidP="008C681B">
      <w:pPr>
        <w:spacing w:line="360" w:lineRule="auto"/>
        <w:rPr>
          <w:rFonts w:ascii="Calibri" w:hAnsi="Calibri" w:cs="Calibri"/>
          <w:sz w:val="22"/>
          <w:szCs w:val="22"/>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Short, John, Ederyn Williams, and Bruce Christie (1976). “The social psychology of telecommunications,” Hoboken, NJ: John Wiley &amp; Sons, Ltd.</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rPr>
        <w:lastRenderedPageBreak/>
        <w:t>Mainwaring</w:t>
      </w:r>
      <w:r w:rsidR="000D127E" w:rsidRPr="008C681B">
        <w:rPr>
          <w:rFonts w:ascii="Calibri" w:hAnsi="Calibri" w:cs="Calibri"/>
          <w:sz w:val="22"/>
          <w:szCs w:val="22"/>
        </w:rPr>
        <w:t>, Simon</w:t>
      </w:r>
      <w:r w:rsidRPr="008C681B">
        <w:rPr>
          <w:rFonts w:ascii="Calibri" w:hAnsi="Calibri" w:cs="Calibri"/>
          <w:sz w:val="22"/>
          <w:szCs w:val="22"/>
        </w:rPr>
        <w:t xml:space="preserve"> (2009). “Top ten advantages of social over traditional media,” (accessed March 30, 2011), [available at </w:t>
      </w:r>
      <w:r w:rsidRPr="008C681B">
        <w:rPr>
          <w:rFonts w:ascii="Calibri" w:hAnsi="Calibri" w:cs="Calibri"/>
          <w:sz w:val="22"/>
          <w:szCs w:val="22"/>
          <w:lang w:val="en-GB"/>
        </w:rPr>
        <w:t>http://simonmainwaring.com/brands/top-ten-advantages-of-social-over-traditional-media/].</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rPr>
        <w:t xml:space="preserve">Social Bakers (2011). “Facebook Statistics by country,” (accessed January 30, 2011), [available at </w:t>
      </w:r>
      <w:hyperlink r:id="rId23" w:history="1">
        <w:r w:rsidRPr="008C681B">
          <w:rPr>
            <w:rStyle w:val="Hyperlink"/>
            <w:rFonts w:ascii="Calibri" w:hAnsi="Calibri" w:cs="Calibri"/>
            <w:color w:val="auto"/>
            <w:sz w:val="22"/>
            <w:szCs w:val="22"/>
            <w:u w:val="none"/>
            <w:lang/>
          </w:rPr>
          <w:t>http://www.socialbakers.com/face</w:t>
        </w:r>
        <w:r w:rsidRPr="008C681B">
          <w:rPr>
            <w:rStyle w:val="Hyperlink"/>
            <w:rFonts w:ascii="Calibri" w:hAnsi="Calibri" w:cs="Calibri"/>
            <w:color w:val="auto"/>
            <w:sz w:val="22"/>
            <w:szCs w:val="22"/>
            <w:u w:val="none"/>
            <w:lang/>
          </w:rPr>
          <w:t>b</w:t>
        </w:r>
        <w:r w:rsidRPr="008C681B">
          <w:rPr>
            <w:rStyle w:val="Hyperlink"/>
            <w:rFonts w:ascii="Calibri" w:hAnsi="Calibri" w:cs="Calibri"/>
            <w:color w:val="auto"/>
            <w:sz w:val="22"/>
            <w:szCs w:val="22"/>
            <w:u w:val="none"/>
            <w:lang/>
          </w:rPr>
          <w:t>ook-statistics/</w:t>
        </w:r>
      </w:hyperlink>
      <w:r w:rsidRPr="008C681B">
        <w:rPr>
          <w:rFonts w:ascii="Calibri" w:hAnsi="Calibri" w:cs="Calibri"/>
          <w:sz w:val="22"/>
          <w:szCs w:val="22"/>
          <w:lang/>
        </w:rPr>
        <w:t>].</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rPr>
      </w:pPr>
      <w:r w:rsidRPr="008C681B">
        <w:rPr>
          <w:rFonts w:ascii="Calibri" w:hAnsi="Calibri" w:cs="Calibri"/>
          <w:sz w:val="22"/>
          <w:szCs w:val="22"/>
          <w:lang/>
        </w:rPr>
        <w:t>SocialCast (2010). “How Social Media Strengthens Companies,” (accessed March 26, 2011), [available at http://blog.socialcast.com/wp-content/uploads/2011/02/112701-SC-THETIETHATBINDS2_v2.png].</w:t>
      </w:r>
    </w:p>
    <w:p w:rsidR="00DF6128" w:rsidRPr="008C681B" w:rsidRDefault="00DF6128" w:rsidP="008C681B">
      <w:pPr>
        <w:spacing w:line="360" w:lineRule="auto"/>
        <w:rPr>
          <w:rFonts w:ascii="Calibri" w:hAnsi="Calibri" w:cs="Calibri"/>
          <w:sz w:val="22"/>
          <w:szCs w:val="22"/>
          <w:lang/>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Starch, D. (1966). “How Does the Shape of Ads Affect Readership,” </w:t>
      </w:r>
      <w:r w:rsidRPr="008C681B">
        <w:rPr>
          <w:rFonts w:ascii="Calibri" w:hAnsi="Calibri" w:cs="Calibri"/>
          <w:i/>
          <w:sz w:val="22"/>
          <w:szCs w:val="22"/>
          <w:lang w:val="en-GB"/>
        </w:rPr>
        <w:t>Media/Scope</w:t>
      </w:r>
      <w:r w:rsidRPr="008C681B">
        <w:rPr>
          <w:rFonts w:ascii="Calibri" w:hAnsi="Calibri" w:cs="Calibri"/>
          <w:sz w:val="22"/>
          <w:szCs w:val="22"/>
          <w:lang w:val="en-GB"/>
        </w:rPr>
        <w:t>, no.10, 83-85.</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Stone, Arthur A. (1987). “Event content in a daily survey differentially predicts mood,” </w:t>
      </w:r>
      <w:r w:rsidRPr="008C681B">
        <w:rPr>
          <w:rFonts w:ascii="Calibri" w:hAnsi="Calibri" w:cs="Calibri"/>
          <w:i/>
          <w:sz w:val="22"/>
          <w:szCs w:val="22"/>
          <w:lang w:val="en-GB"/>
        </w:rPr>
        <w:t>Journal of Personality and Social Psychology</w:t>
      </w:r>
      <w:r w:rsidRPr="008C681B">
        <w:rPr>
          <w:rFonts w:ascii="Calibri" w:hAnsi="Calibri" w:cs="Calibri"/>
          <w:sz w:val="22"/>
          <w:szCs w:val="22"/>
          <w:lang w:val="en-GB"/>
        </w:rPr>
        <w:t>, vol.52, 56-58.</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Stone, Arthur A., Susan M. Hedges, John M. Naele, and Maurice S. Satin (1985). “Prospective and Cross-Sectional Mood Reports Offer No Evidence of a “Blue Monday” Phenomenon,” </w:t>
      </w:r>
      <w:r w:rsidRPr="008C681B">
        <w:rPr>
          <w:rFonts w:ascii="Calibri" w:hAnsi="Calibri" w:cs="Calibri"/>
          <w:i/>
          <w:sz w:val="22"/>
          <w:szCs w:val="22"/>
          <w:lang w:val="en-GB"/>
        </w:rPr>
        <w:t>Journal of Personality and Social Psychology</w:t>
      </w:r>
      <w:r w:rsidRPr="008C681B">
        <w:rPr>
          <w:rFonts w:ascii="Calibri" w:hAnsi="Calibri" w:cs="Calibri"/>
          <w:sz w:val="22"/>
          <w:szCs w:val="22"/>
          <w:lang w:val="en-GB"/>
        </w:rPr>
        <w:t>, vol. 49, 129-134.</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 xml:space="preserve">Walker, David, and Tony M. Dubitsky (1994). “Why Liking Matters,” </w:t>
      </w:r>
      <w:r w:rsidRPr="008C681B">
        <w:rPr>
          <w:rFonts w:ascii="Calibri" w:hAnsi="Calibri" w:cs="Calibri"/>
          <w:i/>
          <w:sz w:val="22"/>
          <w:szCs w:val="22"/>
          <w:lang w:val="en-GB"/>
        </w:rPr>
        <w:t>Journal of Advertising Research</w:t>
      </w:r>
      <w:r w:rsidRPr="008C681B">
        <w:rPr>
          <w:rFonts w:ascii="Calibri" w:hAnsi="Calibri" w:cs="Calibri"/>
          <w:sz w:val="22"/>
          <w:szCs w:val="22"/>
          <w:lang w:val="en-GB"/>
        </w:rPr>
        <w:t>, vol.34, no.3, 9-18.</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Wilson, Ralph F. (2000). “The Six Simple Principles of Viral Marketing,” Web Marketing Today, 2000.</w:t>
      </w:r>
    </w:p>
    <w:p w:rsidR="000657F6" w:rsidRPr="008C681B" w:rsidRDefault="000657F6"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r w:rsidRPr="008C681B">
        <w:rPr>
          <w:rFonts w:ascii="Calibri" w:hAnsi="Calibri" w:cs="Calibri"/>
          <w:sz w:val="22"/>
          <w:szCs w:val="22"/>
          <w:lang w:val="en-GB"/>
        </w:rPr>
        <w:t>Yoo, Chan Y., Kihan Kim, and Patricia A. Stout (2004). “Assessing the Effects of Animation in Online Banner Advertising: Hierarchy of Effects Model,” Journal of Interactive Advertising, vol.4, no.2, 49-59.</w:t>
      </w: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p>
    <w:p w:rsidR="00DF6128" w:rsidRPr="008C681B" w:rsidRDefault="00DF6128" w:rsidP="008C681B">
      <w:pPr>
        <w:spacing w:line="360" w:lineRule="auto"/>
        <w:rPr>
          <w:rFonts w:ascii="Calibri" w:hAnsi="Calibri" w:cs="Calibri"/>
          <w:sz w:val="22"/>
          <w:szCs w:val="22"/>
          <w:lang w:val="en-GB"/>
        </w:rPr>
      </w:pPr>
    </w:p>
    <w:p w:rsidR="00DF6128" w:rsidRDefault="00DF6128" w:rsidP="008C681B">
      <w:pPr>
        <w:spacing w:line="360" w:lineRule="auto"/>
        <w:rPr>
          <w:rFonts w:ascii="Calibri" w:hAnsi="Calibri" w:cs="Calibri"/>
          <w:sz w:val="22"/>
          <w:szCs w:val="22"/>
        </w:rPr>
      </w:pPr>
    </w:p>
    <w:p w:rsidR="00E41789" w:rsidRDefault="00E41789" w:rsidP="008C681B">
      <w:pPr>
        <w:spacing w:line="360" w:lineRule="auto"/>
        <w:rPr>
          <w:rFonts w:ascii="Calibri" w:hAnsi="Calibri" w:cs="Calibri"/>
          <w:sz w:val="22"/>
          <w:szCs w:val="22"/>
        </w:rPr>
      </w:pPr>
    </w:p>
    <w:p w:rsidR="00E41789" w:rsidRDefault="00E41789" w:rsidP="008C681B">
      <w:pPr>
        <w:spacing w:line="360" w:lineRule="auto"/>
        <w:rPr>
          <w:rFonts w:ascii="Calibri" w:hAnsi="Calibri" w:cs="Calibri"/>
          <w:sz w:val="22"/>
          <w:szCs w:val="22"/>
        </w:rPr>
      </w:pPr>
    </w:p>
    <w:p w:rsidR="00E41789" w:rsidRDefault="00E41789" w:rsidP="008C681B">
      <w:pPr>
        <w:spacing w:line="360" w:lineRule="auto"/>
        <w:rPr>
          <w:rFonts w:ascii="Calibri" w:hAnsi="Calibri" w:cs="Calibri"/>
          <w:sz w:val="22"/>
          <w:szCs w:val="22"/>
        </w:rPr>
      </w:pPr>
    </w:p>
    <w:p w:rsidR="00E41789" w:rsidRDefault="00E41789" w:rsidP="008C681B">
      <w:pPr>
        <w:spacing w:line="360" w:lineRule="auto"/>
        <w:rPr>
          <w:rFonts w:ascii="Calibri" w:hAnsi="Calibri" w:cs="Calibri"/>
          <w:sz w:val="22"/>
          <w:szCs w:val="22"/>
        </w:rPr>
      </w:pPr>
    </w:p>
    <w:p w:rsidR="00E41789" w:rsidRDefault="00E41789" w:rsidP="008C681B">
      <w:pPr>
        <w:spacing w:line="360" w:lineRule="auto"/>
        <w:rPr>
          <w:rFonts w:ascii="Calibri" w:hAnsi="Calibri" w:cs="Calibri"/>
          <w:sz w:val="22"/>
          <w:szCs w:val="22"/>
        </w:rPr>
      </w:pPr>
    </w:p>
    <w:p w:rsidR="00DF76E6" w:rsidRDefault="00DF76E6" w:rsidP="00DF76E6">
      <w:pPr>
        <w:pStyle w:val="Heading1"/>
      </w:pPr>
      <w:bookmarkStart w:id="211" w:name="_Toc299994511"/>
      <w:r>
        <w:lastRenderedPageBreak/>
        <w:t>APPENDICES</w:t>
      </w:r>
      <w:bookmarkEnd w:id="211"/>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DF76E6" w:rsidRDefault="00DF76E6" w:rsidP="008C681B">
      <w:pPr>
        <w:spacing w:line="360" w:lineRule="auto"/>
        <w:rPr>
          <w:rFonts w:ascii="Calibri" w:hAnsi="Calibri" w:cs="Calibri"/>
          <w:sz w:val="22"/>
          <w:szCs w:val="22"/>
        </w:rPr>
      </w:pPr>
    </w:p>
    <w:p w:rsidR="009B7FB4" w:rsidRPr="0040293C" w:rsidRDefault="00E15DF2" w:rsidP="009B7FB4">
      <w:pPr>
        <w:pStyle w:val="Heading2"/>
        <w:rPr>
          <w:rFonts w:cs="Calibri"/>
          <w:szCs w:val="24"/>
        </w:rPr>
      </w:pPr>
      <w:bookmarkStart w:id="212" w:name="_Toc299994512"/>
      <w:r>
        <w:rPr>
          <w:rFonts w:cs="Calibri"/>
          <w:szCs w:val="24"/>
        </w:rPr>
        <w:lastRenderedPageBreak/>
        <w:t>Appendix 1</w:t>
      </w:r>
      <w:r>
        <w:rPr>
          <w:rFonts w:cs="Calibri"/>
          <w:szCs w:val="24"/>
        </w:rPr>
        <w:tab/>
      </w:r>
      <w:r w:rsidR="009B7FB4" w:rsidRPr="0040293C">
        <w:rPr>
          <w:rFonts w:cs="Calibri"/>
          <w:szCs w:val="24"/>
        </w:rPr>
        <w:t>Research procedure</w:t>
      </w:r>
      <w:bookmarkEnd w:id="212"/>
      <w:r w:rsidR="009B7FB4" w:rsidRPr="0040293C">
        <w:rPr>
          <w:rFonts w:cs="Calibri"/>
          <w:szCs w:val="24"/>
        </w:rPr>
        <w:t xml:space="preserve"> </w:t>
      </w:r>
    </w:p>
    <w:p w:rsidR="009B7FB4" w:rsidRPr="009B7FB4" w:rsidRDefault="009B7FB4" w:rsidP="009B7FB4">
      <w:pPr>
        <w:pStyle w:val="NoSpacing"/>
        <w:spacing w:line="360" w:lineRule="auto"/>
        <w:rPr>
          <w:rFonts w:cs="Calibri"/>
          <w:lang w:val="en-US"/>
        </w:rPr>
      </w:pPr>
    </w:p>
    <w:p w:rsidR="009B7FB4" w:rsidRPr="0040293C" w:rsidRDefault="009B7FB4" w:rsidP="009B7FB4">
      <w:pPr>
        <w:pStyle w:val="NoSpacing"/>
        <w:spacing w:line="360" w:lineRule="auto"/>
        <w:rPr>
          <w:rFonts w:cs="Calibri"/>
          <w:b/>
          <w:lang w:val="en-GB"/>
        </w:rPr>
      </w:pPr>
      <w:r w:rsidRPr="0040293C">
        <w:rPr>
          <w:rFonts w:cs="Calibri"/>
          <w:b/>
          <w:lang w:val="en-GB"/>
        </w:rPr>
        <w:t>Research procedure</w:t>
      </w:r>
    </w:p>
    <w:p w:rsidR="009B7FB4" w:rsidRPr="009B7FB4" w:rsidRDefault="009B7FB4" w:rsidP="009B7FB4">
      <w:pPr>
        <w:spacing w:line="360" w:lineRule="auto"/>
        <w:rPr>
          <w:rFonts w:ascii="Calibri" w:hAnsi="Calibri" w:cs="Calibri"/>
          <w:sz w:val="22"/>
          <w:szCs w:val="22"/>
          <w:lang w:val="en-GB"/>
        </w:rPr>
      </w:pPr>
      <w:r w:rsidRPr="009B7FB4">
        <w:rPr>
          <w:rFonts w:ascii="Calibri" w:hAnsi="Calibri" w:cs="Calibri"/>
          <w:sz w:val="22"/>
          <w:szCs w:val="22"/>
          <w:lang w:val="en-GB"/>
        </w:rPr>
        <w:t>In order to ensure a successful implementation of the research project, a time schedule is made which will be followed during the research project (figure A1).</w:t>
      </w:r>
    </w:p>
    <w:p w:rsidR="009B7FB4" w:rsidRPr="009B7FB4" w:rsidRDefault="009B7FB4" w:rsidP="009B7FB4">
      <w:pPr>
        <w:spacing w:line="360" w:lineRule="auto"/>
        <w:rPr>
          <w:rFonts w:ascii="Calibri" w:hAnsi="Calibri" w:cs="Calibri"/>
          <w:sz w:val="22"/>
          <w:szCs w:val="22"/>
          <w:lang w:val="en-GB"/>
        </w:rPr>
      </w:pPr>
    </w:p>
    <w:tbl>
      <w:tblPr>
        <w:tblW w:w="8738" w:type="dxa"/>
        <w:tblInd w:w="55" w:type="dxa"/>
        <w:tblCellMar>
          <w:left w:w="70" w:type="dxa"/>
          <w:right w:w="70" w:type="dxa"/>
        </w:tblCellMar>
        <w:tblLook w:val="04A0"/>
      </w:tblPr>
      <w:tblGrid>
        <w:gridCol w:w="970"/>
        <w:gridCol w:w="1172"/>
        <w:gridCol w:w="1086"/>
        <w:gridCol w:w="800"/>
        <w:gridCol w:w="960"/>
        <w:gridCol w:w="760"/>
        <w:gridCol w:w="930"/>
        <w:gridCol w:w="981"/>
        <w:gridCol w:w="1097"/>
      </w:tblGrid>
      <w:tr w:rsidR="009B7FB4" w:rsidRPr="004532C7" w:rsidTr="00117783">
        <w:trPr>
          <w:trHeight w:val="315"/>
        </w:trPr>
        <w:tc>
          <w:tcPr>
            <w:tcW w:w="97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Jan</w:t>
            </w:r>
          </w:p>
        </w:tc>
        <w:tc>
          <w:tcPr>
            <w:tcW w:w="1172"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Feb</w:t>
            </w:r>
          </w:p>
        </w:tc>
        <w:tc>
          <w:tcPr>
            <w:tcW w:w="1086"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March</w:t>
            </w:r>
          </w:p>
        </w:tc>
        <w:tc>
          <w:tcPr>
            <w:tcW w:w="80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April</w:t>
            </w:r>
          </w:p>
        </w:tc>
        <w:tc>
          <w:tcPr>
            <w:tcW w:w="96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May</w:t>
            </w:r>
          </w:p>
        </w:tc>
        <w:tc>
          <w:tcPr>
            <w:tcW w:w="76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June</w:t>
            </w:r>
          </w:p>
        </w:tc>
        <w:tc>
          <w:tcPr>
            <w:tcW w:w="93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July</w:t>
            </w:r>
          </w:p>
        </w:tc>
        <w:tc>
          <w:tcPr>
            <w:tcW w:w="963"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August</w:t>
            </w:r>
          </w:p>
        </w:tc>
        <w:tc>
          <w:tcPr>
            <w:tcW w:w="1097" w:type="dxa"/>
            <w:tcBorders>
              <w:top w:val="nil"/>
              <w:left w:val="nil"/>
              <w:bottom w:val="single" w:sz="12" w:space="0" w:color="FFFFFF"/>
              <w:right w:val="nil"/>
            </w:tcBorders>
            <w:shd w:val="clear" w:color="000000" w:fill="4F81BD"/>
            <w:noWrap/>
            <w:vAlign w:val="center"/>
            <w:hideMark/>
          </w:tcPr>
          <w:p w:rsidR="009B7FB4" w:rsidRPr="0040293C" w:rsidRDefault="009B7FB4" w:rsidP="00117783">
            <w:pPr>
              <w:pStyle w:val="NoSpacing"/>
              <w:rPr>
                <w:rFonts w:cs="Calibri"/>
              </w:rPr>
            </w:pPr>
            <w:r w:rsidRPr="0040293C">
              <w:rPr>
                <w:rFonts w:cs="Calibri"/>
              </w:rPr>
              <w:t>Sept</w:t>
            </w:r>
          </w:p>
        </w:tc>
      </w:tr>
      <w:tr w:rsidR="009B7FB4" w:rsidRPr="009B7FB4" w:rsidTr="00117783">
        <w:trPr>
          <w:trHeight w:val="330"/>
        </w:trPr>
        <w:tc>
          <w:tcPr>
            <w:tcW w:w="3228" w:type="dxa"/>
            <w:gridSpan w:val="3"/>
            <w:tcBorders>
              <w:top w:val="single" w:sz="12" w:space="0" w:color="FFFFFF"/>
              <w:left w:val="nil"/>
              <w:bottom w:val="single" w:sz="8" w:space="0" w:color="FFFFFF"/>
              <w:right w:val="single" w:sz="8" w:space="0" w:color="FFFFFF"/>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Studying and personal development</w:t>
            </w:r>
          </w:p>
        </w:tc>
        <w:tc>
          <w:tcPr>
            <w:tcW w:w="800" w:type="dxa"/>
            <w:tcBorders>
              <w:top w:val="nil"/>
              <w:left w:val="nil"/>
              <w:bottom w:val="single" w:sz="8" w:space="0" w:color="FFFFFF"/>
              <w:right w:val="single" w:sz="8" w:space="0" w:color="FFFFFF"/>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nil"/>
            </w:tcBorders>
            <w:shd w:val="clear" w:color="000000" w:fill="99CCFF"/>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2142" w:type="dxa"/>
            <w:gridSpan w:val="2"/>
            <w:tcBorders>
              <w:top w:val="single" w:sz="8" w:space="0" w:color="FFFFFF"/>
              <w:left w:val="nil"/>
              <w:bottom w:val="single" w:sz="8" w:space="0" w:color="FFFFFF"/>
              <w:right w:val="single" w:sz="8" w:space="0" w:color="FFFFFF"/>
            </w:tcBorders>
            <w:shd w:val="clear" w:color="000000" w:fill="FFCC99"/>
            <w:noWrap/>
            <w:vAlign w:val="center"/>
            <w:hideMark/>
          </w:tcPr>
          <w:p w:rsidR="009B7FB4" w:rsidRPr="0040293C" w:rsidRDefault="009B7FB4" w:rsidP="00117783">
            <w:pPr>
              <w:pStyle w:val="NoSpacing"/>
              <w:rPr>
                <w:rFonts w:cs="Calibri"/>
                <w:color w:val="000000"/>
              </w:rPr>
            </w:pPr>
            <w:r w:rsidRPr="0040293C">
              <w:rPr>
                <w:rFonts w:cs="Calibri"/>
                <w:color w:val="000000"/>
              </w:rPr>
              <w:t>Prime literature review</w:t>
            </w:r>
          </w:p>
        </w:tc>
        <w:tc>
          <w:tcPr>
            <w:tcW w:w="1086"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2142" w:type="dxa"/>
            <w:gridSpan w:val="2"/>
            <w:tcBorders>
              <w:top w:val="single" w:sz="8" w:space="0" w:color="FFFFFF"/>
              <w:left w:val="nil"/>
              <w:bottom w:val="single" w:sz="8" w:space="0" w:color="FFFFFF"/>
              <w:right w:val="single" w:sz="8" w:space="0" w:color="FFFFFF"/>
            </w:tcBorders>
            <w:shd w:val="clear" w:color="000000" w:fill="FFCC99"/>
            <w:noWrap/>
            <w:vAlign w:val="center"/>
            <w:hideMark/>
          </w:tcPr>
          <w:p w:rsidR="009B7FB4" w:rsidRPr="0040293C" w:rsidRDefault="009B7FB4" w:rsidP="00117783">
            <w:pPr>
              <w:pStyle w:val="NoSpacing"/>
              <w:rPr>
                <w:rFonts w:cs="Calibri"/>
                <w:color w:val="000000"/>
              </w:rPr>
            </w:pPr>
            <w:r w:rsidRPr="0040293C">
              <w:rPr>
                <w:rFonts w:cs="Calibri"/>
                <w:color w:val="000000"/>
              </w:rPr>
              <w:t>and thesis proposal</w:t>
            </w:r>
          </w:p>
        </w:tc>
        <w:tc>
          <w:tcPr>
            <w:tcW w:w="1086"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886" w:type="dxa"/>
            <w:gridSpan w:val="2"/>
            <w:tcBorders>
              <w:top w:val="single" w:sz="8" w:space="0" w:color="FFFFFF"/>
              <w:left w:val="nil"/>
              <w:bottom w:val="single" w:sz="8" w:space="0" w:color="FFFFFF"/>
              <w:right w:val="single" w:sz="8" w:space="0" w:color="FFFFFF"/>
            </w:tcBorders>
            <w:shd w:val="clear" w:color="000000" w:fill="CCFFCC"/>
            <w:noWrap/>
            <w:vAlign w:val="center"/>
            <w:hideMark/>
          </w:tcPr>
          <w:p w:rsidR="009B7FB4" w:rsidRPr="0040293C" w:rsidRDefault="009B7FB4" w:rsidP="00117783">
            <w:pPr>
              <w:pStyle w:val="NoSpacing"/>
              <w:rPr>
                <w:rFonts w:cs="Calibri"/>
                <w:color w:val="000000"/>
              </w:rPr>
            </w:pPr>
            <w:r w:rsidRPr="0040293C">
              <w:rPr>
                <w:rFonts w:cs="Calibri"/>
                <w:color w:val="000000"/>
              </w:rPr>
              <w:t>Writing the thesis</w:t>
            </w:r>
          </w:p>
        </w:tc>
        <w:tc>
          <w:tcPr>
            <w:tcW w:w="960" w:type="dxa"/>
            <w:tcBorders>
              <w:top w:val="nil"/>
              <w:left w:val="nil"/>
              <w:bottom w:val="single" w:sz="8" w:space="0" w:color="FFFFFF"/>
              <w:right w:val="single" w:sz="8" w:space="0" w:color="FFFFFF"/>
            </w:tcBorders>
            <w:shd w:val="clear" w:color="000000" w:fill="CCFFCC"/>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CCFFCC"/>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CCFFCC"/>
            <w:noWrap/>
            <w:vAlign w:val="center"/>
            <w:hideMark/>
          </w:tcPr>
          <w:p w:rsidR="009B7FB4" w:rsidRPr="0040293C" w:rsidRDefault="009B7FB4" w:rsidP="00117783">
            <w:pPr>
              <w:pStyle w:val="NoSpacing"/>
              <w:rPr>
                <w:rFonts w:cs="Calibri"/>
                <w:color w:val="000000"/>
              </w:rPr>
            </w:pPr>
            <w:r w:rsidRPr="0040293C">
              <w:rPr>
                <w:rFonts w:cs="Calibri"/>
                <w:color w:val="000000"/>
              </w:rPr>
              <w:t>Adjusting</w:t>
            </w:r>
          </w:p>
        </w:tc>
        <w:tc>
          <w:tcPr>
            <w:tcW w:w="1097"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886" w:type="dxa"/>
            <w:gridSpan w:val="2"/>
            <w:tcBorders>
              <w:top w:val="single" w:sz="8" w:space="0" w:color="FFFFFF"/>
              <w:left w:val="nil"/>
              <w:bottom w:val="single" w:sz="8" w:space="0" w:color="FFFFFF"/>
              <w:right w:val="single" w:sz="8" w:space="0" w:color="FFFFFF"/>
            </w:tcBorders>
            <w:shd w:val="clear" w:color="000000" w:fill="FF99CC"/>
            <w:noWrap/>
            <w:vAlign w:val="center"/>
            <w:hideMark/>
          </w:tcPr>
          <w:p w:rsidR="009B7FB4" w:rsidRPr="0040293C" w:rsidRDefault="009B7FB4" w:rsidP="00117783">
            <w:pPr>
              <w:pStyle w:val="NoSpacing"/>
              <w:rPr>
                <w:rFonts w:cs="Calibri"/>
                <w:color w:val="000000"/>
              </w:rPr>
            </w:pPr>
            <w:r w:rsidRPr="0040293C">
              <w:rPr>
                <w:rFonts w:cs="Calibri"/>
                <w:color w:val="000000"/>
              </w:rPr>
              <w:t>In-depth literature</w:t>
            </w:r>
          </w:p>
        </w:tc>
        <w:tc>
          <w:tcPr>
            <w:tcW w:w="9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FF99CC"/>
            <w:noWrap/>
            <w:vAlign w:val="center"/>
            <w:hideMark/>
          </w:tcPr>
          <w:p w:rsidR="009B7FB4" w:rsidRPr="0040293C" w:rsidRDefault="009B7FB4" w:rsidP="00117783">
            <w:pPr>
              <w:pStyle w:val="NoSpacing"/>
              <w:rPr>
                <w:rFonts w:cs="Calibri"/>
                <w:color w:val="000000"/>
              </w:rPr>
            </w:pPr>
            <w:r w:rsidRPr="0040293C">
              <w:rPr>
                <w:rFonts w:cs="Calibri"/>
                <w:color w:val="000000"/>
              </w:rPr>
              <w:t>review</w:t>
            </w:r>
          </w:p>
        </w:tc>
        <w:tc>
          <w:tcPr>
            <w:tcW w:w="800" w:type="dxa"/>
            <w:tcBorders>
              <w:top w:val="nil"/>
              <w:left w:val="nil"/>
              <w:bottom w:val="single" w:sz="8" w:space="0" w:color="FFFFFF"/>
              <w:right w:val="single" w:sz="8" w:space="0" w:color="FFFFFF"/>
            </w:tcBorders>
            <w:shd w:val="clear" w:color="000000" w:fill="FF99CC"/>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760" w:type="dxa"/>
            <w:gridSpan w:val="2"/>
            <w:tcBorders>
              <w:top w:val="single" w:sz="8" w:space="0" w:color="FFFFFF"/>
              <w:left w:val="nil"/>
              <w:bottom w:val="single" w:sz="8" w:space="0" w:color="FFFFFF"/>
              <w:right w:val="single" w:sz="8" w:space="0" w:color="FFFFFF"/>
            </w:tcBorders>
            <w:shd w:val="clear" w:color="000000" w:fill="FFFF99"/>
            <w:noWrap/>
            <w:vAlign w:val="center"/>
            <w:hideMark/>
          </w:tcPr>
          <w:p w:rsidR="009B7FB4" w:rsidRPr="0040293C" w:rsidRDefault="009B7FB4" w:rsidP="00117783">
            <w:pPr>
              <w:pStyle w:val="NoSpacing"/>
              <w:rPr>
                <w:rFonts w:cs="Calibri"/>
                <w:color w:val="000000"/>
              </w:rPr>
            </w:pPr>
            <w:r w:rsidRPr="0040293C">
              <w:rPr>
                <w:rFonts w:cs="Calibri"/>
                <w:color w:val="000000"/>
              </w:rPr>
              <w:t>Collecting data</w:t>
            </w:r>
          </w:p>
        </w:tc>
        <w:tc>
          <w:tcPr>
            <w:tcW w:w="76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720" w:type="dxa"/>
            <w:gridSpan w:val="2"/>
            <w:tcBorders>
              <w:top w:val="single" w:sz="8" w:space="0" w:color="FFFFFF"/>
              <w:left w:val="nil"/>
              <w:bottom w:val="single" w:sz="8" w:space="0" w:color="FFFFFF"/>
              <w:right w:val="single" w:sz="8" w:space="0" w:color="FFFFFF"/>
            </w:tcBorders>
            <w:shd w:val="clear" w:color="000000" w:fill="CCFFFF"/>
            <w:noWrap/>
            <w:vAlign w:val="center"/>
            <w:hideMark/>
          </w:tcPr>
          <w:p w:rsidR="009B7FB4" w:rsidRPr="0040293C" w:rsidRDefault="009B7FB4" w:rsidP="00117783">
            <w:pPr>
              <w:pStyle w:val="NoSpacing"/>
              <w:rPr>
                <w:rFonts w:cs="Calibri"/>
                <w:color w:val="000000"/>
              </w:rPr>
            </w:pPr>
            <w:r w:rsidRPr="0040293C">
              <w:rPr>
                <w:rFonts w:cs="Calibri"/>
                <w:color w:val="000000"/>
              </w:rPr>
              <w:t xml:space="preserve">Analyzing data &amp;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720" w:type="dxa"/>
            <w:gridSpan w:val="2"/>
            <w:tcBorders>
              <w:top w:val="single" w:sz="8" w:space="0" w:color="FFFFFF"/>
              <w:left w:val="nil"/>
              <w:bottom w:val="single" w:sz="8" w:space="0" w:color="FFFFFF"/>
              <w:right w:val="single" w:sz="8" w:space="0" w:color="FFFFFF"/>
            </w:tcBorders>
            <w:shd w:val="clear" w:color="000000" w:fill="CCFFFF"/>
            <w:noWrap/>
            <w:vAlign w:val="center"/>
            <w:hideMark/>
          </w:tcPr>
          <w:p w:rsidR="009B7FB4" w:rsidRPr="0040293C" w:rsidRDefault="009B7FB4" w:rsidP="00117783">
            <w:pPr>
              <w:pStyle w:val="NoSpacing"/>
              <w:rPr>
                <w:rFonts w:cs="Calibri"/>
                <w:color w:val="000000"/>
              </w:rPr>
            </w:pPr>
            <w:r w:rsidRPr="0040293C">
              <w:rPr>
                <w:rFonts w:cs="Calibri"/>
                <w:color w:val="000000"/>
              </w:rPr>
              <w:t>draw conclusions</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FF0000"/>
            <w:noWrap/>
            <w:vAlign w:val="center"/>
            <w:hideMark/>
          </w:tcPr>
          <w:p w:rsidR="009B7FB4" w:rsidRPr="0040293C" w:rsidRDefault="009B7FB4" w:rsidP="00117783">
            <w:pPr>
              <w:pStyle w:val="NoSpacing"/>
              <w:rPr>
                <w:rFonts w:cs="Calibri"/>
                <w:color w:val="000000"/>
              </w:rPr>
            </w:pPr>
            <w:r w:rsidRPr="0040293C">
              <w:rPr>
                <w:rFonts w:cs="Calibri"/>
                <w:color w:val="000000"/>
              </w:rPr>
              <w:t>Hand-in</w:t>
            </w:r>
          </w:p>
        </w:tc>
        <w:tc>
          <w:tcPr>
            <w:tcW w:w="963"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FF0000"/>
            <w:noWrap/>
            <w:vAlign w:val="center"/>
            <w:hideMark/>
          </w:tcPr>
          <w:p w:rsidR="009B7FB4" w:rsidRPr="0040293C" w:rsidRDefault="009B7FB4" w:rsidP="00117783">
            <w:pPr>
              <w:pStyle w:val="NoSpacing"/>
              <w:rPr>
                <w:rFonts w:cs="Calibri"/>
                <w:color w:val="000000"/>
              </w:rPr>
            </w:pPr>
            <w:r w:rsidRPr="0040293C">
              <w:rPr>
                <w:rFonts w:cs="Calibri"/>
                <w:color w:val="000000"/>
              </w:rPr>
              <w:t>thesis</w:t>
            </w:r>
          </w:p>
        </w:tc>
        <w:tc>
          <w:tcPr>
            <w:tcW w:w="963"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single" w:sz="8" w:space="0" w:color="FFFFFF"/>
            </w:tcBorders>
            <w:shd w:val="clear" w:color="000000" w:fill="DCE6F1"/>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FFFFFF"/>
              <w:right w:val="nil"/>
            </w:tcBorders>
            <w:shd w:val="clear" w:color="000000" w:fill="99CC00"/>
            <w:noWrap/>
            <w:vAlign w:val="center"/>
            <w:hideMark/>
          </w:tcPr>
          <w:p w:rsidR="009B7FB4" w:rsidRPr="0040293C" w:rsidRDefault="009B7FB4" w:rsidP="00117783">
            <w:pPr>
              <w:pStyle w:val="NoSpacing"/>
              <w:rPr>
                <w:rFonts w:cs="Calibri"/>
                <w:color w:val="000000"/>
              </w:rPr>
            </w:pPr>
            <w:r w:rsidRPr="0040293C">
              <w:rPr>
                <w:rFonts w:cs="Calibri"/>
                <w:color w:val="000000"/>
              </w:rPr>
              <w:t>Presenting</w:t>
            </w:r>
          </w:p>
        </w:tc>
      </w:tr>
      <w:tr w:rsidR="009B7FB4" w:rsidRPr="009B7FB4" w:rsidTr="00117783">
        <w:trPr>
          <w:trHeight w:val="315"/>
        </w:trPr>
        <w:tc>
          <w:tcPr>
            <w:tcW w:w="97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172"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86"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80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76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30"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963" w:type="dxa"/>
            <w:tcBorders>
              <w:top w:val="nil"/>
              <w:left w:val="nil"/>
              <w:bottom w:val="single" w:sz="8" w:space="0" w:color="FFFFFF"/>
              <w:right w:val="single" w:sz="8" w:space="0" w:color="FFFFFF"/>
            </w:tcBorders>
            <w:shd w:val="clear" w:color="000000" w:fill="B8CCE4"/>
            <w:noWrap/>
            <w:vAlign w:val="center"/>
            <w:hideMark/>
          </w:tcPr>
          <w:p w:rsidR="009B7FB4" w:rsidRPr="0040293C" w:rsidRDefault="009B7FB4" w:rsidP="00117783">
            <w:pPr>
              <w:pStyle w:val="NoSpacing"/>
              <w:rPr>
                <w:rFonts w:cs="Calibri"/>
                <w:color w:val="000000"/>
              </w:rPr>
            </w:pPr>
            <w:r w:rsidRPr="0040293C">
              <w:rPr>
                <w:rFonts w:cs="Calibri"/>
                <w:color w:val="000000"/>
              </w:rPr>
              <w:t> </w:t>
            </w:r>
          </w:p>
        </w:tc>
        <w:tc>
          <w:tcPr>
            <w:tcW w:w="1097" w:type="dxa"/>
            <w:tcBorders>
              <w:top w:val="nil"/>
              <w:left w:val="nil"/>
              <w:bottom w:val="single" w:sz="8" w:space="0" w:color="auto"/>
              <w:right w:val="nil"/>
            </w:tcBorders>
            <w:shd w:val="clear" w:color="000000" w:fill="99CC00"/>
            <w:noWrap/>
            <w:vAlign w:val="center"/>
            <w:hideMark/>
          </w:tcPr>
          <w:p w:rsidR="009B7FB4" w:rsidRPr="0040293C" w:rsidRDefault="009B7FB4" w:rsidP="00117783">
            <w:pPr>
              <w:pStyle w:val="NoSpacing"/>
              <w:rPr>
                <w:rFonts w:cs="Calibri"/>
                <w:color w:val="000000"/>
              </w:rPr>
            </w:pPr>
            <w:r w:rsidRPr="0040293C">
              <w:rPr>
                <w:rFonts w:cs="Calibri"/>
                <w:color w:val="000000"/>
              </w:rPr>
              <w:t>findings</w:t>
            </w:r>
          </w:p>
        </w:tc>
      </w:tr>
      <w:tr w:rsidR="009B7FB4" w:rsidRPr="009B7FB4" w:rsidTr="00117783">
        <w:trPr>
          <w:trHeight w:val="315"/>
        </w:trPr>
        <w:tc>
          <w:tcPr>
            <w:tcW w:w="97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Jan</w:t>
            </w:r>
          </w:p>
        </w:tc>
        <w:tc>
          <w:tcPr>
            <w:tcW w:w="1172"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Feb</w:t>
            </w:r>
          </w:p>
        </w:tc>
        <w:tc>
          <w:tcPr>
            <w:tcW w:w="1086"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March</w:t>
            </w:r>
          </w:p>
        </w:tc>
        <w:tc>
          <w:tcPr>
            <w:tcW w:w="80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April</w:t>
            </w:r>
          </w:p>
        </w:tc>
        <w:tc>
          <w:tcPr>
            <w:tcW w:w="96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May</w:t>
            </w:r>
          </w:p>
        </w:tc>
        <w:tc>
          <w:tcPr>
            <w:tcW w:w="76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June</w:t>
            </w:r>
          </w:p>
        </w:tc>
        <w:tc>
          <w:tcPr>
            <w:tcW w:w="930"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July</w:t>
            </w:r>
          </w:p>
        </w:tc>
        <w:tc>
          <w:tcPr>
            <w:tcW w:w="963" w:type="dxa"/>
            <w:tcBorders>
              <w:top w:val="nil"/>
              <w:left w:val="nil"/>
              <w:bottom w:val="single" w:sz="12" w:space="0" w:color="FFFFFF"/>
              <w:right w:val="single" w:sz="8" w:space="0" w:color="FFFFFF"/>
            </w:tcBorders>
            <w:shd w:val="clear" w:color="000000" w:fill="4F81BD"/>
            <w:noWrap/>
            <w:vAlign w:val="center"/>
            <w:hideMark/>
          </w:tcPr>
          <w:p w:rsidR="009B7FB4" w:rsidRPr="0040293C" w:rsidRDefault="009B7FB4" w:rsidP="00117783">
            <w:pPr>
              <w:pStyle w:val="NoSpacing"/>
              <w:rPr>
                <w:rFonts w:cs="Calibri"/>
              </w:rPr>
            </w:pPr>
            <w:r w:rsidRPr="0040293C">
              <w:rPr>
                <w:rFonts w:cs="Calibri"/>
              </w:rPr>
              <w:t>August</w:t>
            </w:r>
          </w:p>
        </w:tc>
        <w:tc>
          <w:tcPr>
            <w:tcW w:w="1097" w:type="dxa"/>
            <w:tcBorders>
              <w:top w:val="nil"/>
              <w:left w:val="nil"/>
              <w:bottom w:val="single" w:sz="12" w:space="0" w:color="FFFFFF"/>
              <w:right w:val="nil"/>
            </w:tcBorders>
            <w:shd w:val="clear" w:color="000000" w:fill="4F81BD"/>
            <w:noWrap/>
            <w:vAlign w:val="center"/>
            <w:hideMark/>
          </w:tcPr>
          <w:p w:rsidR="009B7FB4" w:rsidRPr="0040293C" w:rsidRDefault="009B7FB4" w:rsidP="00117783">
            <w:pPr>
              <w:pStyle w:val="NoSpacing"/>
              <w:rPr>
                <w:rFonts w:cs="Calibri"/>
              </w:rPr>
            </w:pPr>
            <w:r w:rsidRPr="0040293C">
              <w:rPr>
                <w:rFonts w:cs="Calibri"/>
              </w:rPr>
              <w:t>Sept</w:t>
            </w:r>
          </w:p>
        </w:tc>
      </w:tr>
    </w:tbl>
    <w:p w:rsidR="009B7FB4" w:rsidRPr="009B7FB4" w:rsidRDefault="009B7FB4" w:rsidP="009B7FB4">
      <w:pPr>
        <w:rPr>
          <w:rFonts w:ascii="Calibri" w:hAnsi="Calibri" w:cs="Calibri"/>
          <w:sz w:val="20"/>
          <w:szCs w:val="20"/>
          <w:lang w:val="en-GB"/>
        </w:rPr>
      </w:pPr>
      <w:r w:rsidRPr="009B7FB4">
        <w:rPr>
          <w:rFonts w:ascii="Calibri" w:hAnsi="Calibri" w:cs="Calibri"/>
          <w:sz w:val="20"/>
          <w:szCs w:val="20"/>
          <w:lang w:val="en-GB"/>
        </w:rPr>
        <w:t>Figure A1</w:t>
      </w:r>
      <w:r w:rsidRPr="009B7FB4">
        <w:rPr>
          <w:rFonts w:ascii="Calibri" w:hAnsi="Calibri" w:cs="Calibri"/>
          <w:sz w:val="20"/>
          <w:szCs w:val="20"/>
          <w:lang w:val="en-GB"/>
        </w:rPr>
        <w:tab/>
        <w:t>Time schedule research project</w:t>
      </w: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Default="009B7FB4" w:rsidP="009B7FB4">
      <w:pPr>
        <w:pStyle w:val="NoSpacing"/>
        <w:rPr>
          <w:rFonts w:cs="Calibri"/>
          <w:lang w:val="en-GB"/>
        </w:rPr>
      </w:pPr>
    </w:p>
    <w:p w:rsidR="009B7FB4" w:rsidRDefault="009B7FB4" w:rsidP="009B7FB4">
      <w:pPr>
        <w:pStyle w:val="NoSpacing"/>
        <w:rPr>
          <w:rFonts w:cs="Calibri"/>
          <w:lang w:val="en-GB"/>
        </w:rPr>
      </w:pPr>
    </w:p>
    <w:p w:rsidR="009B7FB4"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E15DF2" w:rsidP="009B7FB4">
      <w:pPr>
        <w:pStyle w:val="Heading2"/>
        <w:rPr>
          <w:rFonts w:cs="Calibri"/>
          <w:szCs w:val="22"/>
        </w:rPr>
      </w:pPr>
      <w:bookmarkStart w:id="213" w:name="_Toc299994513"/>
      <w:r>
        <w:rPr>
          <w:rFonts w:cs="Calibri"/>
          <w:szCs w:val="22"/>
        </w:rPr>
        <w:lastRenderedPageBreak/>
        <w:t>Appendix 2</w:t>
      </w:r>
      <w:r>
        <w:rPr>
          <w:rFonts w:cs="Calibri"/>
          <w:szCs w:val="22"/>
        </w:rPr>
        <w:tab/>
      </w:r>
      <w:r w:rsidR="009B7FB4" w:rsidRPr="0040293C">
        <w:rPr>
          <w:rFonts w:cs="Calibri"/>
          <w:szCs w:val="22"/>
        </w:rPr>
        <w:t>Research purpose and research approach</w:t>
      </w:r>
      <w:bookmarkEnd w:id="213"/>
    </w:p>
    <w:p w:rsidR="009B7FB4" w:rsidRPr="009B7FB4" w:rsidRDefault="009B7FB4" w:rsidP="009B7FB4">
      <w:pPr>
        <w:pStyle w:val="NoSpacing"/>
        <w:spacing w:line="360" w:lineRule="auto"/>
        <w:rPr>
          <w:rFonts w:cs="Calibri"/>
          <w:lang w:val="en-US"/>
        </w:rPr>
      </w:pPr>
    </w:p>
    <w:p w:rsidR="009B7FB4" w:rsidRPr="0040293C" w:rsidRDefault="009B7FB4" w:rsidP="009B7FB4">
      <w:pPr>
        <w:pStyle w:val="NoSpacing"/>
        <w:spacing w:line="360" w:lineRule="auto"/>
        <w:rPr>
          <w:rFonts w:cs="Calibri"/>
          <w:b/>
          <w:lang w:val="en-GB"/>
        </w:rPr>
      </w:pPr>
      <w:r w:rsidRPr="0040293C">
        <w:rPr>
          <w:rFonts w:cs="Calibri"/>
          <w:b/>
          <w:lang w:val="en-GB"/>
        </w:rPr>
        <w:t>Research purpose</w:t>
      </w:r>
    </w:p>
    <w:p w:rsidR="009B7FB4" w:rsidRPr="0040293C" w:rsidRDefault="009B7FB4" w:rsidP="009B7FB4">
      <w:pPr>
        <w:pStyle w:val="NoSpacing"/>
        <w:spacing w:line="360" w:lineRule="auto"/>
        <w:rPr>
          <w:rFonts w:cs="Calibri"/>
          <w:lang w:val="en-GB"/>
        </w:rPr>
      </w:pPr>
      <w:r w:rsidRPr="0040293C">
        <w:rPr>
          <w:rFonts w:cs="Calibri"/>
          <w:lang w:val="en-GB"/>
        </w:rPr>
        <w:t xml:space="preserve">The research purpose is an important part of a study because it carries out the research. In social research, there are three categories of research purpose: exploration, description, and explanation (Saunders </w:t>
      </w:r>
      <w:r w:rsidR="006073E0" w:rsidRPr="006073E0">
        <w:rPr>
          <w:rFonts w:cs="Calibri"/>
          <w:i/>
          <w:lang w:val="en-GB"/>
        </w:rPr>
        <w:t>et al.</w:t>
      </w:r>
      <w:r w:rsidRPr="0040293C">
        <w:rPr>
          <w:rFonts w:cs="Calibri"/>
          <w:lang w:val="en-GB"/>
        </w:rPr>
        <w:t>, 2000). These categories differ in several aspects including the way research questions or hypotheses are formulated and the way data are collected.</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lang w:val="en-GB"/>
        </w:rPr>
      </w:pPr>
      <w:r w:rsidRPr="0040293C">
        <w:rPr>
          <w:rFonts w:cs="Calibri"/>
          <w:lang w:val="en-GB"/>
        </w:rPr>
        <w:t>The different research purposes are:</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u w:val="single"/>
          <w:lang w:val="en-GB"/>
        </w:rPr>
      </w:pPr>
      <w:r w:rsidRPr="0040293C">
        <w:rPr>
          <w:rFonts w:cs="Calibri"/>
          <w:u w:val="single"/>
          <w:lang w:val="en-GB"/>
        </w:rPr>
        <w:t>Exploratory studies</w:t>
      </w:r>
    </w:p>
    <w:p w:rsidR="009B7FB4" w:rsidRPr="0040293C" w:rsidRDefault="009B7FB4" w:rsidP="009B7FB4">
      <w:pPr>
        <w:pStyle w:val="NoSpacing"/>
        <w:spacing w:line="360" w:lineRule="auto"/>
        <w:rPr>
          <w:rFonts w:cs="Calibri"/>
          <w:lang w:val="en-GB"/>
        </w:rPr>
      </w:pPr>
      <w:r w:rsidRPr="0040293C">
        <w:rPr>
          <w:rFonts w:cs="Calibri"/>
          <w:lang w:val="en-GB"/>
        </w:rPr>
        <w:t xml:space="preserve">According to Saunders </w:t>
      </w:r>
      <w:r w:rsidR="006073E0" w:rsidRPr="006073E0">
        <w:rPr>
          <w:rFonts w:cs="Calibri"/>
          <w:i/>
          <w:lang w:val="en-GB"/>
        </w:rPr>
        <w:t>et al.</w:t>
      </w:r>
      <w:r w:rsidRPr="0040293C">
        <w:rPr>
          <w:rFonts w:cs="Calibri"/>
          <w:lang w:val="en-GB"/>
        </w:rPr>
        <w:t xml:space="preserve"> (p.97, 2000), exploratory studies are a valuable means of finding out “what is happening; to seek new insights; to ask questions and to assess phenomena in a new light”. This type of research is typically used when a researcher examines a new interest or when the subject of study itself is relatively new. The major emphasis of exploratory research is on the discovery of ideas and insights. The research questions or assumptions are often difficult to understand because the phenomenon of interest is considerably new and unfamiliar to the researcher. More information is needed to clarify the concept and scope of the study and to make the researcher understand the problem better. The three principal ways of conduction exploratory research are:</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numPr>
          <w:ilvl w:val="0"/>
          <w:numId w:val="29"/>
        </w:numPr>
        <w:spacing w:line="360" w:lineRule="auto"/>
        <w:rPr>
          <w:rFonts w:cs="Calibri"/>
          <w:lang w:val="en-GB"/>
        </w:rPr>
      </w:pPr>
      <w:r w:rsidRPr="0040293C">
        <w:rPr>
          <w:rFonts w:cs="Calibri"/>
          <w:lang w:val="en-GB"/>
        </w:rPr>
        <w:t>A search of the literature;</w:t>
      </w:r>
    </w:p>
    <w:p w:rsidR="009B7FB4" w:rsidRPr="0040293C" w:rsidRDefault="009B7FB4" w:rsidP="009B7FB4">
      <w:pPr>
        <w:pStyle w:val="NoSpacing"/>
        <w:numPr>
          <w:ilvl w:val="0"/>
          <w:numId w:val="29"/>
        </w:numPr>
        <w:spacing w:line="360" w:lineRule="auto"/>
        <w:rPr>
          <w:rFonts w:cs="Calibri"/>
          <w:lang w:val="en-GB"/>
        </w:rPr>
      </w:pPr>
      <w:r w:rsidRPr="0040293C">
        <w:rPr>
          <w:rFonts w:cs="Calibri"/>
          <w:lang w:val="en-GB"/>
        </w:rPr>
        <w:t>Talking to experts in the subject;</w:t>
      </w:r>
    </w:p>
    <w:p w:rsidR="009B7FB4" w:rsidRPr="0040293C" w:rsidRDefault="009B7FB4" w:rsidP="009B7FB4">
      <w:pPr>
        <w:pStyle w:val="NoSpacing"/>
        <w:numPr>
          <w:ilvl w:val="0"/>
          <w:numId w:val="29"/>
        </w:numPr>
        <w:spacing w:line="360" w:lineRule="auto"/>
        <w:rPr>
          <w:rFonts w:cs="Calibri"/>
          <w:lang w:val="en-GB"/>
        </w:rPr>
      </w:pPr>
      <w:r w:rsidRPr="0040293C">
        <w:rPr>
          <w:rFonts w:cs="Calibri"/>
          <w:lang w:val="en-GB"/>
        </w:rPr>
        <w:t>Conducting focus group interviews.</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bCs/>
          <w:u w:val="single"/>
          <w:lang w:val="en-GB"/>
        </w:rPr>
      </w:pPr>
      <w:r w:rsidRPr="0040293C">
        <w:rPr>
          <w:rFonts w:cs="Calibri"/>
          <w:bCs/>
          <w:u w:val="single"/>
          <w:lang w:val="en-GB"/>
        </w:rPr>
        <w:t>Descriptive studies</w:t>
      </w:r>
    </w:p>
    <w:p w:rsidR="009B7FB4" w:rsidRPr="0040293C" w:rsidRDefault="009B7FB4" w:rsidP="009B7FB4">
      <w:pPr>
        <w:pStyle w:val="NoSpacing"/>
        <w:spacing w:line="360" w:lineRule="auto"/>
        <w:rPr>
          <w:rFonts w:cs="Calibri"/>
          <w:lang w:val="en-GB"/>
        </w:rPr>
      </w:pPr>
      <w:r w:rsidRPr="0040293C">
        <w:rPr>
          <w:rFonts w:cs="Calibri"/>
          <w:lang w:val="en-GB"/>
        </w:rPr>
        <w:t xml:space="preserve">The object of descriptive research is ‘to portray an accurate profile of persons, events or situations’ (Saunders </w:t>
      </w:r>
      <w:r w:rsidR="006073E0" w:rsidRPr="006073E0">
        <w:rPr>
          <w:rFonts w:cs="Calibri"/>
          <w:i/>
          <w:lang w:val="en-GB"/>
        </w:rPr>
        <w:t>et al.</w:t>
      </w:r>
      <w:r w:rsidRPr="0040293C">
        <w:rPr>
          <w:rFonts w:cs="Calibri"/>
          <w:lang w:val="en-GB"/>
        </w:rPr>
        <w:t xml:space="preserve">, 2000, p.97). It is necessary to have a clear picture of the phenomena on which you wish to collect data prior to the collection of the data. </w:t>
      </w:r>
    </w:p>
    <w:p w:rsidR="009B7FB4" w:rsidRPr="0040293C" w:rsidRDefault="009B7FB4" w:rsidP="009B7FB4">
      <w:pPr>
        <w:pStyle w:val="NoSpacing"/>
        <w:spacing w:line="360" w:lineRule="auto"/>
        <w:rPr>
          <w:rFonts w:cs="Calibri"/>
          <w:bCs/>
          <w:u w:val="single"/>
          <w:lang w:val="en-GB"/>
        </w:rPr>
      </w:pPr>
    </w:p>
    <w:p w:rsidR="009B7FB4" w:rsidRPr="0040293C" w:rsidRDefault="009B7FB4" w:rsidP="009B7FB4">
      <w:pPr>
        <w:pStyle w:val="NoSpacing"/>
        <w:spacing w:line="360" w:lineRule="auto"/>
        <w:rPr>
          <w:rFonts w:cs="Calibri"/>
          <w:bCs/>
          <w:u w:val="single"/>
          <w:lang w:val="en-GB"/>
        </w:rPr>
      </w:pPr>
      <w:r w:rsidRPr="0040293C">
        <w:rPr>
          <w:rFonts w:cs="Calibri"/>
          <w:bCs/>
          <w:u w:val="single"/>
          <w:lang w:val="en-GB"/>
        </w:rPr>
        <w:t>Explanatory studies</w:t>
      </w:r>
    </w:p>
    <w:p w:rsidR="009B7FB4" w:rsidRPr="0040293C" w:rsidRDefault="009B7FB4" w:rsidP="009B7FB4">
      <w:pPr>
        <w:pStyle w:val="NoSpacing"/>
        <w:spacing w:line="360" w:lineRule="auto"/>
        <w:rPr>
          <w:rFonts w:cs="Calibri"/>
          <w:lang w:val="en-GB"/>
        </w:rPr>
      </w:pPr>
      <w:r w:rsidRPr="0040293C">
        <w:rPr>
          <w:rFonts w:cs="Calibri"/>
          <w:lang w:val="en-GB"/>
        </w:rPr>
        <w:t xml:space="preserve">Explanatory studies can be seen as causal studies (Saunders </w:t>
      </w:r>
      <w:r w:rsidR="006073E0" w:rsidRPr="006073E0">
        <w:rPr>
          <w:rFonts w:cs="Calibri"/>
          <w:i/>
          <w:lang w:val="en-GB"/>
        </w:rPr>
        <w:t>et al.</w:t>
      </w:r>
      <w:r w:rsidRPr="0040293C">
        <w:rPr>
          <w:rFonts w:cs="Calibri"/>
          <w:lang w:val="en-GB"/>
        </w:rPr>
        <w:t xml:space="preserve">, 2000). Explanatory studies establish causal relationships between variables and the focus of this research purpose is on studying a situation or a problem in order to explain these relationships among variables. </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b/>
          <w:lang w:val="en-GB"/>
        </w:rPr>
      </w:pPr>
      <w:r w:rsidRPr="0040293C">
        <w:rPr>
          <w:rFonts w:cs="Calibri"/>
          <w:b/>
          <w:lang w:val="en-GB"/>
        </w:rPr>
        <w:lastRenderedPageBreak/>
        <w:t>Research approach</w:t>
      </w:r>
    </w:p>
    <w:p w:rsidR="009B7FB4" w:rsidRPr="0040293C" w:rsidRDefault="009B7FB4" w:rsidP="009B7FB4">
      <w:pPr>
        <w:pStyle w:val="NoSpacing"/>
        <w:spacing w:line="360" w:lineRule="auto"/>
        <w:rPr>
          <w:rFonts w:cs="Calibri"/>
          <w:lang w:val="en-GB"/>
        </w:rPr>
      </w:pPr>
      <w:r w:rsidRPr="0040293C">
        <w:rPr>
          <w:rFonts w:cs="Calibri"/>
          <w:lang w:val="en-GB"/>
        </w:rPr>
        <w:t xml:space="preserve">A research project will (almost) always involve the use of theory. The extent to which the researcher is clear about the theory at the beginning of the research raises an important question concerning the design of the research project (Saunders </w:t>
      </w:r>
      <w:r w:rsidR="006073E0" w:rsidRPr="006073E0">
        <w:rPr>
          <w:rFonts w:cs="Calibri"/>
          <w:i/>
          <w:lang w:val="en-GB"/>
        </w:rPr>
        <w:t>et al.</w:t>
      </w:r>
      <w:r w:rsidRPr="0040293C">
        <w:rPr>
          <w:rFonts w:cs="Calibri"/>
          <w:lang w:val="en-GB"/>
        </w:rPr>
        <w:t>, p.87, 2000). This is whether the research should use the deductive approach or the inductive approach.</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u w:val="single"/>
          <w:lang w:val="en-GB"/>
        </w:rPr>
      </w:pPr>
      <w:r w:rsidRPr="0040293C">
        <w:rPr>
          <w:rFonts w:cs="Calibri"/>
          <w:u w:val="single"/>
          <w:lang w:val="en-GB"/>
        </w:rPr>
        <w:t>Deductive approach</w:t>
      </w:r>
    </w:p>
    <w:p w:rsidR="009B7FB4" w:rsidRPr="0040293C" w:rsidRDefault="009B7FB4" w:rsidP="009B7FB4">
      <w:pPr>
        <w:pStyle w:val="NoSpacing"/>
        <w:spacing w:line="360" w:lineRule="auto"/>
        <w:rPr>
          <w:rFonts w:cs="Calibri"/>
          <w:lang w:val="en-GB"/>
        </w:rPr>
      </w:pPr>
      <w:r w:rsidRPr="0040293C">
        <w:rPr>
          <w:rFonts w:cs="Calibri"/>
          <w:lang w:val="en-GB"/>
        </w:rPr>
        <w:t xml:space="preserve">The most important characteristics of the deductive approach are that there is the search to explain causal relationships between variables and that concepts need to be operationalised in a way that enables facts to be measured quantitatively (Saunders </w:t>
      </w:r>
      <w:r w:rsidR="006073E0" w:rsidRPr="006073E0">
        <w:rPr>
          <w:rFonts w:cs="Calibri"/>
          <w:i/>
          <w:lang w:val="en-GB"/>
        </w:rPr>
        <w:t>et al.</w:t>
      </w:r>
      <w:r w:rsidRPr="0040293C">
        <w:rPr>
          <w:rFonts w:cs="Calibri"/>
          <w:lang w:val="en-GB"/>
        </w:rPr>
        <w:t>, 2000).</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u w:val="single"/>
          <w:lang w:val="en-GB"/>
        </w:rPr>
      </w:pPr>
      <w:r w:rsidRPr="0040293C">
        <w:rPr>
          <w:rFonts w:cs="Calibri"/>
          <w:u w:val="single"/>
          <w:lang w:val="en-GB"/>
        </w:rPr>
        <w:t>Inductive approach</w:t>
      </w:r>
    </w:p>
    <w:p w:rsidR="009B7FB4" w:rsidRPr="0040293C" w:rsidRDefault="009B7FB4" w:rsidP="009B7FB4">
      <w:pPr>
        <w:pStyle w:val="NoSpacing"/>
        <w:spacing w:line="360" w:lineRule="auto"/>
        <w:rPr>
          <w:rFonts w:cs="Calibri"/>
          <w:lang w:val="en-GB"/>
        </w:rPr>
      </w:pPr>
      <w:r w:rsidRPr="0040293C">
        <w:rPr>
          <w:rFonts w:cs="Calibri"/>
          <w:lang w:val="en-GB"/>
        </w:rPr>
        <w:t xml:space="preserve">In contrast, an inductive approach moves from specific observations to broader generalizations and theories. The researchers may begin with specific observations and measures, to detect patterns and regularities, and then formulate some tentative hypotheses that they can explore. They might end up by developing some general conclusions or theories. So, the researcher comes to a theory in an inductive way: theory follows data rather than vice versa as in the deductive approach (Saunders </w:t>
      </w:r>
      <w:r w:rsidR="006073E0" w:rsidRPr="006073E0">
        <w:rPr>
          <w:rFonts w:cs="Calibri"/>
          <w:i/>
          <w:lang w:val="en-GB"/>
        </w:rPr>
        <w:t>et al.</w:t>
      </w:r>
      <w:r w:rsidRPr="0040293C">
        <w:rPr>
          <w:rFonts w:cs="Calibri"/>
          <w:lang w:val="en-GB"/>
        </w:rPr>
        <w:t>, 2000).</w:t>
      </w:r>
    </w:p>
    <w:p w:rsidR="009B7FB4" w:rsidRPr="0040293C" w:rsidRDefault="009B7FB4" w:rsidP="009B7FB4">
      <w:pPr>
        <w:pStyle w:val="NoSpacing"/>
        <w:spacing w:line="360" w:lineRule="auto"/>
        <w:rPr>
          <w:rFonts w:cs="Calibri"/>
          <w:lang w:val="en-GB"/>
        </w:rPr>
      </w:pPr>
    </w:p>
    <w:p w:rsidR="009B7FB4" w:rsidRPr="0040293C" w:rsidRDefault="009B7FB4" w:rsidP="009B7FB4">
      <w:pPr>
        <w:pStyle w:val="NoSpacing"/>
        <w:spacing w:line="360" w:lineRule="auto"/>
        <w:rPr>
          <w:rFonts w:cs="Calibri"/>
          <w:lang w:val="en-GB"/>
        </w:rPr>
      </w:pPr>
      <w:r w:rsidRPr="0040293C">
        <w:rPr>
          <w:rFonts w:cs="Calibri"/>
          <w:lang w:val="en-GB"/>
        </w:rPr>
        <w:t>In short, the difference between the two above mentioned approaches is that one is building the theory (inductive) while the other one is testing the theory (deductive). The major differences between deductive and inductive approaches to research are listed in the table below.</w:t>
      </w: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tbl>
      <w:tblPr>
        <w:tblW w:w="8740" w:type="dxa"/>
        <w:tblBorders>
          <w:top w:val="single" w:sz="8" w:space="0" w:color="4F81BD"/>
          <w:bottom w:val="single" w:sz="8" w:space="0" w:color="4F81BD"/>
        </w:tblBorders>
        <w:tblLook w:val="04A0"/>
      </w:tblPr>
      <w:tblGrid>
        <w:gridCol w:w="4219"/>
        <w:gridCol w:w="4521"/>
      </w:tblGrid>
      <w:tr w:rsidR="009B7FB4" w:rsidRPr="0040293C" w:rsidTr="00117783">
        <w:trPr>
          <w:trHeight w:val="300"/>
        </w:trPr>
        <w:tc>
          <w:tcPr>
            <w:tcW w:w="4219" w:type="dxa"/>
            <w:tcBorders>
              <w:top w:val="single" w:sz="8" w:space="0" w:color="4F81BD"/>
              <w:bottom w:val="single" w:sz="8" w:space="0" w:color="4F81BD"/>
            </w:tcBorders>
            <w:noWrap/>
            <w:hideMark/>
          </w:tcPr>
          <w:p w:rsidR="009B7FB4" w:rsidRPr="009B7FB4" w:rsidRDefault="009B7FB4" w:rsidP="00117783">
            <w:pPr>
              <w:pStyle w:val="NoSpacing"/>
              <w:rPr>
                <w:rFonts w:cs="Calibri"/>
                <w:b/>
                <w:bCs/>
                <w:lang w:val="en-US"/>
              </w:rPr>
            </w:pPr>
          </w:p>
          <w:p w:rsidR="009B7FB4" w:rsidRPr="0040293C" w:rsidRDefault="009B7FB4" w:rsidP="00117783">
            <w:pPr>
              <w:pStyle w:val="NoSpacing"/>
              <w:rPr>
                <w:rFonts w:cs="Calibri"/>
                <w:b/>
                <w:bCs/>
              </w:rPr>
            </w:pPr>
            <w:r w:rsidRPr="0040293C">
              <w:rPr>
                <w:rFonts w:cs="Calibri"/>
                <w:b/>
                <w:bCs/>
              </w:rPr>
              <w:t>Deduction emphasizes (testing theory)</w:t>
            </w:r>
          </w:p>
        </w:tc>
        <w:tc>
          <w:tcPr>
            <w:tcW w:w="4521" w:type="dxa"/>
            <w:tcBorders>
              <w:top w:val="single" w:sz="8" w:space="0" w:color="4F81BD"/>
              <w:bottom w:val="single" w:sz="8" w:space="0" w:color="4F81BD"/>
            </w:tcBorders>
            <w:noWrap/>
            <w:hideMark/>
          </w:tcPr>
          <w:p w:rsidR="009B7FB4" w:rsidRPr="009B7FB4" w:rsidRDefault="009B7FB4" w:rsidP="00117783">
            <w:pPr>
              <w:pStyle w:val="NoSpacing"/>
              <w:rPr>
                <w:rFonts w:cs="Calibri"/>
                <w:b/>
                <w:bCs/>
                <w:lang w:val="en-US"/>
              </w:rPr>
            </w:pPr>
          </w:p>
          <w:p w:rsidR="009B7FB4" w:rsidRPr="009B7FB4" w:rsidRDefault="009B7FB4" w:rsidP="00117783">
            <w:pPr>
              <w:pStyle w:val="NoSpacing"/>
              <w:rPr>
                <w:rFonts w:cs="Calibri"/>
                <w:b/>
                <w:bCs/>
                <w:lang w:val="en-US"/>
              </w:rPr>
            </w:pPr>
            <w:r w:rsidRPr="009B7FB4">
              <w:rPr>
                <w:rFonts w:cs="Calibri"/>
                <w:b/>
                <w:bCs/>
                <w:lang w:val="en-US"/>
              </w:rPr>
              <w:t>Induction emphasizes (building up theory)</w:t>
            </w:r>
          </w:p>
          <w:p w:rsidR="009B7FB4" w:rsidRPr="009B7FB4" w:rsidRDefault="009B7FB4" w:rsidP="00117783">
            <w:pPr>
              <w:pStyle w:val="NoSpacing"/>
              <w:rPr>
                <w:rFonts w:cs="Calibri"/>
                <w:b/>
                <w:bCs/>
                <w:lang w:val="en-US"/>
              </w:rPr>
            </w:pPr>
          </w:p>
        </w:tc>
      </w:tr>
      <w:tr w:rsidR="009B7FB4" w:rsidRPr="0040293C" w:rsidTr="00117783">
        <w:trPr>
          <w:trHeight w:val="510"/>
        </w:trPr>
        <w:tc>
          <w:tcPr>
            <w:tcW w:w="4219" w:type="dxa"/>
            <w:shd w:val="clear" w:color="auto" w:fill="D3DFEE"/>
            <w:hideMark/>
          </w:tcPr>
          <w:p w:rsidR="009B7FB4" w:rsidRPr="0040293C" w:rsidRDefault="009B7FB4" w:rsidP="00117783">
            <w:pPr>
              <w:pStyle w:val="NoSpacing"/>
              <w:rPr>
                <w:rFonts w:cs="Calibri"/>
                <w:bCs/>
                <w:color w:val="000000"/>
              </w:rPr>
            </w:pPr>
            <w:r w:rsidRPr="0040293C">
              <w:rPr>
                <w:rFonts w:cs="Calibri"/>
                <w:bCs/>
                <w:color w:val="000000"/>
              </w:rPr>
              <w:t>• Scientific principles</w:t>
            </w:r>
          </w:p>
        </w:tc>
        <w:tc>
          <w:tcPr>
            <w:tcW w:w="4521" w:type="dxa"/>
            <w:tcBorders>
              <w:left w:val="nil"/>
              <w:right w:val="nil"/>
            </w:tcBorders>
            <w:shd w:val="clear" w:color="auto" w:fill="D3DFEE"/>
            <w:hideMark/>
          </w:tcPr>
          <w:p w:rsidR="009B7FB4" w:rsidRPr="009B7FB4" w:rsidRDefault="009B7FB4" w:rsidP="00117783">
            <w:pPr>
              <w:pStyle w:val="NoSpacing"/>
              <w:rPr>
                <w:rFonts w:cs="Calibri"/>
                <w:color w:val="000000"/>
                <w:lang w:val="en-US"/>
              </w:rPr>
            </w:pPr>
            <w:r w:rsidRPr="009B7FB4">
              <w:rPr>
                <w:rFonts w:cs="Calibri"/>
                <w:color w:val="000000"/>
                <w:lang w:val="en-US"/>
              </w:rPr>
              <w:t>• Gaining an understanding of the meanings humans attach to events</w:t>
            </w:r>
          </w:p>
        </w:tc>
      </w:tr>
      <w:tr w:rsidR="009B7FB4" w:rsidRPr="0040293C" w:rsidTr="00117783">
        <w:trPr>
          <w:trHeight w:val="300"/>
        </w:trPr>
        <w:tc>
          <w:tcPr>
            <w:tcW w:w="4219" w:type="dxa"/>
            <w:hideMark/>
          </w:tcPr>
          <w:p w:rsidR="009B7FB4" w:rsidRPr="009B7FB4" w:rsidRDefault="009B7FB4" w:rsidP="00117783">
            <w:pPr>
              <w:pStyle w:val="NoSpacing"/>
              <w:rPr>
                <w:rFonts w:cs="Calibri"/>
                <w:bCs/>
                <w:color w:val="000000"/>
                <w:lang w:val="en-US"/>
              </w:rPr>
            </w:pPr>
            <w:r w:rsidRPr="009B7FB4">
              <w:rPr>
                <w:rFonts w:cs="Calibri"/>
                <w:bCs/>
                <w:color w:val="000000"/>
                <w:lang w:val="en-US"/>
              </w:rPr>
              <w:t>• Moving from theory to data</w:t>
            </w:r>
          </w:p>
        </w:tc>
        <w:tc>
          <w:tcPr>
            <w:tcW w:w="4521" w:type="dxa"/>
            <w:hideMark/>
          </w:tcPr>
          <w:p w:rsidR="009B7FB4" w:rsidRPr="009B7FB4" w:rsidRDefault="009B7FB4" w:rsidP="00117783">
            <w:pPr>
              <w:pStyle w:val="NoSpacing"/>
              <w:rPr>
                <w:rFonts w:cs="Calibri"/>
                <w:color w:val="000000"/>
                <w:lang w:val="en-US"/>
              </w:rPr>
            </w:pPr>
            <w:r w:rsidRPr="009B7FB4">
              <w:rPr>
                <w:rFonts w:cs="Calibri"/>
                <w:color w:val="000000"/>
                <w:lang w:val="en-US"/>
              </w:rPr>
              <w:t>• A close understanding of the research context</w:t>
            </w:r>
          </w:p>
        </w:tc>
      </w:tr>
      <w:tr w:rsidR="009B7FB4" w:rsidRPr="0040293C" w:rsidTr="00117783">
        <w:trPr>
          <w:trHeight w:val="510"/>
        </w:trPr>
        <w:tc>
          <w:tcPr>
            <w:tcW w:w="4219" w:type="dxa"/>
            <w:shd w:val="clear" w:color="auto" w:fill="D3DFEE"/>
            <w:hideMark/>
          </w:tcPr>
          <w:p w:rsidR="009B7FB4" w:rsidRPr="009B7FB4" w:rsidRDefault="009B7FB4" w:rsidP="00117783">
            <w:pPr>
              <w:pStyle w:val="NoSpacing"/>
              <w:rPr>
                <w:rFonts w:cs="Calibri"/>
                <w:bCs/>
                <w:color w:val="000000"/>
                <w:lang w:val="en-US"/>
              </w:rPr>
            </w:pPr>
            <w:r w:rsidRPr="009B7FB4">
              <w:rPr>
                <w:rFonts w:cs="Calibri"/>
                <w:bCs/>
                <w:color w:val="000000"/>
                <w:lang w:val="en-US"/>
              </w:rPr>
              <w:t>• The need to explain causal relationships between variables</w:t>
            </w:r>
          </w:p>
        </w:tc>
        <w:tc>
          <w:tcPr>
            <w:tcW w:w="4521" w:type="dxa"/>
            <w:tcBorders>
              <w:left w:val="nil"/>
              <w:right w:val="nil"/>
            </w:tcBorders>
            <w:shd w:val="clear" w:color="auto" w:fill="D3DFEE"/>
            <w:hideMark/>
          </w:tcPr>
          <w:p w:rsidR="009B7FB4" w:rsidRPr="009B7FB4" w:rsidRDefault="009B7FB4" w:rsidP="00117783">
            <w:pPr>
              <w:pStyle w:val="NoSpacing"/>
              <w:rPr>
                <w:rFonts w:cs="Calibri"/>
                <w:color w:val="000000"/>
                <w:lang w:val="en-US"/>
              </w:rPr>
            </w:pPr>
            <w:r w:rsidRPr="009B7FB4">
              <w:rPr>
                <w:rFonts w:cs="Calibri"/>
                <w:color w:val="000000"/>
                <w:lang w:val="en-US"/>
              </w:rPr>
              <w:t>• The collection of qualitative data</w:t>
            </w:r>
          </w:p>
        </w:tc>
      </w:tr>
      <w:tr w:rsidR="009B7FB4" w:rsidRPr="0040293C" w:rsidTr="00117783">
        <w:trPr>
          <w:trHeight w:val="510"/>
        </w:trPr>
        <w:tc>
          <w:tcPr>
            <w:tcW w:w="4219" w:type="dxa"/>
            <w:hideMark/>
          </w:tcPr>
          <w:p w:rsidR="009B7FB4" w:rsidRPr="009B7FB4" w:rsidRDefault="009B7FB4" w:rsidP="00117783">
            <w:pPr>
              <w:pStyle w:val="NoSpacing"/>
              <w:rPr>
                <w:rFonts w:cs="Calibri"/>
                <w:bCs/>
                <w:color w:val="000000"/>
                <w:lang w:val="en-US"/>
              </w:rPr>
            </w:pPr>
            <w:r w:rsidRPr="009B7FB4">
              <w:rPr>
                <w:rFonts w:cs="Calibri"/>
                <w:bCs/>
                <w:color w:val="000000"/>
                <w:lang w:val="en-US"/>
              </w:rPr>
              <w:t>• The collection of quantitative data</w:t>
            </w:r>
          </w:p>
        </w:tc>
        <w:tc>
          <w:tcPr>
            <w:tcW w:w="4521" w:type="dxa"/>
            <w:hideMark/>
          </w:tcPr>
          <w:p w:rsidR="009B7FB4" w:rsidRPr="009B7FB4" w:rsidRDefault="009B7FB4" w:rsidP="00117783">
            <w:pPr>
              <w:pStyle w:val="NoSpacing"/>
              <w:rPr>
                <w:rFonts w:cs="Calibri"/>
                <w:color w:val="000000"/>
                <w:lang w:val="en-US"/>
              </w:rPr>
            </w:pPr>
            <w:r w:rsidRPr="009B7FB4">
              <w:rPr>
                <w:rFonts w:cs="Calibri"/>
                <w:color w:val="000000"/>
                <w:lang w:val="en-US"/>
              </w:rPr>
              <w:t>• A more flexible structure to permit changes of research emphasis as the research progresses</w:t>
            </w:r>
          </w:p>
        </w:tc>
      </w:tr>
      <w:tr w:rsidR="009B7FB4" w:rsidRPr="0040293C" w:rsidTr="00117783">
        <w:trPr>
          <w:trHeight w:val="510"/>
        </w:trPr>
        <w:tc>
          <w:tcPr>
            <w:tcW w:w="4219" w:type="dxa"/>
            <w:shd w:val="clear" w:color="auto" w:fill="D3DFEE"/>
            <w:hideMark/>
          </w:tcPr>
          <w:p w:rsidR="009B7FB4" w:rsidRPr="009B7FB4" w:rsidRDefault="009B7FB4" w:rsidP="00117783">
            <w:pPr>
              <w:pStyle w:val="NoSpacing"/>
              <w:rPr>
                <w:rFonts w:cs="Calibri"/>
                <w:bCs/>
                <w:color w:val="000000"/>
                <w:lang w:val="en-US"/>
              </w:rPr>
            </w:pPr>
            <w:r w:rsidRPr="009B7FB4">
              <w:rPr>
                <w:rFonts w:cs="Calibri"/>
                <w:bCs/>
                <w:color w:val="000000"/>
                <w:lang w:val="en-US"/>
              </w:rPr>
              <w:t>• The application of controls to ensure validity of data</w:t>
            </w:r>
          </w:p>
        </w:tc>
        <w:tc>
          <w:tcPr>
            <w:tcW w:w="4521" w:type="dxa"/>
            <w:tcBorders>
              <w:left w:val="nil"/>
              <w:right w:val="nil"/>
            </w:tcBorders>
            <w:shd w:val="clear" w:color="auto" w:fill="D3DFEE"/>
            <w:hideMark/>
          </w:tcPr>
          <w:p w:rsidR="009B7FB4" w:rsidRPr="009B7FB4" w:rsidRDefault="009B7FB4" w:rsidP="00117783">
            <w:pPr>
              <w:pStyle w:val="NoSpacing"/>
              <w:rPr>
                <w:rFonts w:cs="Calibri"/>
                <w:color w:val="000000"/>
                <w:lang w:val="en-US"/>
              </w:rPr>
            </w:pPr>
            <w:r w:rsidRPr="009B7FB4">
              <w:rPr>
                <w:rFonts w:cs="Calibri"/>
                <w:color w:val="000000"/>
                <w:lang w:val="en-US"/>
              </w:rPr>
              <w:t>• A realization that the researcher is part of the research project</w:t>
            </w:r>
          </w:p>
        </w:tc>
      </w:tr>
      <w:tr w:rsidR="009B7FB4" w:rsidRPr="0040293C" w:rsidTr="00117783">
        <w:trPr>
          <w:trHeight w:val="300"/>
        </w:trPr>
        <w:tc>
          <w:tcPr>
            <w:tcW w:w="4219" w:type="dxa"/>
            <w:hideMark/>
          </w:tcPr>
          <w:p w:rsidR="009B7FB4" w:rsidRPr="0040293C" w:rsidRDefault="009B7FB4" w:rsidP="00117783">
            <w:pPr>
              <w:pStyle w:val="NoSpacing"/>
              <w:rPr>
                <w:rFonts w:cs="Calibri"/>
                <w:bCs/>
                <w:color w:val="000000"/>
              </w:rPr>
            </w:pPr>
            <w:r w:rsidRPr="0040293C">
              <w:rPr>
                <w:rFonts w:cs="Calibri"/>
                <w:bCs/>
                <w:color w:val="000000"/>
              </w:rPr>
              <w:t>validity of data</w:t>
            </w:r>
          </w:p>
        </w:tc>
        <w:tc>
          <w:tcPr>
            <w:tcW w:w="4521" w:type="dxa"/>
            <w:hideMark/>
          </w:tcPr>
          <w:p w:rsidR="009B7FB4" w:rsidRPr="009B7FB4" w:rsidRDefault="009B7FB4" w:rsidP="00117783">
            <w:pPr>
              <w:pStyle w:val="NoSpacing"/>
              <w:rPr>
                <w:rFonts w:cs="Calibri"/>
                <w:color w:val="000000"/>
                <w:lang w:val="en-US"/>
              </w:rPr>
            </w:pPr>
            <w:r w:rsidRPr="009B7FB4">
              <w:rPr>
                <w:rFonts w:cs="Calibri"/>
                <w:color w:val="000000"/>
                <w:lang w:val="en-US"/>
              </w:rPr>
              <w:t>• Less concern with the need to generalize</w:t>
            </w:r>
          </w:p>
        </w:tc>
      </w:tr>
      <w:tr w:rsidR="009B7FB4" w:rsidRPr="0040293C" w:rsidTr="00117783">
        <w:trPr>
          <w:trHeight w:val="510"/>
        </w:trPr>
        <w:tc>
          <w:tcPr>
            <w:tcW w:w="4219" w:type="dxa"/>
            <w:shd w:val="clear" w:color="auto" w:fill="D3DFEE"/>
            <w:hideMark/>
          </w:tcPr>
          <w:p w:rsidR="009B7FB4" w:rsidRPr="009B7FB4" w:rsidRDefault="009B7FB4" w:rsidP="00117783">
            <w:pPr>
              <w:pStyle w:val="NoSpacing"/>
              <w:rPr>
                <w:rFonts w:cs="Calibri"/>
                <w:bCs/>
                <w:color w:val="000000"/>
                <w:lang w:val="en-US"/>
              </w:rPr>
            </w:pPr>
            <w:r w:rsidRPr="009B7FB4">
              <w:rPr>
                <w:rFonts w:cs="Calibri"/>
                <w:bCs/>
                <w:color w:val="000000"/>
                <w:lang w:val="en-US"/>
              </w:rPr>
              <w:t>• The operationalization of concepts to ensure clarity of definition</w:t>
            </w:r>
          </w:p>
        </w:tc>
        <w:tc>
          <w:tcPr>
            <w:tcW w:w="4521" w:type="dxa"/>
            <w:tcBorders>
              <w:left w:val="nil"/>
              <w:right w:val="nil"/>
            </w:tcBorders>
            <w:shd w:val="clear" w:color="auto" w:fill="D3DFEE"/>
            <w:hideMark/>
          </w:tcPr>
          <w:p w:rsidR="009B7FB4" w:rsidRPr="009B7FB4" w:rsidRDefault="009B7FB4" w:rsidP="00117783">
            <w:pPr>
              <w:pStyle w:val="NoSpacing"/>
              <w:rPr>
                <w:rFonts w:cs="Calibri"/>
                <w:color w:val="000000"/>
                <w:lang w:val="en-US"/>
              </w:rPr>
            </w:pPr>
          </w:p>
        </w:tc>
      </w:tr>
      <w:tr w:rsidR="009B7FB4" w:rsidRPr="004532C7" w:rsidTr="00117783">
        <w:trPr>
          <w:trHeight w:val="300"/>
        </w:trPr>
        <w:tc>
          <w:tcPr>
            <w:tcW w:w="4219" w:type="dxa"/>
            <w:hideMark/>
          </w:tcPr>
          <w:p w:rsidR="009B7FB4" w:rsidRPr="0040293C" w:rsidRDefault="009B7FB4" w:rsidP="00117783">
            <w:pPr>
              <w:pStyle w:val="NoSpacing"/>
              <w:rPr>
                <w:rFonts w:cs="Calibri"/>
                <w:bCs/>
                <w:color w:val="000000"/>
              </w:rPr>
            </w:pPr>
            <w:r w:rsidRPr="0040293C">
              <w:rPr>
                <w:rFonts w:cs="Calibri"/>
                <w:bCs/>
                <w:color w:val="000000"/>
              </w:rPr>
              <w:t>• A highly structured approach</w:t>
            </w:r>
          </w:p>
        </w:tc>
        <w:tc>
          <w:tcPr>
            <w:tcW w:w="4521" w:type="dxa"/>
            <w:hideMark/>
          </w:tcPr>
          <w:p w:rsidR="009B7FB4" w:rsidRPr="0040293C" w:rsidRDefault="009B7FB4" w:rsidP="00117783">
            <w:pPr>
              <w:pStyle w:val="NoSpacing"/>
              <w:rPr>
                <w:rFonts w:cs="Calibri"/>
                <w:color w:val="000000"/>
              </w:rPr>
            </w:pPr>
          </w:p>
        </w:tc>
      </w:tr>
      <w:tr w:rsidR="009B7FB4" w:rsidRPr="0040293C" w:rsidTr="00117783">
        <w:trPr>
          <w:trHeight w:val="510"/>
        </w:trPr>
        <w:tc>
          <w:tcPr>
            <w:tcW w:w="4219" w:type="dxa"/>
            <w:shd w:val="clear" w:color="auto" w:fill="D3DFEE"/>
            <w:hideMark/>
          </w:tcPr>
          <w:p w:rsidR="009B7FB4" w:rsidRPr="009B7FB4" w:rsidRDefault="009B7FB4" w:rsidP="00117783">
            <w:pPr>
              <w:pStyle w:val="NoSpacing"/>
              <w:rPr>
                <w:rFonts w:cs="Calibri"/>
                <w:bCs/>
                <w:color w:val="000000"/>
                <w:lang w:val="en-US"/>
              </w:rPr>
            </w:pPr>
            <w:r w:rsidRPr="009B7FB4">
              <w:rPr>
                <w:rFonts w:cs="Calibri"/>
                <w:bCs/>
                <w:color w:val="000000"/>
                <w:lang w:val="en-US"/>
              </w:rPr>
              <w:t>• Researcher independence of what is being researched</w:t>
            </w:r>
          </w:p>
        </w:tc>
        <w:tc>
          <w:tcPr>
            <w:tcW w:w="4521" w:type="dxa"/>
            <w:tcBorders>
              <w:left w:val="nil"/>
              <w:right w:val="nil"/>
            </w:tcBorders>
            <w:shd w:val="clear" w:color="auto" w:fill="D3DFEE"/>
            <w:hideMark/>
          </w:tcPr>
          <w:p w:rsidR="009B7FB4" w:rsidRPr="009B7FB4" w:rsidRDefault="009B7FB4" w:rsidP="00117783">
            <w:pPr>
              <w:pStyle w:val="NoSpacing"/>
              <w:rPr>
                <w:rFonts w:cs="Calibri"/>
                <w:color w:val="000000"/>
                <w:lang w:val="en-US"/>
              </w:rPr>
            </w:pPr>
          </w:p>
        </w:tc>
      </w:tr>
      <w:tr w:rsidR="009B7FB4" w:rsidRPr="0040293C" w:rsidTr="00117783">
        <w:trPr>
          <w:trHeight w:val="510"/>
        </w:trPr>
        <w:tc>
          <w:tcPr>
            <w:tcW w:w="4219" w:type="dxa"/>
            <w:tcBorders>
              <w:bottom w:val="single" w:sz="8" w:space="0" w:color="4F81BD"/>
            </w:tcBorders>
            <w:hideMark/>
          </w:tcPr>
          <w:p w:rsidR="009B7FB4" w:rsidRPr="009B7FB4" w:rsidRDefault="009B7FB4" w:rsidP="00117783">
            <w:pPr>
              <w:pStyle w:val="NoSpacing"/>
              <w:rPr>
                <w:rFonts w:cs="Calibri"/>
                <w:bCs/>
                <w:color w:val="000000"/>
                <w:lang w:val="en-US"/>
              </w:rPr>
            </w:pPr>
            <w:r w:rsidRPr="009B7FB4">
              <w:rPr>
                <w:rFonts w:cs="Calibri"/>
                <w:bCs/>
                <w:color w:val="000000"/>
                <w:lang w:val="en-US"/>
              </w:rPr>
              <w:t>• The necessity to select samples of sufficient size in order to generalize conclusions</w:t>
            </w:r>
          </w:p>
        </w:tc>
        <w:tc>
          <w:tcPr>
            <w:tcW w:w="4521" w:type="dxa"/>
            <w:tcBorders>
              <w:bottom w:val="single" w:sz="8" w:space="0" w:color="4F81BD"/>
            </w:tcBorders>
            <w:hideMark/>
          </w:tcPr>
          <w:p w:rsidR="009B7FB4" w:rsidRPr="009B7FB4" w:rsidRDefault="009B7FB4" w:rsidP="00117783">
            <w:pPr>
              <w:pStyle w:val="NoSpacing"/>
              <w:rPr>
                <w:rFonts w:cs="Calibri"/>
                <w:color w:val="000000"/>
                <w:lang w:val="en-US"/>
              </w:rPr>
            </w:pPr>
          </w:p>
        </w:tc>
      </w:tr>
    </w:tbl>
    <w:p w:rsidR="009B7FB4" w:rsidRPr="009B7FB4" w:rsidRDefault="009B7FB4" w:rsidP="009B7FB4">
      <w:pPr>
        <w:pStyle w:val="NoSpacing"/>
        <w:rPr>
          <w:rFonts w:cs="Calibri"/>
          <w:sz w:val="20"/>
          <w:szCs w:val="20"/>
          <w:lang w:val="en-US"/>
        </w:rPr>
      </w:pPr>
      <w:r w:rsidRPr="009B7FB4">
        <w:rPr>
          <w:rFonts w:cs="Calibri"/>
          <w:sz w:val="20"/>
          <w:szCs w:val="20"/>
          <w:lang w:val="en-US"/>
        </w:rPr>
        <w:t>Table A1</w:t>
      </w:r>
      <w:r w:rsidRPr="009B7FB4">
        <w:rPr>
          <w:rFonts w:cs="Calibri"/>
          <w:sz w:val="20"/>
          <w:szCs w:val="20"/>
          <w:lang w:val="en-US"/>
        </w:rPr>
        <w:tab/>
      </w:r>
      <w:r w:rsidRPr="009B7FB4">
        <w:rPr>
          <w:rFonts w:cs="Calibri"/>
          <w:sz w:val="20"/>
          <w:szCs w:val="20"/>
          <w:lang w:val="en-US"/>
        </w:rPr>
        <w:tab/>
        <w:t xml:space="preserve">Major differences between deductive and inductive approaches to research </w:t>
      </w:r>
    </w:p>
    <w:p w:rsidR="009B7FB4" w:rsidRPr="0040293C" w:rsidRDefault="009B7FB4" w:rsidP="009B7FB4">
      <w:pPr>
        <w:pStyle w:val="NoSpacing"/>
        <w:ind w:left="708" w:firstLine="708"/>
        <w:rPr>
          <w:rFonts w:cs="Calibri"/>
          <w:sz w:val="20"/>
          <w:szCs w:val="20"/>
        </w:rPr>
      </w:pPr>
      <w:r w:rsidRPr="0040293C">
        <w:rPr>
          <w:rFonts w:cs="Calibri"/>
          <w:sz w:val="20"/>
          <w:szCs w:val="20"/>
        </w:rPr>
        <w:t xml:space="preserve">(Saunders </w:t>
      </w:r>
      <w:r w:rsidR="006073E0" w:rsidRPr="006073E0">
        <w:rPr>
          <w:rFonts w:cs="Calibri"/>
          <w:i/>
          <w:sz w:val="20"/>
          <w:szCs w:val="20"/>
        </w:rPr>
        <w:t>et al.</w:t>
      </w:r>
      <w:r w:rsidRPr="0040293C">
        <w:rPr>
          <w:rFonts w:cs="Calibri"/>
          <w:sz w:val="20"/>
          <w:szCs w:val="20"/>
        </w:rPr>
        <w:t>, p.91, 2000)</w:t>
      </w: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lang w:val="en-GB"/>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Pr="0040293C" w:rsidRDefault="009B7FB4" w:rsidP="009B7FB4">
      <w:pPr>
        <w:pStyle w:val="NoSpacing"/>
        <w:rPr>
          <w:rFonts w:cs="Calibri"/>
        </w:rPr>
      </w:pPr>
    </w:p>
    <w:p w:rsidR="009B7FB4" w:rsidRDefault="009B7FB4" w:rsidP="009B7FB4">
      <w:pPr>
        <w:pStyle w:val="Heading2"/>
      </w:pPr>
    </w:p>
    <w:p w:rsidR="009B7FB4" w:rsidRPr="009B7FB4" w:rsidRDefault="009B7FB4" w:rsidP="009B7FB4"/>
    <w:p w:rsidR="009B7FB4" w:rsidRPr="00630977" w:rsidRDefault="00E15DF2" w:rsidP="009B7FB4">
      <w:pPr>
        <w:pStyle w:val="Heading2"/>
      </w:pPr>
      <w:bookmarkStart w:id="214" w:name="_Toc299994514"/>
      <w:r>
        <w:lastRenderedPageBreak/>
        <w:t>Appendix 3</w:t>
      </w:r>
      <w:r>
        <w:tab/>
      </w:r>
      <w:r w:rsidR="007D3719">
        <w:t>Liking Model</w:t>
      </w:r>
      <w:r w:rsidR="009B7FB4" w:rsidRPr="00630977">
        <w:t xml:space="preserve"> (dependent variable: </w:t>
      </w:r>
      <w:r w:rsidR="0054067E">
        <w:t>(log)likes</w:t>
      </w:r>
      <w:r w:rsidR="009B7FB4" w:rsidRPr="00630977">
        <w:t>)</w:t>
      </w:r>
      <w:bookmarkEnd w:id="214"/>
    </w:p>
    <w:p w:rsidR="009B7FB4" w:rsidRPr="00630977" w:rsidRDefault="009B7FB4" w:rsidP="009B7FB4"/>
    <w:p w:rsidR="009B7FB4" w:rsidRPr="00630977" w:rsidRDefault="009B7FB4" w:rsidP="009B7FB4"/>
    <w:tbl>
      <w:tblPr>
        <w:tblW w:w="727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6"/>
      </w:tblGrid>
      <w:tr w:rsidR="009B7FB4" w:rsidTr="00117783">
        <w:tblPrEx>
          <w:tblCellMar>
            <w:top w:w="0" w:type="dxa"/>
            <w:bottom w:w="0" w:type="dxa"/>
          </w:tblCellMar>
        </w:tblPrEx>
        <w:trPr>
          <w:cantSplit/>
          <w:tblHeader/>
        </w:trPr>
        <w:tc>
          <w:tcPr>
            <w:tcW w:w="7276" w:type="dxa"/>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Warnings</w:t>
            </w:r>
          </w:p>
        </w:tc>
      </w:tr>
      <w:tr w:rsidR="009B7FB4" w:rsidTr="00117783">
        <w:tblPrEx>
          <w:tblCellMar>
            <w:top w:w="0" w:type="dxa"/>
            <w:bottom w:w="0" w:type="dxa"/>
          </w:tblCellMar>
        </w:tblPrEx>
        <w:trPr>
          <w:cantSplit/>
        </w:trPr>
        <w:tc>
          <w:tcPr>
            <w:tcW w:w="7276"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sidRPr="00042B38">
              <w:rPr>
                <w:rFonts w:ascii="Arial" w:hAnsi="Arial" w:cs="Arial"/>
                <w:sz w:val="18"/>
                <w:szCs w:val="18"/>
              </w:rPr>
              <w:t xml:space="preserve">For models with dependent variable Number of likes LOG, the following variables are constants or have missing correlations: dummy 3 Post type visual. </w:t>
            </w:r>
            <w:r>
              <w:rPr>
                <w:rFonts w:ascii="Arial" w:hAnsi="Arial" w:cs="Arial"/>
                <w:sz w:val="18"/>
                <w:szCs w:val="18"/>
              </w:rPr>
              <w:t>They will be deleted from the analysis.</w:t>
            </w:r>
          </w:p>
        </w:tc>
      </w:tr>
    </w:tbl>
    <w:p w:rsidR="009B7FB4" w:rsidRDefault="009B7FB4" w:rsidP="009B7FB4">
      <w:pPr>
        <w:spacing w:line="400" w:lineRule="atLeast"/>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9B7FB4" w:rsidTr="00117783">
        <w:tblPrEx>
          <w:tblCellMar>
            <w:top w:w="0" w:type="dxa"/>
            <w:bottom w:w="0" w:type="dxa"/>
          </w:tblCellMar>
        </w:tblPrEx>
        <w:trPr>
          <w:cantSplit/>
          <w:tblHeader/>
        </w:trPr>
        <w:tc>
          <w:tcPr>
            <w:tcW w:w="5724" w:type="dxa"/>
            <w:gridSpan w:val="5"/>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Model Summary</w:t>
            </w:r>
          </w:p>
        </w:tc>
      </w:tr>
      <w:tr w:rsidR="009B7FB4" w:rsidRPr="00042B38" w:rsidTr="00117783">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Pr="00042B38" w:rsidRDefault="009B7FB4" w:rsidP="00117783">
            <w:pPr>
              <w:spacing w:line="320" w:lineRule="atLeast"/>
              <w:jc w:val="center"/>
              <w:rPr>
                <w:rFonts w:ascii="Arial" w:hAnsi="Arial" w:cs="Arial"/>
                <w:sz w:val="18"/>
                <w:szCs w:val="18"/>
              </w:rPr>
            </w:pPr>
            <w:r w:rsidRPr="00042B38">
              <w:rPr>
                <w:rFonts w:ascii="Arial" w:hAnsi="Arial" w:cs="Arial"/>
                <w:sz w:val="18"/>
                <w:szCs w:val="18"/>
              </w:rPr>
              <w:t>Std. Error of the Estimate</w:t>
            </w:r>
          </w:p>
        </w:tc>
      </w:tr>
      <w:tr w:rsidR="009B7FB4" w:rsidTr="00117783">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,914</w:t>
            </w:r>
            <w:r>
              <w:rPr>
                <w:rFonts w:ascii="Arial" w:hAnsi="Arial" w:cs="Arial"/>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,836</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,829</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,57274</w:t>
            </w:r>
          </w:p>
        </w:tc>
      </w:tr>
      <w:tr w:rsidR="009B7FB4" w:rsidRPr="00042B38" w:rsidTr="00117783">
        <w:tblPrEx>
          <w:tblCellMar>
            <w:top w:w="0" w:type="dxa"/>
            <w:bottom w:w="0" w:type="dxa"/>
          </w:tblCellMar>
        </w:tblPrEx>
        <w:trPr>
          <w:cantSplit/>
        </w:trPr>
        <w:tc>
          <w:tcPr>
            <w:tcW w:w="5724" w:type="dxa"/>
            <w:gridSpan w:val="5"/>
            <w:tcBorders>
              <w:top w:val="nil"/>
              <w:left w:val="nil"/>
              <w:bottom w:val="nil"/>
              <w:right w:val="nil"/>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t>a. Predictors: (Constant), dummy 7 Time evening, dummy 1 Post day weekend, dummy 2 Length short, Message distinction, Positive mood words, dummy 5 Time morning, Admin posts, dummy 4 Post type visual and verbal, Brand distinction, Good distinction, dummy 6 Time afternoon, Number of fans LOG</w:t>
            </w:r>
          </w:p>
        </w:tc>
      </w:tr>
    </w:tbl>
    <w:p w:rsidR="009B7FB4" w:rsidRPr="00042B38" w:rsidRDefault="009B7FB4" w:rsidP="009B7FB4">
      <w:pPr>
        <w:spacing w:line="400" w:lineRule="atLeast"/>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9B7FB4" w:rsidTr="00117783">
        <w:tblPrEx>
          <w:tblCellMar>
            <w:top w:w="0" w:type="dxa"/>
            <w:bottom w:w="0" w:type="dxa"/>
          </w:tblCellMar>
        </w:tblPrEx>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ANOVA</w:t>
            </w:r>
            <w:r>
              <w:rPr>
                <w:rFonts w:ascii="Arial" w:hAnsi="Arial" w:cs="Arial"/>
                <w:b/>
                <w:bCs/>
                <w:sz w:val="18"/>
                <w:szCs w:val="18"/>
                <w:vertAlign w:val="superscript"/>
              </w:rPr>
              <w:t>b</w:t>
            </w:r>
          </w:p>
        </w:tc>
      </w:tr>
      <w:tr w:rsidR="009B7FB4" w:rsidTr="00117783">
        <w:tblPrEx>
          <w:tblCellMar>
            <w:top w:w="0" w:type="dxa"/>
            <w:bottom w:w="0" w:type="dxa"/>
          </w:tblCellMar>
        </w:tblPrEx>
        <w:trPr>
          <w:cantSplit/>
          <w:tblHead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Sig.</w:t>
            </w:r>
          </w:p>
        </w:tc>
      </w:tr>
      <w:tr w:rsidR="009B7FB4" w:rsidTr="00117783">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Regression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533,213</w:t>
            </w:r>
          </w:p>
        </w:tc>
        <w:tc>
          <w:tcPr>
            <w:tcW w:w="1009" w:type="dxa"/>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w:t>
            </w:r>
          </w:p>
        </w:tc>
        <w:tc>
          <w:tcPr>
            <w:tcW w:w="1397" w:type="dxa"/>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44,434</w:t>
            </w:r>
          </w:p>
        </w:tc>
        <w:tc>
          <w:tcPr>
            <w:tcW w:w="1010" w:type="dxa"/>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135,457</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r>
              <w:rPr>
                <w:rFonts w:ascii="Arial" w:hAnsi="Arial" w:cs="Arial"/>
                <w:sz w:val="18"/>
                <w:szCs w:val="18"/>
                <w:vertAlign w:val="superscript"/>
              </w:rPr>
              <w:t>a</w:t>
            </w:r>
          </w:p>
        </w:tc>
      </w:tr>
      <w:tr w:rsidR="009B7FB4" w:rsidTr="00117783">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Residual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104,971</w:t>
            </w:r>
          </w:p>
        </w:tc>
        <w:tc>
          <w:tcPr>
            <w:tcW w:w="1009" w:type="dxa"/>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320</w:t>
            </w:r>
          </w:p>
        </w:tc>
        <w:tc>
          <w:tcPr>
            <w:tcW w:w="1397" w:type="dxa"/>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,328</w:t>
            </w:r>
          </w:p>
        </w:tc>
        <w:tc>
          <w:tcPr>
            <w:tcW w:w="1010" w:type="dxa"/>
            <w:tcBorders>
              <w:top w:val="nil"/>
              <w:bottom w:val="nil"/>
            </w:tcBorders>
            <w:shd w:val="clear" w:color="auto" w:fill="FFFFFF"/>
            <w:tcMar>
              <w:top w:w="30" w:type="dxa"/>
              <w:left w:w="30" w:type="dxa"/>
              <w:bottom w:w="30" w:type="dxa"/>
              <w:right w:w="30" w:type="dxa"/>
            </w:tcMar>
            <w:vAlign w:val="center"/>
          </w:tcPr>
          <w:p w:rsidR="009B7FB4" w:rsidRDefault="009B7FB4" w:rsidP="00117783">
            <w:pPr>
              <w:jc w:val="cente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Tr="00117783">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638,184</w:t>
            </w:r>
          </w:p>
        </w:tc>
        <w:tc>
          <w:tcPr>
            <w:tcW w:w="1009" w:type="dxa"/>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332</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RPr="00042B38" w:rsidTr="00117783">
        <w:tblPrEx>
          <w:tblCellMar>
            <w:top w:w="0" w:type="dxa"/>
            <w:bottom w:w="0" w:type="dxa"/>
          </w:tblCellMar>
        </w:tblPrEx>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t>a. Predictors: (Constant), dummy 7 Time evening, dummy 1 Post day weekend, dummy 2 Length short, Message distinction, Positive mood words, dummy 5 Time morning, Admin posts, dummy 4 Post type visual and verbal, Brand distinction, Good distinction, dummy 6 Time afternoon, Number of fans LOG</w:t>
            </w:r>
          </w:p>
        </w:tc>
      </w:tr>
      <w:tr w:rsidR="009B7FB4" w:rsidRPr="00042B38" w:rsidTr="00117783">
        <w:tblPrEx>
          <w:tblCellMar>
            <w:top w:w="0" w:type="dxa"/>
            <w:bottom w:w="0" w:type="dxa"/>
          </w:tblCellMar>
        </w:tblPrEx>
        <w:trPr>
          <w:cantSplit/>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t>b. Dependent Variable: Number of likes LOG</w:t>
            </w:r>
          </w:p>
        </w:tc>
      </w:tr>
    </w:tbl>
    <w:p w:rsidR="009B7FB4" w:rsidRPr="00042B38"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Pr="00042B38" w:rsidRDefault="009B7FB4" w:rsidP="009B7FB4">
      <w:pPr>
        <w:spacing w:line="400" w:lineRule="atLeast"/>
      </w:pPr>
    </w:p>
    <w:tbl>
      <w:tblPr>
        <w:tblW w:w="878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3100"/>
        <w:gridCol w:w="992"/>
        <w:gridCol w:w="142"/>
        <w:gridCol w:w="708"/>
        <w:gridCol w:w="709"/>
        <w:gridCol w:w="425"/>
        <w:gridCol w:w="1418"/>
        <w:gridCol w:w="567"/>
      </w:tblGrid>
      <w:tr w:rsidR="009B7FB4" w:rsidTr="00117783">
        <w:tblPrEx>
          <w:tblCellMar>
            <w:top w:w="0" w:type="dxa"/>
            <w:bottom w:w="0" w:type="dxa"/>
          </w:tblCellMar>
        </w:tblPrEx>
        <w:trPr>
          <w:cantSplit/>
          <w:tblHeader/>
        </w:trPr>
        <w:tc>
          <w:tcPr>
            <w:tcW w:w="8789" w:type="dxa"/>
            <w:gridSpan w:val="9"/>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9B7FB4" w:rsidTr="00117783">
        <w:tblPrEx>
          <w:tblCellMar>
            <w:top w:w="0" w:type="dxa"/>
            <w:bottom w:w="0" w:type="dxa"/>
          </w:tblCellMar>
        </w:tblPrEx>
        <w:trPr>
          <w:cantSplit/>
          <w:tblHeader/>
        </w:trPr>
        <w:tc>
          <w:tcPr>
            <w:tcW w:w="382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2551" w:type="dxa"/>
            <w:gridSpan w:val="4"/>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Unstandardized Coefficients</w:t>
            </w:r>
          </w:p>
        </w:tc>
        <w:tc>
          <w:tcPr>
            <w:tcW w:w="2410"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Standardized Coefficients</w:t>
            </w:r>
          </w:p>
        </w:tc>
      </w:tr>
      <w:tr w:rsidR="009B7FB4" w:rsidTr="00117783">
        <w:tblPrEx>
          <w:tblCellMar>
            <w:top w:w="0" w:type="dxa"/>
            <w:bottom w:w="0" w:type="dxa"/>
          </w:tblCellMar>
        </w:tblPrEx>
        <w:trPr>
          <w:cantSplit/>
          <w:tblHeader/>
        </w:trPr>
        <w:tc>
          <w:tcPr>
            <w:tcW w:w="382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rPr>
                <w:rFonts w:ascii="Arial" w:hAnsi="Arial" w:cs="Arial"/>
                <w:sz w:val="18"/>
                <w:szCs w:val="18"/>
              </w:rPr>
            </w:pPr>
          </w:p>
        </w:tc>
        <w:tc>
          <w:tcPr>
            <w:tcW w:w="1134"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B</w:t>
            </w:r>
          </w:p>
        </w:tc>
        <w:tc>
          <w:tcPr>
            <w:tcW w:w="1417" w:type="dxa"/>
            <w:gridSpan w:val="2"/>
            <w:tcBorders>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Std. Error</w:t>
            </w:r>
          </w:p>
        </w:tc>
        <w:tc>
          <w:tcPr>
            <w:tcW w:w="2410" w:type="dxa"/>
            <w:gridSpan w:val="3"/>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Beta</w:t>
            </w:r>
          </w:p>
        </w:tc>
      </w:tr>
      <w:tr w:rsidR="009B7FB4" w:rsidTr="00117783">
        <w:tblPrEx>
          <w:tblCellMar>
            <w:top w:w="0" w:type="dxa"/>
            <w:bottom w:w="0" w:type="dxa"/>
          </w:tblCellMar>
        </w:tblPrEx>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310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(Constant)</w:t>
            </w:r>
          </w:p>
        </w:tc>
        <w:tc>
          <w:tcPr>
            <w:tcW w:w="1134"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-5,384</w:t>
            </w:r>
          </w:p>
        </w:tc>
        <w:tc>
          <w:tcPr>
            <w:tcW w:w="1417" w:type="dxa"/>
            <w:gridSpan w:val="2"/>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,619</w:t>
            </w:r>
          </w:p>
        </w:tc>
        <w:tc>
          <w:tcPr>
            <w:tcW w:w="2410"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Number of fans LOG</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,887</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,043</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1,019</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Good distinction</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,653</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,117</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,235</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Brand distinction</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,136</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,105</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,049</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Admin posts</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-,326</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,068</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-,120</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Positive mood words</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,004</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,146</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,001</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Message distinction</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,040</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,095</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,011</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1 Post day weekend</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-,138</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,068</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-,047</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2 Length short</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-,596</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,072</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-,197</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t>dummy 4 Post type visual and verbal</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,061</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,073</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,022</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5 Time morning</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,449</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,236</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,050</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6 Time afternoon</w:t>
            </w:r>
          </w:p>
        </w:tc>
        <w:tc>
          <w:tcPr>
            <w:tcW w:w="1134"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-,108</w:t>
            </w:r>
          </w:p>
        </w:tc>
        <w:tc>
          <w:tcPr>
            <w:tcW w:w="1417"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,118</w:t>
            </w:r>
          </w:p>
        </w:tc>
        <w:tc>
          <w:tcPr>
            <w:tcW w:w="2410"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-,036</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7 Time evening</w:t>
            </w:r>
          </w:p>
        </w:tc>
        <w:tc>
          <w:tcPr>
            <w:tcW w:w="1134"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-,165</w:t>
            </w:r>
          </w:p>
        </w:tc>
        <w:tc>
          <w:tcPr>
            <w:tcW w:w="1417" w:type="dxa"/>
            <w:gridSpan w:val="2"/>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,116</w:t>
            </w:r>
          </w:p>
        </w:tc>
        <w:tc>
          <w:tcPr>
            <w:tcW w:w="2410"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-,059</w:t>
            </w:r>
          </w:p>
        </w:tc>
      </w:tr>
      <w:tr w:rsidR="009B7FB4" w:rsidRPr="00042B38" w:rsidTr="00117783">
        <w:tblPrEx>
          <w:tblCellMar>
            <w:top w:w="0" w:type="dxa"/>
            <w:bottom w:w="0" w:type="dxa"/>
          </w:tblCellMar>
        </w:tblPrEx>
        <w:trPr>
          <w:cantSplit/>
        </w:trPr>
        <w:tc>
          <w:tcPr>
            <w:tcW w:w="8789" w:type="dxa"/>
            <w:gridSpan w:val="9"/>
            <w:tcBorders>
              <w:top w:val="nil"/>
              <w:left w:val="nil"/>
              <w:bottom w:val="nil"/>
              <w:right w:val="nil"/>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t>a. Dependent Variable: Number of likes LOG</w:t>
            </w:r>
          </w:p>
        </w:tc>
      </w:tr>
      <w:tr w:rsidR="009B7FB4" w:rsidTr="00117783">
        <w:tblPrEx>
          <w:tblCellMar>
            <w:top w:w="0" w:type="dxa"/>
            <w:bottom w:w="0" w:type="dxa"/>
          </w:tblCellMar>
        </w:tblPrEx>
        <w:trPr>
          <w:gridAfter w:val="1"/>
          <w:wAfter w:w="567" w:type="dxa"/>
          <w:cantSplit/>
          <w:tblHeader/>
        </w:trPr>
        <w:tc>
          <w:tcPr>
            <w:tcW w:w="8222" w:type="dxa"/>
            <w:gridSpan w:val="8"/>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Coefficients</w:t>
            </w:r>
            <w:r>
              <w:rPr>
                <w:rFonts w:ascii="Arial" w:hAnsi="Arial" w:cs="Arial"/>
                <w:b/>
                <w:bCs/>
                <w:sz w:val="18"/>
                <w:szCs w:val="18"/>
                <w:vertAlign w:val="superscript"/>
              </w:rPr>
              <w:t>a</w:t>
            </w:r>
          </w:p>
        </w:tc>
      </w:tr>
      <w:tr w:rsidR="009B7FB4" w:rsidTr="00117783">
        <w:tblPrEx>
          <w:tblCellMar>
            <w:top w:w="0" w:type="dxa"/>
            <w:bottom w:w="0" w:type="dxa"/>
          </w:tblCellMar>
        </w:tblPrEx>
        <w:trPr>
          <w:gridAfter w:val="1"/>
          <w:wAfter w:w="567" w:type="dxa"/>
          <w:cantSplit/>
          <w:tblHeader/>
        </w:trPr>
        <w:tc>
          <w:tcPr>
            <w:tcW w:w="382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1842"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9B7FB4" w:rsidRDefault="009B7FB4" w:rsidP="00117783">
            <w:pPr>
              <w:jc w:val="center"/>
            </w:pPr>
          </w:p>
        </w:tc>
        <w:tc>
          <w:tcPr>
            <w:tcW w:w="2552"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Collinearity Statistics</w:t>
            </w:r>
          </w:p>
        </w:tc>
      </w:tr>
      <w:tr w:rsidR="009B7FB4" w:rsidTr="00117783">
        <w:tblPrEx>
          <w:tblCellMar>
            <w:top w:w="0" w:type="dxa"/>
            <w:bottom w:w="0" w:type="dxa"/>
          </w:tblCellMar>
        </w:tblPrEx>
        <w:trPr>
          <w:gridAfter w:val="1"/>
          <w:wAfter w:w="567" w:type="dxa"/>
          <w:cantSplit/>
          <w:tblHeader/>
        </w:trPr>
        <w:tc>
          <w:tcPr>
            <w:tcW w:w="382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rPr>
                <w:rFonts w:ascii="Arial" w:hAnsi="Arial" w:cs="Arial"/>
                <w:sz w:val="18"/>
                <w:szCs w:val="18"/>
              </w:rPr>
            </w:pPr>
          </w:p>
        </w:tc>
        <w:tc>
          <w:tcPr>
            <w:tcW w:w="992"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t</w:t>
            </w:r>
          </w:p>
        </w:tc>
        <w:tc>
          <w:tcPr>
            <w:tcW w:w="850" w:type="dxa"/>
            <w:gridSpan w:val="2"/>
            <w:tcBorders>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Sig.</w:t>
            </w:r>
          </w:p>
        </w:tc>
        <w:tc>
          <w:tcPr>
            <w:tcW w:w="1134" w:type="dxa"/>
            <w:gridSpan w:val="2"/>
            <w:tcBorders>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Tolerance</w:t>
            </w:r>
          </w:p>
        </w:tc>
        <w:tc>
          <w:tcPr>
            <w:tcW w:w="1418"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VIF</w:t>
            </w:r>
          </w:p>
        </w:tc>
      </w:tr>
      <w:tr w:rsidR="009B7FB4" w:rsidTr="00117783">
        <w:tblPrEx>
          <w:tblCellMar>
            <w:top w:w="0" w:type="dxa"/>
            <w:bottom w:w="0" w:type="dxa"/>
          </w:tblCellMar>
        </w:tblPrEx>
        <w:trPr>
          <w:gridAfter w:val="1"/>
          <w:wAfter w:w="567" w:type="dxa"/>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310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(Constant)</w:t>
            </w:r>
          </w:p>
        </w:tc>
        <w:tc>
          <w:tcPr>
            <w:tcW w:w="992"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-8,692</w:t>
            </w:r>
          </w:p>
        </w:tc>
        <w:tc>
          <w:tcPr>
            <w:tcW w:w="850" w:type="dxa"/>
            <w:gridSpan w:val="2"/>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134" w:type="dxa"/>
            <w:gridSpan w:val="2"/>
            <w:tcBorders>
              <w:top w:val="single" w:sz="16" w:space="0" w:color="000000"/>
              <w:bottom w:val="nil"/>
            </w:tcBorders>
            <w:shd w:val="clear" w:color="auto" w:fill="FFFFFF"/>
            <w:tcMar>
              <w:top w:w="30" w:type="dxa"/>
              <w:left w:w="30" w:type="dxa"/>
              <w:bottom w:w="30" w:type="dxa"/>
              <w:right w:w="30" w:type="dxa"/>
            </w:tcMar>
            <w:vAlign w:val="center"/>
          </w:tcPr>
          <w:p w:rsidR="009B7FB4" w:rsidRDefault="009B7FB4" w:rsidP="00117783">
            <w:pPr>
              <w:jc w:val="center"/>
            </w:pPr>
          </w:p>
        </w:tc>
        <w:tc>
          <w:tcPr>
            <w:tcW w:w="1418"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Number of fans LOG</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20,745</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,213</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4,697</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Good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5,567</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,288</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3,471</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Brand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1,296</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,196</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,365</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2,740</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Admin posts</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-4,784</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,822</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1,217</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Positive mood words</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,027</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,979</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,960</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1,041</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Message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,419</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,675</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,726</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1,378</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1 Post day weekend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-2,035</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,043</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,959</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1,043</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2 Length short</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-8,246</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,899</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1,112</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t>dummy 4 Post type visual and verbal</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,841</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,401</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,755</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1,324</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5 Time morning</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1,907</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,057</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,757</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1,321</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6 Time afternoon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-,917</w:t>
            </w:r>
          </w:p>
        </w:tc>
        <w:tc>
          <w:tcPr>
            <w:tcW w:w="850"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,360</w:t>
            </w:r>
          </w:p>
        </w:tc>
        <w:tc>
          <w:tcPr>
            <w:tcW w:w="1134"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,327</w:t>
            </w:r>
          </w:p>
        </w:tc>
        <w:tc>
          <w:tcPr>
            <w:tcW w:w="1418"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3,057</w:t>
            </w:r>
          </w:p>
        </w:tc>
      </w:tr>
      <w:tr w:rsidR="009B7FB4" w:rsidTr="00117783">
        <w:tblPrEx>
          <w:tblCellMar>
            <w:top w:w="0" w:type="dxa"/>
            <w:bottom w:w="0" w:type="dxa"/>
          </w:tblCellMar>
        </w:tblPrEx>
        <w:trPr>
          <w:gridAfter w:val="1"/>
          <w:wAfter w:w="567"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7 Time evening</w:t>
            </w:r>
          </w:p>
        </w:tc>
        <w:tc>
          <w:tcPr>
            <w:tcW w:w="992"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-1,419</w:t>
            </w:r>
          </w:p>
        </w:tc>
        <w:tc>
          <w:tcPr>
            <w:tcW w:w="850" w:type="dxa"/>
            <w:gridSpan w:val="2"/>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,157</w:t>
            </w:r>
          </w:p>
        </w:tc>
        <w:tc>
          <w:tcPr>
            <w:tcW w:w="1134" w:type="dxa"/>
            <w:gridSpan w:val="2"/>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,293</w:t>
            </w:r>
          </w:p>
        </w:tc>
        <w:tc>
          <w:tcPr>
            <w:tcW w:w="141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3,409</w:t>
            </w:r>
          </w:p>
        </w:tc>
      </w:tr>
      <w:tr w:rsidR="009B7FB4" w:rsidRPr="00042B38" w:rsidTr="00117783">
        <w:tblPrEx>
          <w:tblCellMar>
            <w:top w:w="0" w:type="dxa"/>
            <w:bottom w:w="0" w:type="dxa"/>
          </w:tblCellMar>
        </w:tblPrEx>
        <w:trPr>
          <w:gridAfter w:val="1"/>
          <w:wAfter w:w="567" w:type="dxa"/>
          <w:cantSplit/>
        </w:trPr>
        <w:tc>
          <w:tcPr>
            <w:tcW w:w="8222" w:type="dxa"/>
            <w:gridSpan w:val="8"/>
            <w:tcBorders>
              <w:top w:val="nil"/>
              <w:left w:val="nil"/>
              <w:bottom w:val="nil"/>
              <w:right w:val="nil"/>
            </w:tcBorders>
            <w:shd w:val="clear" w:color="auto" w:fill="FFFFFF"/>
            <w:tcMar>
              <w:top w:w="30" w:type="dxa"/>
              <w:left w:w="30" w:type="dxa"/>
              <w:bottom w:w="30" w:type="dxa"/>
              <w:right w:w="30" w:type="dxa"/>
            </w:tcMar>
          </w:tcPr>
          <w:p w:rsidR="009B7FB4" w:rsidRPr="00042B38" w:rsidRDefault="009B7FB4" w:rsidP="00117783">
            <w:pPr>
              <w:spacing w:line="320" w:lineRule="atLeast"/>
              <w:rPr>
                <w:rFonts w:ascii="Arial" w:hAnsi="Arial" w:cs="Arial"/>
                <w:sz w:val="18"/>
                <w:szCs w:val="18"/>
              </w:rPr>
            </w:pPr>
            <w:r w:rsidRPr="00042B38">
              <w:rPr>
                <w:rFonts w:ascii="Arial" w:hAnsi="Arial" w:cs="Arial"/>
                <w:sz w:val="18"/>
                <w:szCs w:val="18"/>
              </w:rPr>
              <w:lastRenderedPageBreak/>
              <w:t>a. Dependent Variable: Number of likes LOG</w:t>
            </w:r>
          </w:p>
        </w:tc>
      </w:tr>
    </w:tbl>
    <w:p w:rsidR="009B7FB4" w:rsidRDefault="009B7FB4" w:rsidP="009B7FB4">
      <w:pPr>
        <w:spacing w:line="400" w:lineRule="atLeast"/>
      </w:pPr>
    </w:p>
    <w:p w:rsidR="009B7FB4" w:rsidRPr="00553825" w:rsidRDefault="009B7FB4" w:rsidP="009B7FB4"/>
    <w:p w:rsidR="009B7FB4" w:rsidRPr="00553825" w:rsidRDefault="009B7FB4" w:rsidP="009B7FB4"/>
    <w:p w:rsidR="009B7FB4" w:rsidRPr="00553825" w:rsidRDefault="009B7FB4" w:rsidP="009B7FB4"/>
    <w:p w:rsidR="009B7FB4" w:rsidRPr="00553825" w:rsidRDefault="009B7FB4" w:rsidP="009B7FB4"/>
    <w:p w:rsidR="009B7FB4" w:rsidRPr="00553825" w:rsidRDefault="009B7FB4" w:rsidP="009B7FB4"/>
    <w:p w:rsidR="009B7FB4" w:rsidRPr="00553825" w:rsidRDefault="009B7FB4" w:rsidP="009B7FB4"/>
    <w:p w:rsidR="009B7FB4" w:rsidRPr="00553825" w:rsidRDefault="009B7FB4" w:rsidP="009B7FB4"/>
    <w:p w:rsidR="009B7FB4" w:rsidRDefault="009B7FB4" w:rsidP="009B7FB4"/>
    <w:p w:rsidR="009B7FB4" w:rsidRDefault="009B7FB4" w:rsidP="009B7FB4"/>
    <w:p w:rsidR="009B7FB4" w:rsidRDefault="009B7FB4" w:rsidP="009B7FB4">
      <w:pPr>
        <w:tabs>
          <w:tab w:val="left" w:pos="2679"/>
        </w:tabs>
      </w:pPr>
      <w:r>
        <w:tab/>
      </w: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Default="009B7FB4" w:rsidP="009B7FB4">
      <w:pPr>
        <w:tabs>
          <w:tab w:val="left" w:pos="2679"/>
        </w:tabs>
      </w:pPr>
    </w:p>
    <w:p w:rsidR="009B7FB4" w:rsidRPr="00B20F93" w:rsidRDefault="00E15DF2" w:rsidP="009B7FB4">
      <w:pPr>
        <w:pStyle w:val="Heading2"/>
        <w:ind w:left="2160" w:hanging="2160"/>
      </w:pPr>
      <w:bookmarkStart w:id="215" w:name="_Toc299994515"/>
      <w:r>
        <w:lastRenderedPageBreak/>
        <w:t>Appendix 4</w:t>
      </w:r>
      <w:r>
        <w:tab/>
      </w:r>
      <w:r w:rsidR="007D3719">
        <w:t>Comments Model</w:t>
      </w:r>
      <w:r w:rsidR="009B7FB4" w:rsidRPr="00B20F93">
        <w:t xml:space="preserve"> (dependent variable: </w:t>
      </w:r>
      <w:r w:rsidR="0054067E">
        <w:t>(log)comments</w:t>
      </w:r>
      <w:r w:rsidR="009B7FB4" w:rsidRPr="00B20F93">
        <w:t>)</w:t>
      </w:r>
      <w:bookmarkEnd w:id="215"/>
    </w:p>
    <w:p w:rsidR="009B7FB4" w:rsidRPr="00B20F93" w:rsidRDefault="009B7FB4" w:rsidP="009B7FB4"/>
    <w:tbl>
      <w:tblPr>
        <w:tblW w:w="727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6"/>
      </w:tblGrid>
      <w:tr w:rsidR="009B7FB4" w:rsidTr="00117783">
        <w:tblPrEx>
          <w:tblCellMar>
            <w:top w:w="0" w:type="dxa"/>
            <w:bottom w:w="0" w:type="dxa"/>
          </w:tblCellMar>
        </w:tblPrEx>
        <w:trPr>
          <w:cantSplit/>
          <w:tblHeader/>
        </w:trPr>
        <w:tc>
          <w:tcPr>
            <w:tcW w:w="7276" w:type="dxa"/>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Warnings</w:t>
            </w:r>
          </w:p>
        </w:tc>
      </w:tr>
      <w:tr w:rsidR="009B7FB4" w:rsidTr="00117783">
        <w:tblPrEx>
          <w:tblCellMar>
            <w:top w:w="0" w:type="dxa"/>
            <w:bottom w:w="0" w:type="dxa"/>
          </w:tblCellMar>
        </w:tblPrEx>
        <w:trPr>
          <w:cantSplit/>
        </w:trPr>
        <w:tc>
          <w:tcPr>
            <w:tcW w:w="7276"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sidRPr="00855555">
              <w:rPr>
                <w:rFonts w:ascii="Arial" w:hAnsi="Arial" w:cs="Arial"/>
                <w:sz w:val="18"/>
                <w:szCs w:val="18"/>
              </w:rPr>
              <w:t xml:space="preserve">For models with dependent variable Number of comments LOG, the following variables are constants or have missing correlations: dummy 3 Post type visual. </w:t>
            </w:r>
            <w:r>
              <w:rPr>
                <w:rFonts w:ascii="Arial" w:hAnsi="Arial" w:cs="Arial"/>
                <w:sz w:val="18"/>
                <w:szCs w:val="18"/>
              </w:rPr>
              <w:t>They will be deleted from the analysis.</w:t>
            </w:r>
          </w:p>
        </w:tc>
      </w:tr>
    </w:tbl>
    <w:p w:rsidR="009B7FB4" w:rsidRPr="00855555" w:rsidRDefault="009B7FB4" w:rsidP="009B7FB4">
      <w:pPr>
        <w:spacing w:line="400" w:lineRule="atLeast"/>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9B7FB4" w:rsidTr="00117783">
        <w:tblPrEx>
          <w:tblCellMar>
            <w:top w:w="0" w:type="dxa"/>
            <w:bottom w:w="0" w:type="dxa"/>
          </w:tblCellMar>
        </w:tblPrEx>
        <w:trPr>
          <w:cantSplit/>
          <w:tblHeader/>
        </w:trPr>
        <w:tc>
          <w:tcPr>
            <w:tcW w:w="5724" w:type="dxa"/>
            <w:gridSpan w:val="5"/>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Model Summary</w:t>
            </w:r>
          </w:p>
        </w:tc>
      </w:tr>
      <w:tr w:rsidR="009B7FB4" w:rsidRPr="00855555" w:rsidTr="00117783">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Pr="00855555" w:rsidRDefault="009B7FB4" w:rsidP="00117783">
            <w:pPr>
              <w:spacing w:line="320" w:lineRule="atLeast"/>
              <w:jc w:val="center"/>
              <w:rPr>
                <w:rFonts w:ascii="Arial" w:hAnsi="Arial" w:cs="Arial"/>
                <w:sz w:val="18"/>
                <w:szCs w:val="18"/>
              </w:rPr>
            </w:pPr>
            <w:r w:rsidRPr="00855555">
              <w:rPr>
                <w:rFonts w:ascii="Arial" w:hAnsi="Arial" w:cs="Arial"/>
                <w:sz w:val="18"/>
                <w:szCs w:val="18"/>
              </w:rPr>
              <w:t>Std. Error of the Estimate</w:t>
            </w:r>
          </w:p>
        </w:tc>
      </w:tr>
      <w:tr w:rsidR="009B7FB4" w:rsidTr="00117783">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,831</w:t>
            </w:r>
            <w:r>
              <w:rPr>
                <w:rFonts w:ascii="Arial" w:hAnsi="Arial" w:cs="Arial"/>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,691</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,679</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,78341</w:t>
            </w:r>
          </w:p>
        </w:tc>
      </w:tr>
      <w:tr w:rsidR="009B7FB4" w:rsidRPr="00855555" w:rsidTr="00117783">
        <w:tblPrEx>
          <w:tblCellMar>
            <w:top w:w="0" w:type="dxa"/>
            <w:bottom w:w="0" w:type="dxa"/>
          </w:tblCellMar>
        </w:tblPrEx>
        <w:trPr>
          <w:cantSplit/>
        </w:trPr>
        <w:tc>
          <w:tcPr>
            <w:tcW w:w="5724" w:type="dxa"/>
            <w:gridSpan w:val="5"/>
            <w:tcBorders>
              <w:top w:val="nil"/>
              <w:left w:val="nil"/>
              <w:bottom w:val="nil"/>
              <w:right w:val="nil"/>
            </w:tcBorders>
            <w:shd w:val="clear" w:color="auto" w:fill="FFFFFF"/>
            <w:tcMar>
              <w:top w:w="30" w:type="dxa"/>
              <w:left w:w="30" w:type="dxa"/>
              <w:bottom w:w="30" w:type="dxa"/>
              <w:right w:w="30" w:type="dxa"/>
            </w:tcMar>
          </w:tcPr>
          <w:p w:rsidR="009B7FB4" w:rsidRPr="00855555" w:rsidRDefault="009B7FB4" w:rsidP="00117783">
            <w:pPr>
              <w:spacing w:line="320" w:lineRule="atLeast"/>
              <w:rPr>
                <w:rFonts w:ascii="Arial" w:hAnsi="Arial" w:cs="Arial"/>
                <w:sz w:val="18"/>
                <w:szCs w:val="18"/>
              </w:rPr>
            </w:pPr>
            <w:r w:rsidRPr="00855555">
              <w:rPr>
                <w:rFonts w:ascii="Arial" w:hAnsi="Arial" w:cs="Arial"/>
                <w:sz w:val="18"/>
                <w:szCs w:val="18"/>
              </w:rPr>
              <w:t>a. Predictors: (Constant), dummy 7 Time evening, dummy 1 Post day weekend, dummy 2 Length short, Message distinction, Positive mood words, dummy 5 Time morning, Admin posts, dummy 4 Post type visual and verbal, Brand distinction, Good distinction, dummy 6 Time afternoon, Number of fans LOG</w:t>
            </w:r>
          </w:p>
        </w:tc>
      </w:tr>
    </w:tbl>
    <w:p w:rsidR="009B7FB4" w:rsidRPr="00855555" w:rsidRDefault="009B7FB4" w:rsidP="009B7FB4">
      <w:pPr>
        <w:spacing w:line="400" w:lineRule="atLeast"/>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9B7FB4" w:rsidTr="00117783">
        <w:tblPrEx>
          <w:tblCellMar>
            <w:top w:w="0" w:type="dxa"/>
            <w:bottom w:w="0" w:type="dxa"/>
          </w:tblCellMar>
        </w:tblPrEx>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t>ANOVA</w:t>
            </w:r>
            <w:r>
              <w:rPr>
                <w:rFonts w:ascii="Arial" w:hAnsi="Arial" w:cs="Arial"/>
                <w:b/>
                <w:bCs/>
                <w:sz w:val="18"/>
                <w:szCs w:val="18"/>
                <w:vertAlign w:val="superscript"/>
              </w:rPr>
              <w:t>b</w:t>
            </w:r>
          </w:p>
        </w:tc>
      </w:tr>
      <w:tr w:rsidR="009B7FB4" w:rsidTr="00117783">
        <w:tblPrEx>
          <w:tblCellMar>
            <w:top w:w="0" w:type="dxa"/>
            <w:bottom w:w="0" w:type="dxa"/>
          </w:tblCellMar>
        </w:tblPrEx>
        <w:trPr>
          <w:cantSplit/>
          <w:tblHead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Sig.</w:t>
            </w:r>
          </w:p>
        </w:tc>
      </w:tr>
      <w:tr w:rsidR="009B7FB4" w:rsidTr="00117783">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Regression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439,189</w:t>
            </w:r>
          </w:p>
        </w:tc>
        <w:tc>
          <w:tcPr>
            <w:tcW w:w="1009" w:type="dxa"/>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w:t>
            </w:r>
          </w:p>
        </w:tc>
        <w:tc>
          <w:tcPr>
            <w:tcW w:w="1397" w:type="dxa"/>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36,599</w:t>
            </w:r>
          </w:p>
        </w:tc>
        <w:tc>
          <w:tcPr>
            <w:tcW w:w="1010" w:type="dxa"/>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59,634</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r>
              <w:rPr>
                <w:rFonts w:ascii="Arial" w:hAnsi="Arial" w:cs="Arial"/>
                <w:sz w:val="18"/>
                <w:szCs w:val="18"/>
                <w:vertAlign w:val="superscript"/>
              </w:rPr>
              <w:t>a</w:t>
            </w:r>
          </w:p>
        </w:tc>
      </w:tr>
      <w:tr w:rsidR="009B7FB4" w:rsidTr="00117783">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Residual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196,393</w:t>
            </w:r>
          </w:p>
        </w:tc>
        <w:tc>
          <w:tcPr>
            <w:tcW w:w="1009" w:type="dxa"/>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320</w:t>
            </w:r>
          </w:p>
        </w:tc>
        <w:tc>
          <w:tcPr>
            <w:tcW w:w="1397" w:type="dxa"/>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,614</w:t>
            </w:r>
          </w:p>
        </w:tc>
        <w:tc>
          <w:tcPr>
            <w:tcW w:w="1010" w:type="dxa"/>
            <w:tcBorders>
              <w:top w:val="nil"/>
              <w:bottom w:val="nil"/>
            </w:tcBorders>
            <w:shd w:val="clear" w:color="auto" w:fill="FFFFFF"/>
            <w:tcMar>
              <w:top w:w="30" w:type="dxa"/>
              <w:left w:w="30" w:type="dxa"/>
              <w:bottom w:w="30" w:type="dxa"/>
              <w:right w:w="30" w:type="dxa"/>
            </w:tcMar>
            <w:vAlign w:val="center"/>
          </w:tcPr>
          <w:p w:rsidR="009B7FB4" w:rsidRDefault="009B7FB4" w:rsidP="00117783">
            <w:pPr>
              <w:jc w:val="cente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Tr="00117783">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635,582</w:t>
            </w:r>
          </w:p>
        </w:tc>
        <w:tc>
          <w:tcPr>
            <w:tcW w:w="1009" w:type="dxa"/>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332</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RPr="00855555" w:rsidTr="00117783">
        <w:tblPrEx>
          <w:tblCellMar>
            <w:top w:w="0" w:type="dxa"/>
            <w:bottom w:w="0" w:type="dxa"/>
          </w:tblCellMar>
        </w:tblPrEx>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9B7FB4" w:rsidRPr="00855555" w:rsidRDefault="009B7FB4" w:rsidP="00117783">
            <w:pPr>
              <w:spacing w:line="320" w:lineRule="atLeast"/>
              <w:rPr>
                <w:rFonts w:ascii="Arial" w:hAnsi="Arial" w:cs="Arial"/>
                <w:sz w:val="18"/>
                <w:szCs w:val="18"/>
              </w:rPr>
            </w:pPr>
            <w:r w:rsidRPr="00855555">
              <w:rPr>
                <w:rFonts w:ascii="Arial" w:hAnsi="Arial" w:cs="Arial"/>
                <w:sz w:val="18"/>
                <w:szCs w:val="18"/>
              </w:rPr>
              <w:t>a. Predictors: (Constant), dummy 7 Time evening, dummy 1 Post day weekend, dummy 2 Length short, Message distinction, Positive mood words, dummy 5 Time morning, Admin posts, dummy 4 Post type visual and verbal, Brand distinction, Good distinction, dummy 6 Time afternoon, Number of fans LOG</w:t>
            </w:r>
          </w:p>
        </w:tc>
      </w:tr>
      <w:tr w:rsidR="009B7FB4" w:rsidRPr="00855555" w:rsidTr="00117783">
        <w:tblPrEx>
          <w:tblCellMar>
            <w:top w:w="0" w:type="dxa"/>
            <w:bottom w:w="0" w:type="dxa"/>
          </w:tblCellMar>
        </w:tblPrEx>
        <w:trPr>
          <w:cantSplit/>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9B7FB4" w:rsidRPr="00855555" w:rsidRDefault="009B7FB4" w:rsidP="00117783">
            <w:pPr>
              <w:spacing w:line="320" w:lineRule="atLeast"/>
              <w:rPr>
                <w:rFonts w:ascii="Arial" w:hAnsi="Arial" w:cs="Arial"/>
                <w:sz w:val="18"/>
                <w:szCs w:val="18"/>
              </w:rPr>
            </w:pPr>
            <w:r w:rsidRPr="00855555">
              <w:rPr>
                <w:rFonts w:ascii="Arial" w:hAnsi="Arial" w:cs="Arial"/>
                <w:sz w:val="18"/>
                <w:szCs w:val="18"/>
              </w:rPr>
              <w:t>b. Dependent Variable: Number of comments LOG</w:t>
            </w:r>
          </w:p>
        </w:tc>
      </w:tr>
    </w:tbl>
    <w:p w:rsidR="009B7FB4" w:rsidRPr="00855555"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9B7FB4" w:rsidRDefault="009B7FB4" w:rsidP="009B7FB4">
      <w:pPr>
        <w:spacing w:line="400" w:lineRule="atLeast"/>
      </w:pPr>
    </w:p>
    <w:p w:rsidR="00245039" w:rsidRDefault="00245039" w:rsidP="009B7FB4">
      <w:pPr>
        <w:spacing w:line="400" w:lineRule="atLeast"/>
      </w:pPr>
    </w:p>
    <w:p w:rsidR="009B7FB4" w:rsidRDefault="009B7FB4" w:rsidP="009B7FB4">
      <w:pPr>
        <w:spacing w:line="400" w:lineRule="atLeast"/>
      </w:pPr>
    </w:p>
    <w:p w:rsidR="009B7FB4" w:rsidRPr="00855555" w:rsidRDefault="009B7FB4" w:rsidP="009B7FB4">
      <w:pPr>
        <w:spacing w:line="400" w:lineRule="atLeast"/>
      </w:pPr>
    </w:p>
    <w:tbl>
      <w:tblPr>
        <w:tblW w:w="935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3100"/>
        <w:gridCol w:w="1275"/>
        <w:gridCol w:w="142"/>
        <w:gridCol w:w="1276"/>
        <w:gridCol w:w="283"/>
        <w:gridCol w:w="1276"/>
        <w:gridCol w:w="1134"/>
        <w:gridCol w:w="142"/>
      </w:tblGrid>
      <w:tr w:rsidR="009B7FB4" w:rsidTr="00117783">
        <w:tblPrEx>
          <w:tblCellMar>
            <w:top w:w="0" w:type="dxa"/>
            <w:bottom w:w="0" w:type="dxa"/>
          </w:tblCellMar>
        </w:tblPrEx>
        <w:trPr>
          <w:cantSplit/>
          <w:tblHeader/>
        </w:trPr>
        <w:tc>
          <w:tcPr>
            <w:tcW w:w="9356" w:type="dxa"/>
            <w:gridSpan w:val="9"/>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9B7FB4" w:rsidTr="00117783">
        <w:tblPrEx>
          <w:tblCellMar>
            <w:top w:w="0" w:type="dxa"/>
            <w:bottom w:w="0" w:type="dxa"/>
          </w:tblCellMar>
        </w:tblPrEx>
        <w:trPr>
          <w:cantSplit/>
          <w:tblHeader/>
        </w:trPr>
        <w:tc>
          <w:tcPr>
            <w:tcW w:w="382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2976" w:type="dxa"/>
            <w:gridSpan w:val="4"/>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Unstandardized Coefficients</w:t>
            </w:r>
          </w:p>
        </w:tc>
        <w:tc>
          <w:tcPr>
            <w:tcW w:w="2552"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Standardized Coefficients</w:t>
            </w:r>
          </w:p>
        </w:tc>
      </w:tr>
      <w:tr w:rsidR="009B7FB4" w:rsidTr="00117783">
        <w:tblPrEx>
          <w:tblCellMar>
            <w:top w:w="0" w:type="dxa"/>
            <w:bottom w:w="0" w:type="dxa"/>
          </w:tblCellMar>
        </w:tblPrEx>
        <w:trPr>
          <w:cantSplit/>
          <w:tblHeader/>
        </w:trPr>
        <w:tc>
          <w:tcPr>
            <w:tcW w:w="382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rPr>
                <w:rFonts w:ascii="Arial" w:hAnsi="Arial" w:cs="Arial"/>
                <w:sz w:val="18"/>
                <w:szCs w:val="18"/>
              </w:rPr>
            </w:pPr>
          </w:p>
        </w:tc>
        <w:tc>
          <w:tcPr>
            <w:tcW w:w="1417" w:type="dxa"/>
            <w:gridSpan w:val="2"/>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B</w:t>
            </w:r>
          </w:p>
        </w:tc>
        <w:tc>
          <w:tcPr>
            <w:tcW w:w="1559" w:type="dxa"/>
            <w:gridSpan w:val="2"/>
            <w:tcBorders>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Std. Error</w:t>
            </w:r>
          </w:p>
        </w:tc>
        <w:tc>
          <w:tcPr>
            <w:tcW w:w="2552" w:type="dxa"/>
            <w:gridSpan w:val="3"/>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Beta</w:t>
            </w:r>
          </w:p>
        </w:tc>
      </w:tr>
      <w:tr w:rsidR="009B7FB4" w:rsidTr="00117783">
        <w:tblPrEx>
          <w:tblCellMar>
            <w:top w:w="0" w:type="dxa"/>
            <w:bottom w:w="0" w:type="dxa"/>
          </w:tblCellMar>
        </w:tblPrEx>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310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(Constant)</w:t>
            </w:r>
          </w:p>
        </w:tc>
        <w:tc>
          <w:tcPr>
            <w:tcW w:w="1417"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-3,787</w:t>
            </w:r>
          </w:p>
        </w:tc>
        <w:tc>
          <w:tcPr>
            <w:tcW w:w="1559" w:type="dxa"/>
            <w:gridSpan w:val="2"/>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,847</w:t>
            </w:r>
          </w:p>
        </w:tc>
        <w:tc>
          <w:tcPr>
            <w:tcW w:w="2552" w:type="dxa"/>
            <w:gridSpan w:val="3"/>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Number of fans LOG</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,666</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,058</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,767</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Good distinction</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,368</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,160</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,133</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Brand distinction</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,310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,143</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,111</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Admin posts</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-,355</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,093</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-,131</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Positive mood words</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-,024</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,199</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-,004</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Message distinction</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,029</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,129</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,008</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1 Post day weekend</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-,161</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,093</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-,055</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2 Length short</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-,610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,099</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-,203</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Pr="00855555" w:rsidRDefault="009B7FB4" w:rsidP="00117783">
            <w:pPr>
              <w:spacing w:line="320" w:lineRule="atLeast"/>
              <w:rPr>
                <w:rFonts w:ascii="Arial" w:hAnsi="Arial" w:cs="Arial"/>
                <w:sz w:val="18"/>
                <w:szCs w:val="18"/>
              </w:rPr>
            </w:pPr>
            <w:r w:rsidRPr="00855555">
              <w:rPr>
                <w:rFonts w:ascii="Arial" w:hAnsi="Arial" w:cs="Arial"/>
                <w:sz w:val="18"/>
                <w:szCs w:val="18"/>
              </w:rPr>
              <w:t>dummy 4 Post type visual and verbal</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-,155</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,099</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-,056</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5 Time morning</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,260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,322</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,029</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6 Time afternoon</w:t>
            </w:r>
          </w:p>
        </w:tc>
        <w:tc>
          <w:tcPr>
            <w:tcW w:w="1417" w:type="dxa"/>
            <w:gridSpan w:val="2"/>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-,314</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,162</w:t>
            </w:r>
          </w:p>
        </w:tc>
        <w:tc>
          <w:tcPr>
            <w:tcW w:w="2552" w:type="dxa"/>
            <w:gridSpan w:val="3"/>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-,106</w:t>
            </w:r>
          </w:p>
        </w:tc>
      </w:tr>
      <w:tr w:rsidR="009B7FB4" w:rsidTr="00117783">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7 Time evening</w:t>
            </w:r>
          </w:p>
        </w:tc>
        <w:tc>
          <w:tcPr>
            <w:tcW w:w="1417"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-,311</w:t>
            </w:r>
          </w:p>
        </w:tc>
        <w:tc>
          <w:tcPr>
            <w:tcW w:w="1559" w:type="dxa"/>
            <w:gridSpan w:val="2"/>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,159</w:t>
            </w:r>
          </w:p>
        </w:tc>
        <w:tc>
          <w:tcPr>
            <w:tcW w:w="2552" w:type="dxa"/>
            <w:gridSpan w:val="3"/>
            <w:tcBorders>
              <w:top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-,112</w:t>
            </w:r>
          </w:p>
        </w:tc>
      </w:tr>
      <w:tr w:rsidR="009B7FB4" w:rsidRPr="00855555" w:rsidTr="00117783">
        <w:tblPrEx>
          <w:tblCellMar>
            <w:top w:w="0" w:type="dxa"/>
            <w:bottom w:w="0" w:type="dxa"/>
          </w:tblCellMar>
        </w:tblPrEx>
        <w:trPr>
          <w:cantSplit/>
        </w:trPr>
        <w:tc>
          <w:tcPr>
            <w:tcW w:w="9356" w:type="dxa"/>
            <w:gridSpan w:val="9"/>
            <w:tcBorders>
              <w:top w:val="nil"/>
              <w:left w:val="nil"/>
              <w:bottom w:val="nil"/>
              <w:right w:val="nil"/>
            </w:tcBorders>
            <w:shd w:val="clear" w:color="auto" w:fill="FFFFFF"/>
            <w:tcMar>
              <w:top w:w="30" w:type="dxa"/>
              <w:left w:w="30" w:type="dxa"/>
              <w:bottom w:w="30" w:type="dxa"/>
              <w:right w:w="30" w:type="dxa"/>
            </w:tcMar>
          </w:tcPr>
          <w:p w:rsidR="00245039" w:rsidRDefault="009B7FB4" w:rsidP="00245039">
            <w:pPr>
              <w:spacing w:line="320" w:lineRule="atLeast"/>
              <w:rPr>
                <w:rFonts w:ascii="Arial" w:hAnsi="Arial" w:cs="Arial"/>
                <w:sz w:val="18"/>
                <w:szCs w:val="18"/>
              </w:rPr>
            </w:pPr>
            <w:r w:rsidRPr="00855555">
              <w:rPr>
                <w:rFonts w:ascii="Arial" w:hAnsi="Arial" w:cs="Arial"/>
                <w:sz w:val="18"/>
                <w:szCs w:val="18"/>
              </w:rPr>
              <w:t>a. Dependent Variable: Number of comments LOG</w:t>
            </w: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Default="00245039" w:rsidP="00245039">
            <w:pPr>
              <w:spacing w:line="320" w:lineRule="atLeast"/>
              <w:rPr>
                <w:rFonts w:ascii="Arial" w:hAnsi="Arial" w:cs="Arial"/>
                <w:sz w:val="18"/>
                <w:szCs w:val="18"/>
              </w:rPr>
            </w:pPr>
          </w:p>
          <w:p w:rsidR="00245039" w:rsidRPr="00855555" w:rsidRDefault="00245039" w:rsidP="00245039">
            <w:pPr>
              <w:spacing w:line="320" w:lineRule="atLeast"/>
              <w:rPr>
                <w:rFonts w:ascii="Arial" w:hAnsi="Arial" w:cs="Arial"/>
                <w:sz w:val="18"/>
                <w:szCs w:val="18"/>
              </w:rPr>
            </w:pPr>
          </w:p>
        </w:tc>
      </w:tr>
      <w:tr w:rsidR="009B7FB4" w:rsidTr="00117783">
        <w:tblPrEx>
          <w:tblCellMar>
            <w:top w:w="0" w:type="dxa"/>
            <w:bottom w:w="0" w:type="dxa"/>
          </w:tblCellMar>
        </w:tblPrEx>
        <w:trPr>
          <w:gridAfter w:val="1"/>
          <w:wAfter w:w="142" w:type="dxa"/>
          <w:cantSplit/>
          <w:tblHeader/>
        </w:trPr>
        <w:tc>
          <w:tcPr>
            <w:tcW w:w="9214" w:type="dxa"/>
            <w:gridSpan w:val="8"/>
            <w:tcBorders>
              <w:top w:val="nil"/>
              <w:left w:val="nil"/>
              <w:bottom w:val="nil"/>
              <w:right w:val="nil"/>
            </w:tcBorders>
            <w:shd w:val="clear" w:color="auto" w:fill="FFFFFF"/>
            <w:tcMar>
              <w:top w:w="30" w:type="dxa"/>
              <w:left w:w="30" w:type="dxa"/>
              <w:bottom w:w="30" w:type="dxa"/>
              <w:right w:w="30" w:type="dxa"/>
            </w:tcMar>
            <w:vAlign w:val="center"/>
          </w:tcPr>
          <w:p w:rsidR="009B7FB4" w:rsidRDefault="009B7FB4" w:rsidP="00117783">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9B7FB4" w:rsidTr="00117783">
        <w:tblPrEx>
          <w:tblCellMar>
            <w:top w:w="0" w:type="dxa"/>
            <w:bottom w:w="0" w:type="dxa"/>
          </w:tblCellMar>
        </w:tblPrEx>
        <w:trPr>
          <w:gridAfter w:val="1"/>
          <w:wAfter w:w="142" w:type="dxa"/>
          <w:cantSplit/>
          <w:tblHeader/>
        </w:trPr>
        <w:tc>
          <w:tcPr>
            <w:tcW w:w="382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rPr>
                <w:rFonts w:ascii="Arial" w:hAnsi="Arial" w:cs="Arial"/>
                <w:sz w:val="18"/>
                <w:szCs w:val="18"/>
              </w:rPr>
            </w:pPr>
            <w:r>
              <w:rPr>
                <w:rFonts w:ascii="Arial" w:hAnsi="Arial" w:cs="Arial"/>
                <w:sz w:val="18"/>
                <w:szCs w:val="18"/>
              </w:rPr>
              <w:t>Model</w:t>
            </w:r>
          </w:p>
        </w:tc>
        <w:tc>
          <w:tcPr>
            <w:tcW w:w="2693" w:type="dxa"/>
            <w:gridSpan w:val="3"/>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9B7FB4" w:rsidRDefault="009B7FB4" w:rsidP="00117783">
            <w:pPr>
              <w:jc w:val="center"/>
            </w:pPr>
          </w:p>
        </w:tc>
        <w:tc>
          <w:tcPr>
            <w:tcW w:w="2693" w:type="dxa"/>
            <w:gridSpan w:val="3"/>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Collinearity Statistics</w:t>
            </w:r>
          </w:p>
        </w:tc>
      </w:tr>
      <w:tr w:rsidR="009B7FB4" w:rsidTr="00117783">
        <w:tblPrEx>
          <w:tblCellMar>
            <w:top w:w="0" w:type="dxa"/>
            <w:bottom w:w="0" w:type="dxa"/>
          </w:tblCellMar>
        </w:tblPrEx>
        <w:trPr>
          <w:gridAfter w:val="1"/>
          <w:wAfter w:w="142" w:type="dxa"/>
          <w:cantSplit/>
          <w:tblHeader/>
        </w:trPr>
        <w:tc>
          <w:tcPr>
            <w:tcW w:w="382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rPr>
                <w:rFonts w:ascii="Arial" w:hAnsi="Arial" w:cs="Arial"/>
                <w:sz w:val="18"/>
                <w:szCs w:val="18"/>
              </w:rPr>
            </w:pPr>
          </w:p>
        </w:tc>
        <w:tc>
          <w:tcPr>
            <w:tcW w:w="1275"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t</w:t>
            </w:r>
          </w:p>
        </w:tc>
        <w:tc>
          <w:tcPr>
            <w:tcW w:w="1418" w:type="dxa"/>
            <w:gridSpan w:val="2"/>
            <w:tcBorders>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Sig.</w:t>
            </w:r>
          </w:p>
        </w:tc>
        <w:tc>
          <w:tcPr>
            <w:tcW w:w="1559" w:type="dxa"/>
            <w:gridSpan w:val="2"/>
            <w:tcBorders>
              <w:bottom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Tolerance</w:t>
            </w:r>
          </w:p>
        </w:tc>
        <w:tc>
          <w:tcPr>
            <w:tcW w:w="1134"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9B7FB4" w:rsidRDefault="009B7FB4" w:rsidP="00117783">
            <w:pPr>
              <w:spacing w:line="320" w:lineRule="atLeast"/>
              <w:jc w:val="center"/>
              <w:rPr>
                <w:rFonts w:ascii="Arial" w:hAnsi="Arial" w:cs="Arial"/>
                <w:sz w:val="18"/>
                <w:szCs w:val="18"/>
              </w:rPr>
            </w:pPr>
            <w:r>
              <w:rPr>
                <w:rFonts w:ascii="Arial" w:hAnsi="Arial" w:cs="Arial"/>
                <w:sz w:val="18"/>
                <w:szCs w:val="18"/>
              </w:rPr>
              <w:t>VIF</w:t>
            </w:r>
          </w:p>
        </w:tc>
      </w:tr>
      <w:tr w:rsidR="009B7FB4" w:rsidTr="00117783">
        <w:tblPrEx>
          <w:tblCellMar>
            <w:top w:w="0" w:type="dxa"/>
            <w:bottom w:w="0" w:type="dxa"/>
          </w:tblCellMar>
        </w:tblPrEx>
        <w:trPr>
          <w:gridAfter w:val="1"/>
          <w:wAfter w:w="142" w:type="dxa"/>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1</w:t>
            </w:r>
          </w:p>
        </w:tc>
        <w:tc>
          <w:tcPr>
            <w:tcW w:w="310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(Constant)</w:t>
            </w:r>
          </w:p>
        </w:tc>
        <w:tc>
          <w:tcPr>
            <w:tcW w:w="127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-4,469</w:t>
            </w:r>
          </w:p>
        </w:tc>
        <w:tc>
          <w:tcPr>
            <w:tcW w:w="1418" w:type="dxa"/>
            <w:gridSpan w:val="2"/>
            <w:tcBorders>
              <w:top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559" w:type="dxa"/>
            <w:gridSpan w:val="2"/>
            <w:tcBorders>
              <w:top w:val="single" w:sz="16" w:space="0" w:color="000000"/>
              <w:bottom w:val="nil"/>
            </w:tcBorders>
            <w:shd w:val="clear" w:color="auto" w:fill="FFFFFF"/>
            <w:tcMar>
              <w:top w:w="30" w:type="dxa"/>
              <w:left w:w="30" w:type="dxa"/>
              <w:bottom w:w="30" w:type="dxa"/>
              <w:right w:w="30" w:type="dxa"/>
            </w:tcMar>
            <w:vAlign w:val="center"/>
          </w:tcPr>
          <w:p w:rsidR="009B7FB4" w:rsidRDefault="009B7FB4" w:rsidP="00117783">
            <w:pPr>
              <w:jc w:val="center"/>
            </w:pPr>
          </w:p>
        </w:tc>
        <w:tc>
          <w:tcPr>
            <w:tcW w:w="1134"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9B7FB4" w:rsidRDefault="009B7FB4" w:rsidP="00117783">
            <w:pPr>
              <w:jc w:val="center"/>
            </w:pP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Number of fans LOG</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11,395</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,213</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4,697</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Good distinction</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2,293</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,022</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,288</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3,471</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Brand distinction</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2,159</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,032</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,365</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2,740</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Admin posts</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-3,810</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,822</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1,217</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Positive mood words</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-,122</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,903</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,960</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1,041</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Message distinction</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,227</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,821</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,726</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1,378</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1 Post day weekend</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-1,735</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,084</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,959</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1,043</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2 Length short</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-6,179</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,000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,899</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1,112</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Pr="00855555" w:rsidRDefault="009B7FB4" w:rsidP="00117783">
            <w:pPr>
              <w:spacing w:line="320" w:lineRule="atLeast"/>
              <w:rPr>
                <w:rFonts w:ascii="Arial" w:hAnsi="Arial" w:cs="Arial"/>
                <w:sz w:val="18"/>
                <w:szCs w:val="18"/>
              </w:rPr>
            </w:pPr>
            <w:r w:rsidRPr="00855555">
              <w:rPr>
                <w:rFonts w:ascii="Arial" w:hAnsi="Arial" w:cs="Arial"/>
                <w:sz w:val="18"/>
                <w:szCs w:val="18"/>
              </w:rPr>
              <w:t>dummy 4 Post type visual and verbal</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-1,565</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,119</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,755</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1,324</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5 Time morning</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,808</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,420</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,757</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1,321</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6 Time afternoon</w:t>
            </w:r>
          </w:p>
        </w:tc>
        <w:tc>
          <w:tcPr>
            <w:tcW w:w="1275" w:type="dxa"/>
            <w:tcBorders>
              <w:top w:val="nil"/>
              <w:left w:val="single" w:sz="16" w:space="0" w:color="000000"/>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-1,945</w:t>
            </w:r>
          </w:p>
        </w:tc>
        <w:tc>
          <w:tcPr>
            <w:tcW w:w="1418"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,053</w:t>
            </w:r>
          </w:p>
        </w:tc>
        <w:tc>
          <w:tcPr>
            <w:tcW w:w="1559" w:type="dxa"/>
            <w:gridSpan w:val="2"/>
            <w:tcBorders>
              <w:top w:val="nil"/>
              <w:bottom w:val="nil"/>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,327</w:t>
            </w:r>
          </w:p>
        </w:tc>
        <w:tc>
          <w:tcPr>
            <w:tcW w:w="1134" w:type="dxa"/>
            <w:tcBorders>
              <w:top w:val="nil"/>
              <w:bottom w:val="nil"/>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3,057</w:t>
            </w:r>
          </w:p>
        </w:tc>
      </w:tr>
      <w:tr w:rsidR="009B7FB4" w:rsidTr="00117783">
        <w:tblPrEx>
          <w:tblCellMar>
            <w:top w:w="0" w:type="dxa"/>
            <w:bottom w:w="0" w:type="dxa"/>
          </w:tblCellMar>
        </w:tblPrEx>
        <w:trPr>
          <w:gridAfter w:val="1"/>
          <w:wAfter w:w="142"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9B7FB4" w:rsidRDefault="009B7FB4" w:rsidP="00117783">
            <w:pPr>
              <w:rPr>
                <w:rFonts w:ascii="Arial" w:hAnsi="Arial" w:cs="Arial"/>
                <w:sz w:val="18"/>
                <w:szCs w:val="18"/>
              </w:rPr>
            </w:pPr>
          </w:p>
        </w:tc>
        <w:tc>
          <w:tcPr>
            <w:tcW w:w="310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rPr>
                <w:rFonts w:ascii="Arial" w:hAnsi="Arial" w:cs="Arial"/>
                <w:sz w:val="18"/>
                <w:szCs w:val="18"/>
              </w:rPr>
            </w:pPr>
            <w:r>
              <w:rPr>
                <w:rFonts w:ascii="Arial" w:hAnsi="Arial" w:cs="Arial"/>
                <w:sz w:val="18"/>
                <w:szCs w:val="18"/>
              </w:rPr>
              <w:t>dummy 7 Time evening</w:t>
            </w:r>
          </w:p>
        </w:tc>
        <w:tc>
          <w:tcPr>
            <w:tcW w:w="127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-1,951</w:t>
            </w:r>
          </w:p>
        </w:tc>
        <w:tc>
          <w:tcPr>
            <w:tcW w:w="1418" w:type="dxa"/>
            <w:gridSpan w:val="2"/>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,052</w:t>
            </w:r>
          </w:p>
        </w:tc>
        <w:tc>
          <w:tcPr>
            <w:tcW w:w="1559" w:type="dxa"/>
            <w:gridSpan w:val="2"/>
            <w:tcBorders>
              <w:top w:val="nil"/>
              <w:bottom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,293</w:t>
            </w:r>
          </w:p>
        </w:tc>
        <w:tc>
          <w:tcPr>
            <w:tcW w:w="1134"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9B7FB4" w:rsidRDefault="009B7FB4" w:rsidP="00117783">
            <w:pPr>
              <w:spacing w:line="320" w:lineRule="atLeast"/>
              <w:jc w:val="right"/>
              <w:rPr>
                <w:rFonts w:ascii="Arial" w:hAnsi="Arial" w:cs="Arial"/>
                <w:sz w:val="18"/>
                <w:szCs w:val="18"/>
              </w:rPr>
            </w:pPr>
            <w:r>
              <w:rPr>
                <w:rFonts w:ascii="Arial" w:hAnsi="Arial" w:cs="Arial"/>
                <w:sz w:val="18"/>
                <w:szCs w:val="18"/>
              </w:rPr>
              <w:t>3,409</w:t>
            </w:r>
          </w:p>
        </w:tc>
      </w:tr>
      <w:tr w:rsidR="009B7FB4" w:rsidRPr="00855555" w:rsidTr="00117783">
        <w:tblPrEx>
          <w:tblCellMar>
            <w:top w:w="0" w:type="dxa"/>
            <w:bottom w:w="0" w:type="dxa"/>
          </w:tblCellMar>
        </w:tblPrEx>
        <w:trPr>
          <w:gridAfter w:val="1"/>
          <w:wAfter w:w="142" w:type="dxa"/>
          <w:cantSplit/>
        </w:trPr>
        <w:tc>
          <w:tcPr>
            <w:tcW w:w="9214" w:type="dxa"/>
            <w:gridSpan w:val="8"/>
            <w:tcBorders>
              <w:top w:val="nil"/>
              <w:left w:val="nil"/>
              <w:bottom w:val="nil"/>
              <w:right w:val="nil"/>
            </w:tcBorders>
            <w:shd w:val="clear" w:color="auto" w:fill="FFFFFF"/>
            <w:tcMar>
              <w:top w:w="30" w:type="dxa"/>
              <w:left w:w="30" w:type="dxa"/>
              <w:bottom w:w="30" w:type="dxa"/>
              <w:right w:w="30" w:type="dxa"/>
            </w:tcMar>
          </w:tcPr>
          <w:p w:rsidR="009B7FB4" w:rsidRPr="00855555" w:rsidRDefault="009B7FB4" w:rsidP="00117783">
            <w:pPr>
              <w:spacing w:line="320" w:lineRule="atLeast"/>
              <w:rPr>
                <w:rFonts w:ascii="Arial" w:hAnsi="Arial" w:cs="Arial"/>
                <w:sz w:val="18"/>
                <w:szCs w:val="18"/>
              </w:rPr>
            </w:pPr>
            <w:r w:rsidRPr="00855555">
              <w:rPr>
                <w:rFonts w:ascii="Arial" w:hAnsi="Arial" w:cs="Arial"/>
                <w:sz w:val="18"/>
                <w:szCs w:val="18"/>
              </w:rPr>
              <w:t>a. Dependent Variable: Number of comments LOG</w:t>
            </w:r>
          </w:p>
        </w:tc>
      </w:tr>
    </w:tbl>
    <w:p w:rsidR="0022416F" w:rsidRDefault="0022416F" w:rsidP="0022416F">
      <w:pPr>
        <w:pStyle w:val="Heading2"/>
        <w:ind w:left="2160" w:hanging="2160"/>
      </w:pPr>
    </w:p>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Pr>
        <w:pStyle w:val="Heading2"/>
        <w:ind w:left="2160" w:hanging="2160"/>
      </w:pPr>
    </w:p>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 w:rsidR="0022416F" w:rsidRDefault="0022416F" w:rsidP="0022416F">
      <w:pPr>
        <w:pStyle w:val="Heading2"/>
        <w:ind w:left="2160" w:hanging="2160"/>
      </w:pPr>
      <w:bookmarkStart w:id="216" w:name="_Toc299994516"/>
      <w:r>
        <w:lastRenderedPageBreak/>
        <w:t>Appendix 5</w:t>
      </w:r>
      <w:r>
        <w:tab/>
        <w:t>Additional model (post type)</w:t>
      </w:r>
      <w:bookmarkEnd w:id="216"/>
    </w:p>
    <w:p w:rsidR="0022416F" w:rsidRDefault="0022416F" w:rsidP="0022416F"/>
    <w:p w:rsidR="0022416F" w:rsidRPr="006D34AD" w:rsidRDefault="0022416F" w:rsidP="0022416F">
      <w:pPr>
        <w:rPr>
          <w:rFonts w:ascii="Calibri" w:hAnsi="Calibri" w:cs="Calibri"/>
          <w:sz w:val="22"/>
          <w:szCs w:val="22"/>
        </w:rPr>
      </w:pPr>
      <w:r w:rsidRPr="006D34AD">
        <w:rPr>
          <w:rFonts w:ascii="Calibri" w:hAnsi="Calibri" w:cs="Calibri"/>
          <w:sz w:val="22"/>
          <w:szCs w:val="22"/>
        </w:rPr>
        <w:t>Post with the following characteristics have been made by the brands between January 1 and March 31:</w:t>
      </w:r>
    </w:p>
    <w:p w:rsidR="0022416F" w:rsidRDefault="0022416F" w:rsidP="0022416F"/>
    <w:p w:rsidR="0022416F" w:rsidRPr="0022416F" w:rsidRDefault="0022416F" w:rsidP="0022416F">
      <w:pPr>
        <w:pStyle w:val="NoSpacing"/>
        <w:rPr>
          <w:lang w:val="en-US"/>
        </w:rPr>
      </w:pPr>
      <w:r w:rsidRPr="0022416F">
        <w:rPr>
          <w:b/>
          <w:lang w:val="en-US"/>
        </w:rPr>
        <w:t>Post type</w:t>
      </w:r>
      <w:r w:rsidRPr="0022416F">
        <w:rPr>
          <w:b/>
          <w:lang w:val="en-US"/>
        </w:rPr>
        <w:br/>
      </w:r>
      <w:r w:rsidRPr="0022416F">
        <w:rPr>
          <w:lang w:val="en-US"/>
        </w:rPr>
        <w:t>0 = Text</w:t>
      </w:r>
      <w:r w:rsidRPr="0022416F">
        <w:rPr>
          <w:lang w:val="en-US"/>
        </w:rPr>
        <w:tab/>
      </w:r>
      <w:r w:rsidRPr="0022416F">
        <w:rPr>
          <w:lang w:val="en-US"/>
        </w:rPr>
        <w:tab/>
      </w:r>
      <w:r w:rsidRPr="0022416F">
        <w:rPr>
          <w:lang w:val="en-US"/>
        </w:rPr>
        <w:tab/>
      </w:r>
      <w:r w:rsidRPr="0022416F">
        <w:rPr>
          <w:lang w:val="en-US"/>
        </w:rPr>
        <w:tab/>
      </w:r>
    </w:p>
    <w:p w:rsidR="0022416F" w:rsidRPr="0022416F" w:rsidRDefault="0022416F" w:rsidP="0022416F">
      <w:pPr>
        <w:pStyle w:val="NoSpacing"/>
        <w:rPr>
          <w:lang w:val="en-US"/>
        </w:rPr>
      </w:pPr>
      <w:r w:rsidRPr="0022416F">
        <w:rPr>
          <w:color w:val="FF0000"/>
          <w:lang w:val="en-US"/>
        </w:rPr>
        <w:t>1 = Link</w:t>
      </w:r>
      <w:r w:rsidRPr="0022416F">
        <w:rPr>
          <w:lang w:val="en-US"/>
        </w:rPr>
        <w:tab/>
      </w:r>
      <w:r w:rsidRPr="0022416F">
        <w:rPr>
          <w:lang w:val="en-US"/>
        </w:rPr>
        <w:tab/>
      </w:r>
      <w:r w:rsidRPr="0022416F">
        <w:rPr>
          <w:lang w:val="en-US"/>
        </w:rPr>
        <w:tab/>
      </w:r>
      <w:r w:rsidRPr="0022416F">
        <w:rPr>
          <w:lang w:val="en-US"/>
        </w:rPr>
        <w:tab/>
      </w:r>
    </w:p>
    <w:p w:rsidR="0022416F" w:rsidRPr="0022416F" w:rsidRDefault="0022416F" w:rsidP="0022416F">
      <w:pPr>
        <w:pStyle w:val="NoSpacing"/>
        <w:rPr>
          <w:lang w:val="en-US"/>
        </w:rPr>
      </w:pPr>
      <w:r w:rsidRPr="0022416F">
        <w:rPr>
          <w:lang w:val="en-US"/>
        </w:rPr>
        <w:t>2 = Photo</w:t>
      </w:r>
      <w:r w:rsidRPr="0022416F">
        <w:rPr>
          <w:lang w:val="en-US"/>
        </w:rPr>
        <w:tab/>
      </w:r>
      <w:r w:rsidRPr="0022416F">
        <w:rPr>
          <w:lang w:val="en-US"/>
        </w:rPr>
        <w:tab/>
      </w:r>
      <w:r w:rsidRPr="0022416F">
        <w:rPr>
          <w:lang w:val="en-US"/>
        </w:rPr>
        <w:tab/>
      </w:r>
    </w:p>
    <w:p w:rsidR="0022416F" w:rsidRPr="0022416F" w:rsidRDefault="0022416F" w:rsidP="0022416F">
      <w:pPr>
        <w:pStyle w:val="NoSpacing"/>
        <w:rPr>
          <w:lang w:val="en-US"/>
        </w:rPr>
      </w:pPr>
      <w:r w:rsidRPr="0022416F">
        <w:rPr>
          <w:lang w:val="en-US"/>
        </w:rPr>
        <w:t>3 = Video</w:t>
      </w:r>
      <w:r w:rsidRPr="0022416F">
        <w:rPr>
          <w:lang w:val="en-US"/>
        </w:rPr>
        <w:tab/>
      </w:r>
      <w:r w:rsidRPr="0022416F">
        <w:rPr>
          <w:lang w:val="en-US"/>
        </w:rPr>
        <w:tab/>
      </w:r>
    </w:p>
    <w:p w:rsidR="0022416F" w:rsidRPr="0022416F" w:rsidRDefault="0022416F" w:rsidP="0022416F">
      <w:pPr>
        <w:pStyle w:val="NoSpacing"/>
        <w:rPr>
          <w:lang w:val="en-US"/>
        </w:rPr>
      </w:pPr>
      <w:r w:rsidRPr="0022416F">
        <w:rPr>
          <w:lang w:val="en-US"/>
        </w:rPr>
        <w:t>4 = Text &amp; Link</w:t>
      </w:r>
      <w:r w:rsidRPr="0022416F">
        <w:rPr>
          <w:lang w:val="en-US"/>
        </w:rPr>
        <w:tab/>
      </w:r>
      <w:r w:rsidRPr="0022416F">
        <w:rPr>
          <w:lang w:val="en-US"/>
        </w:rPr>
        <w:tab/>
      </w:r>
      <w:r w:rsidRPr="0022416F">
        <w:rPr>
          <w:lang w:val="en-US"/>
        </w:rPr>
        <w:tab/>
      </w:r>
    </w:p>
    <w:p w:rsidR="0022416F" w:rsidRPr="0022416F" w:rsidRDefault="0022416F" w:rsidP="0022416F">
      <w:pPr>
        <w:pStyle w:val="NoSpacing"/>
        <w:rPr>
          <w:lang w:val="en-US"/>
        </w:rPr>
      </w:pPr>
      <w:r w:rsidRPr="0022416F">
        <w:rPr>
          <w:lang w:val="en-US"/>
        </w:rPr>
        <w:t>5 = Text &amp; Photo</w:t>
      </w:r>
      <w:r w:rsidRPr="0022416F">
        <w:rPr>
          <w:lang w:val="en-US"/>
        </w:rPr>
        <w:tab/>
      </w:r>
      <w:r w:rsidRPr="0022416F">
        <w:rPr>
          <w:lang w:val="en-US"/>
        </w:rPr>
        <w:tab/>
      </w:r>
    </w:p>
    <w:p w:rsidR="0022416F" w:rsidRPr="0022416F" w:rsidRDefault="0022416F" w:rsidP="0022416F">
      <w:pPr>
        <w:pStyle w:val="NoSpacing"/>
        <w:rPr>
          <w:lang w:val="en-US"/>
        </w:rPr>
      </w:pPr>
      <w:r w:rsidRPr="0022416F">
        <w:rPr>
          <w:lang w:val="en-US"/>
        </w:rPr>
        <w:t>6 = Text &amp; Video</w:t>
      </w:r>
      <w:r w:rsidRPr="0022416F">
        <w:rPr>
          <w:lang w:val="en-US"/>
        </w:rPr>
        <w:tab/>
      </w:r>
      <w:r w:rsidRPr="0022416F">
        <w:rPr>
          <w:lang w:val="en-US"/>
        </w:rPr>
        <w:tab/>
      </w:r>
    </w:p>
    <w:p w:rsidR="0022416F" w:rsidRPr="0022416F" w:rsidRDefault="0022416F" w:rsidP="0022416F">
      <w:pPr>
        <w:pStyle w:val="NoSpacing"/>
        <w:rPr>
          <w:color w:val="FF0000"/>
          <w:lang w:val="en-US"/>
        </w:rPr>
      </w:pPr>
      <w:r w:rsidRPr="0022416F">
        <w:rPr>
          <w:color w:val="FF0000"/>
          <w:lang w:val="en-US"/>
        </w:rPr>
        <w:t>7 = Link &amp; Photo</w:t>
      </w:r>
    </w:p>
    <w:p w:rsidR="0022416F" w:rsidRPr="0022416F" w:rsidRDefault="0022416F" w:rsidP="0022416F">
      <w:pPr>
        <w:pStyle w:val="NoSpacing"/>
        <w:rPr>
          <w:color w:val="FF0000"/>
          <w:lang w:val="en-US"/>
        </w:rPr>
      </w:pPr>
      <w:r w:rsidRPr="0022416F">
        <w:rPr>
          <w:color w:val="FF0000"/>
          <w:lang w:val="en-US"/>
        </w:rPr>
        <w:t>8 = Link &amp; Video</w:t>
      </w:r>
    </w:p>
    <w:p w:rsidR="0022416F" w:rsidRPr="0022416F" w:rsidRDefault="0022416F" w:rsidP="0022416F">
      <w:pPr>
        <w:pStyle w:val="NoSpacing"/>
        <w:rPr>
          <w:color w:val="FF0000"/>
          <w:lang w:val="en-US"/>
        </w:rPr>
      </w:pPr>
      <w:r w:rsidRPr="0022416F">
        <w:rPr>
          <w:color w:val="FF0000"/>
          <w:lang w:val="en-US"/>
        </w:rPr>
        <w:t>9 = Photo &amp; Video</w:t>
      </w:r>
    </w:p>
    <w:p w:rsidR="0022416F" w:rsidRPr="0022416F" w:rsidRDefault="0022416F" w:rsidP="0022416F">
      <w:pPr>
        <w:pStyle w:val="NoSpacing"/>
        <w:rPr>
          <w:lang w:val="en-US"/>
        </w:rPr>
      </w:pPr>
      <w:r w:rsidRPr="0022416F">
        <w:rPr>
          <w:lang w:val="en-US"/>
        </w:rPr>
        <w:t>10 = Text &amp; Link &amp; Photo</w:t>
      </w:r>
    </w:p>
    <w:p w:rsidR="0022416F" w:rsidRPr="0022416F" w:rsidRDefault="0022416F" w:rsidP="0022416F">
      <w:pPr>
        <w:pStyle w:val="NoSpacing"/>
        <w:rPr>
          <w:lang w:val="en-US"/>
        </w:rPr>
      </w:pPr>
      <w:r w:rsidRPr="0022416F">
        <w:rPr>
          <w:lang w:val="en-US"/>
        </w:rPr>
        <w:t>11 = Text &amp; Link &amp; Video</w:t>
      </w:r>
    </w:p>
    <w:p w:rsidR="0022416F" w:rsidRDefault="0022416F" w:rsidP="0022416F">
      <w:pPr>
        <w:pStyle w:val="NoSpacing"/>
        <w:rPr>
          <w:color w:val="FF0000"/>
          <w:lang w:val="en-US"/>
        </w:rPr>
      </w:pPr>
      <w:r w:rsidRPr="0022416F">
        <w:rPr>
          <w:color w:val="FF0000"/>
          <w:lang w:val="en-US"/>
        </w:rPr>
        <w:t>12 = Text &amp; Photo &amp; Video</w:t>
      </w:r>
    </w:p>
    <w:p w:rsidR="0022416F" w:rsidRDefault="0022416F" w:rsidP="0022416F">
      <w:pPr>
        <w:pStyle w:val="NoSpacing"/>
        <w:rPr>
          <w:color w:val="FF0000"/>
          <w:lang w:val="en-US"/>
        </w:rPr>
      </w:pPr>
    </w:p>
    <w:p w:rsidR="0022416F" w:rsidRDefault="0022416F" w:rsidP="0022416F">
      <w:pPr>
        <w:pStyle w:val="NoSpacing"/>
        <w:rPr>
          <w:lang w:val="en-US"/>
        </w:rPr>
      </w:pPr>
      <w:r>
        <w:rPr>
          <w:lang w:val="en-US"/>
        </w:rPr>
        <w:t>The red shaded post types represent messages that have not been posted by the brands during the analyzed period. Therefore, they are not taken into account in the model. The dummy variables that are created to cover for the other post types are:</w:t>
      </w:r>
    </w:p>
    <w:p w:rsidR="0022416F" w:rsidRDefault="0022416F" w:rsidP="0022416F">
      <w:pPr>
        <w:pStyle w:val="NoSpacing"/>
        <w:rPr>
          <w:lang w:val="en-US"/>
        </w:rPr>
      </w:pPr>
    </w:p>
    <w:p w:rsidR="003A2C68" w:rsidRDefault="0022416F" w:rsidP="003A2C68">
      <w:pPr>
        <w:pStyle w:val="NoSpacing"/>
        <w:numPr>
          <w:ilvl w:val="0"/>
          <w:numId w:val="29"/>
        </w:numPr>
        <w:rPr>
          <w:lang w:val="en-US"/>
        </w:rPr>
      </w:pPr>
      <w:r w:rsidRPr="00323559">
        <w:rPr>
          <w:lang w:val="en-US"/>
        </w:rPr>
        <w:t>Dummy 8 Text only (1 if text</w:t>
      </w:r>
      <w:r>
        <w:rPr>
          <w:lang w:val="en-US"/>
        </w:rPr>
        <w:t xml:space="preserve"> only</w:t>
      </w:r>
      <w:r w:rsidRPr="00323559">
        <w:rPr>
          <w:lang w:val="en-US"/>
        </w:rPr>
        <w:t>, 0 if else)</w:t>
      </w:r>
      <w:r>
        <w:rPr>
          <w:lang w:val="en-US"/>
        </w:rPr>
        <w:t xml:space="preserve"> (0 = 1, all else = 0)</w:t>
      </w:r>
    </w:p>
    <w:p w:rsidR="003A2C68" w:rsidRDefault="0022416F" w:rsidP="003A2C68">
      <w:pPr>
        <w:pStyle w:val="NoSpacing"/>
        <w:numPr>
          <w:ilvl w:val="0"/>
          <w:numId w:val="29"/>
        </w:numPr>
        <w:rPr>
          <w:lang w:val="en-US"/>
        </w:rPr>
      </w:pPr>
      <w:r w:rsidRPr="003A2C68">
        <w:rPr>
          <w:lang w:val="en-US"/>
        </w:rPr>
        <w:t>Dummy 9 Photo only (1 if photo only, 0 if else) (2=1, all else = 0)</w:t>
      </w:r>
    </w:p>
    <w:p w:rsidR="003A2C68" w:rsidRDefault="0022416F" w:rsidP="003A2C68">
      <w:pPr>
        <w:pStyle w:val="NoSpacing"/>
        <w:numPr>
          <w:ilvl w:val="0"/>
          <w:numId w:val="29"/>
        </w:numPr>
        <w:rPr>
          <w:lang w:val="en-US"/>
        </w:rPr>
      </w:pPr>
      <w:r w:rsidRPr="003A2C68">
        <w:rPr>
          <w:lang w:val="en-US"/>
        </w:rPr>
        <w:t>Dummy 10 Video only (1 if video only, 0 if else) (3=1, all else = 0)</w:t>
      </w:r>
    </w:p>
    <w:p w:rsidR="003A2C68" w:rsidRDefault="0022416F" w:rsidP="003A2C68">
      <w:pPr>
        <w:pStyle w:val="NoSpacing"/>
        <w:numPr>
          <w:ilvl w:val="0"/>
          <w:numId w:val="29"/>
        </w:numPr>
        <w:rPr>
          <w:lang w:val="en-US"/>
        </w:rPr>
      </w:pPr>
      <w:r w:rsidRPr="003A2C68">
        <w:rPr>
          <w:lang w:val="en-US"/>
        </w:rPr>
        <w:t>Dummy 11 Text &amp; Link (1 if text&amp;link, 0 if else) (4=1, all else = 0)</w:t>
      </w:r>
    </w:p>
    <w:p w:rsidR="003A2C68" w:rsidRDefault="0022416F" w:rsidP="003A2C68">
      <w:pPr>
        <w:pStyle w:val="NoSpacing"/>
        <w:numPr>
          <w:ilvl w:val="0"/>
          <w:numId w:val="29"/>
        </w:numPr>
        <w:rPr>
          <w:lang w:val="en-US"/>
        </w:rPr>
      </w:pPr>
      <w:r w:rsidRPr="003A2C68">
        <w:rPr>
          <w:lang w:val="en-US"/>
        </w:rPr>
        <w:t>Dummy 12 Text &amp; Photo (1 if text&amp;photo, 0 if else) (5=1, all else = 0)</w:t>
      </w:r>
    </w:p>
    <w:p w:rsidR="003A2C68" w:rsidRDefault="0022416F" w:rsidP="003A2C68">
      <w:pPr>
        <w:pStyle w:val="NoSpacing"/>
        <w:numPr>
          <w:ilvl w:val="0"/>
          <w:numId w:val="29"/>
        </w:numPr>
        <w:rPr>
          <w:lang w:val="en-US"/>
        </w:rPr>
      </w:pPr>
      <w:r w:rsidRPr="003A2C68">
        <w:rPr>
          <w:lang w:val="en-US"/>
        </w:rPr>
        <w:t>Dummy 13 Text &amp; Video (1 if text&amp;video, 0 if else) (6=1, all else = 0)</w:t>
      </w:r>
    </w:p>
    <w:p w:rsidR="003A2C68" w:rsidRDefault="0022416F" w:rsidP="003A2C68">
      <w:pPr>
        <w:pStyle w:val="NoSpacing"/>
        <w:numPr>
          <w:ilvl w:val="0"/>
          <w:numId w:val="29"/>
        </w:numPr>
        <w:rPr>
          <w:lang w:val="en-US"/>
        </w:rPr>
      </w:pPr>
      <w:r w:rsidRPr="003A2C68">
        <w:rPr>
          <w:lang w:val="en-US"/>
        </w:rPr>
        <w:t>Dummy 14 Text &amp; Link &amp; Photo (1 if text&amp;link&amp;photo, 0 if else) (10=1, all else = 0)</w:t>
      </w:r>
    </w:p>
    <w:p w:rsidR="0022416F" w:rsidRPr="003A2C68" w:rsidRDefault="0022416F" w:rsidP="003A2C68">
      <w:pPr>
        <w:pStyle w:val="NoSpacing"/>
        <w:numPr>
          <w:ilvl w:val="0"/>
          <w:numId w:val="29"/>
        </w:numPr>
        <w:rPr>
          <w:lang w:val="en-US"/>
        </w:rPr>
      </w:pPr>
      <w:r w:rsidRPr="003A2C68">
        <w:rPr>
          <w:lang w:val="en-US"/>
        </w:rPr>
        <w:t>Dummy 15 Text &amp; Link &amp; Video (1 if text&amp;link&amp;video, 0 if else) (11=1, all else = 0)</w:t>
      </w:r>
    </w:p>
    <w:p w:rsidR="0022416F" w:rsidRDefault="0022416F" w:rsidP="0022416F"/>
    <w:p w:rsidR="003A2C68" w:rsidRPr="006D34AD" w:rsidRDefault="00781FF4" w:rsidP="0022416F">
      <w:pPr>
        <w:rPr>
          <w:rFonts w:ascii="Calibri" w:hAnsi="Calibri" w:cs="Calibri"/>
          <w:sz w:val="22"/>
          <w:szCs w:val="22"/>
        </w:rPr>
      </w:pPr>
      <w:r w:rsidRPr="006D34AD">
        <w:rPr>
          <w:rFonts w:ascii="Calibri" w:hAnsi="Calibri" w:cs="Calibri"/>
          <w:sz w:val="22"/>
          <w:szCs w:val="22"/>
        </w:rPr>
        <w:t xml:space="preserve">To check for differences between the effectiveness of the different post types, two new models have been estimated: one with (log)likes as the dependent variable and one with (log)comments as the dependent variable. </w:t>
      </w:r>
      <w:r w:rsidR="003A2C68" w:rsidRPr="006D34AD">
        <w:rPr>
          <w:rFonts w:ascii="Calibri" w:hAnsi="Calibri" w:cs="Calibri"/>
          <w:sz w:val="22"/>
          <w:szCs w:val="22"/>
        </w:rPr>
        <w:t>The interpretation of the models is as follows:</w:t>
      </w:r>
    </w:p>
    <w:p w:rsidR="003A2C68" w:rsidRPr="006D34AD" w:rsidRDefault="003A2C68" w:rsidP="0022416F">
      <w:pPr>
        <w:rPr>
          <w:rFonts w:ascii="Calibri" w:hAnsi="Calibri" w:cs="Calibri"/>
          <w:sz w:val="22"/>
          <w:szCs w:val="22"/>
        </w:rPr>
      </w:pPr>
    </w:p>
    <w:p w:rsidR="003A2C68" w:rsidRPr="006D34AD" w:rsidRDefault="003A2C68" w:rsidP="003A2C68">
      <w:pPr>
        <w:numPr>
          <w:ilvl w:val="0"/>
          <w:numId w:val="29"/>
        </w:numPr>
        <w:rPr>
          <w:rFonts w:ascii="Calibri" w:hAnsi="Calibri" w:cs="Calibri"/>
          <w:sz w:val="22"/>
          <w:szCs w:val="22"/>
        </w:rPr>
      </w:pPr>
      <w:r w:rsidRPr="006D34AD">
        <w:rPr>
          <w:rFonts w:ascii="Calibri" w:hAnsi="Calibri" w:cs="Calibri"/>
          <w:sz w:val="22"/>
          <w:szCs w:val="22"/>
        </w:rPr>
        <w:t>Both the models are significant (</w:t>
      </w:r>
      <w:r w:rsidRPr="006D34AD">
        <w:rPr>
          <w:rFonts w:ascii="Calibri" w:hAnsi="Calibri" w:cs="Calibri"/>
          <w:i/>
          <w:sz w:val="22"/>
          <w:szCs w:val="22"/>
        </w:rPr>
        <w:t>p</w:t>
      </w:r>
      <w:r w:rsidRPr="006D34AD">
        <w:rPr>
          <w:rFonts w:ascii="Calibri" w:hAnsi="Calibri" w:cs="Calibri"/>
          <w:sz w:val="22"/>
          <w:szCs w:val="22"/>
        </w:rPr>
        <w:t>&lt;,001).</w:t>
      </w:r>
    </w:p>
    <w:p w:rsidR="003A2C68" w:rsidRPr="006D34AD" w:rsidRDefault="003A2C68" w:rsidP="003A2C68">
      <w:pPr>
        <w:numPr>
          <w:ilvl w:val="0"/>
          <w:numId w:val="29"/>
        </w:numPr>
        <w:rPr>
          <w:rFonts w:ascii="Calibri" w:hAnsi="Calibri" w:cs="Calibri"/>
          <w:sz w:val="22"/>
          <w:szCs w:val="22"/>
        </w:rPr>
      </w:pPr>
      <w:r w:rsidRPr="006D34AD">
        <w:rPr>
          <w:rFonts w:ascii="Calibri" w:hAnsi="Calibri" w:cs="Calibri"/>
          <w:sz w:val="22"/>
          <w:szCs w:val="22"/>
        </w:rPr>
        <w:t>In both the models There is no VIF that comes close to 10 and there is also no tolerance value below 0,1. Therefore, there is no need to delete independent variables from the models.</w:t>
      </w:r>
    </w:p>
    <w:p w:rsidR="003A2C68" w:rsidRPr="006D34AD" w:rsidRDefault="003A2C68" w:rsidP="003A2C68">
      <w:pPr>
        <w:numPr>
          <w:ilvl w:val="0"/>
          <w:numId w:val="29"/>
        </w:numPr>
        <w:rPr>
          <w:rFonts w:ascii="Calibri" w:hAnsi="Calibri" w:cs="Calibri"/>
          <w:sz w:val="22"/>
          <w:szCs w:val="22"/>
        </w:rPr>
      </w:pPr>
      <w:r w:rsidRPr="006D34AD">
        <w:rPr>
          <w:rFonts w:ascii="Calibri" w:hAnsi="Calibri" w:cs="Calibri"/>
          <w:sz w:val="22"/>
          <w:szCs w:val="22"/>
        </w:rPr>
        <w:t>In both the models, dummy 9 (Photo Only) and dummy 10 (Video Only) are deleted from the analysis because there are too few messages posted with these characteristics.</w:t>
      </w:r>
    </w:p>
    <w:p w:rsidR="003A2C68" w:rsidRPr="006D34AD" w:rsidRDefault="003A2C68" w:rsidP="003A2C68">
      <w:pPr>
        <w:numPr>
          <w:ilvl w:val="0"/>
          <w:numId w:val="29"/>
        </w:numPr>
        <w:rPr>
          <w:rFonts w:ascii="Calibri" w:hAnsi="Calibri" w:cs="Calibri"/>
          <w:sz w:val="22"/>
          <w:szCs w:val="22"/>
        </w:rPr>
      </w:pPr>
      <w:r w:rsidRPr="006D34AD">
        <w:rPr>
          <w:rFonts w:ascii="Calibri" w:hAnsi="Calibri" w:cs="Calibri"/>
          <w:sz w:val="22"/>
          <w:szCs w:val="22"/>
        </w:rPr>
        <w:t xml:space="preserve">The </w:t>
      </w:r>
      <w:r w:rsidR="00A20C98" w:rsidRPr="006D34AD">
        <w:rPr>
          <w:rFonts w:ascii="Calibri" w:hAnsi="Calibri" w:cs="Calibri"/>
          <w:sz w:val="22"/>
          <w:szCs w:val="22"/>
        </w:rPr>
        <w:t>R squares are ,878</w:t>
      </w:r>
      <w:r w:rsidRPr="006D34AD">
        <w:rPr>
          <w:rFonts w:ascii="Calibri" w:hAnsi="Calibri" w:cs="Calibri"/>
          <w:sz w:val="22"/>
          <w:szCs w:val="22"/>
        </w:rPr>
        <w:t xml:space="preserve"> in the model with (log)likes a</w:t>
      </w:r>
      <w:r w:rsidR="00A20C98" w:rsidRPr="006D34AD">
        <w:rPr>
          <w:rFonts w:ascii="Calibri" w:hAnsi="Calibri" w:cs="Calibri"/>
          <w:sz w:val="22"/>
          <w:szCs w:val="22"/>
        </w:rPr>
        <w:t>s the dependent variable and ,757</w:t>
      </w:r>
      <w:r w:rsidRPr="006D34AD">
        <w:rPr>
          <w:rFonts w:ascii="Calibri" w:hAnsi="Calibri" w:cs="Calibri"/>
          <w:sz w:val="22"/>
          <w:szCs w:val="22"/>
        </w:rPr>
        <w:t xml:space="preserve"> in the model with log comments as the dependent variable. This means that the predictor variables tog</w:t>
      </w:r>
      <w:r w:rsidR="00A20C98" w:rsidRPr="006D34AD">
        <w:rPr>
          <w:rFonts w:ascii="Calibri" w:hAnsi="Calibri" w:cs="Calibri"/>
          <w:sz w:val="22"/>
          <w:szCs w:val="22"/>
        </w:rPr>
        <w:t>ether account for respectively 87</w:t>
      </w:r>
      <w:r w:rsidRPr="006D34AD">
        <w:rPr>
          <w:rFonts w:ascii="Calibri" w:hAnsi="Calibri" w:cs="Calibri"/>
          <w:sz w:val="22"/>
          <w:szCs w:val="22"/>
        </w:rPr>
        <w:t>,</w:t>
      </w:r>
      <w:r w:rsidR="00A20C98" w:rsidRPr="006D34AD">
        <w:rPr>
          <w:rFonts w:ascii="Calibri" w:hAnsi="Calibri" w:cs="Calibri"/>
          <w:sz w:val="22"/>
          <w:szCs w:val="22"/>
        </w:rPr>
        <w:t>8</w:t>
      </w:r>
      <w:r w:rsidRPr="006D34AD">
        <w:rPr>
          <w:rFonts w:ascii="Calibri" w:hAnsi="Calibri" w:cs="Calibri"/>
          <w:sz w:val="22"/>
          <w:szCs w:val="22"/>
        </w:rPr>
        <w:t xml:space="preserve">% and </w:t>
      </w:r>
      <w:r w:rsidR="00A20C98" w:rsidRPr="006D34AD">
        <w:rPr>
          <w:rFonts w:ascii="Calibri" w:hAnsi="Calibri" w:cs="Calibri"/>
          <w:sz w:val="22"/>
          <w:szCs w:val="22"/>
        </w:rPr>
        <w:t>75</w:t>
      </w:r>
      <w:r w:rsidRPr="006D34AD">
        <w:rPr>
          <w:rFonts w:ascii="Calibri" w:hAnsi="Calibri" w:cs="Calibri"/>
          <w:sz w:val="22"/>
          <w:szCs w:val="22"/>
        </w:rPr>
        <w:t>,</w:t>
      </w:r>
      <w:r w:rsidR="00A20C98" w:rsidRPr="006D34AD">
        <w:rPr>
          <w:rFonts w:ascii="Calibri" w:hAnsi="Calibri" w:cs="Calibri"/>
          <w:sz w:val="22"/>
          <w:szCs w:val="22"/>
        </w:rPr>
        <w:t>7</w:t>
      </w:r>
      <w:r w:rsidRPr="006D34AD">
        <w:rPr>
          <w:rFonts w:ascii="Calibri" w:hAnsi="Calibri" w:cs="Calibri"/>
          <w:sz w:val="22"/>
          <w:szCs w:val="22"/>
        </w:rPr>
        <w:t xml:space="preserve">%. </w:t>
      </w:r>
    </w:p>
    <w:p w:rsidR="003A2C68" w:rsidRPr="006D34AD" w:rsidRDefault="003A2C68" w:rsidP="003A2C68">
      <w:pPr>
        <w:rPr>
          <w:rFonts w:ascii="Calibri" w:hAnsi="Calibri" w:cs="Calibri"/>
          <w:sz w:val="22"/>
          <w:szCs w:val="22"/>
        </w:rPr>
      </w:pPr>
    </w:p>
    <w:p w:rsidR="003A2C68" w:rsidRPr="006D34AD" w:rsidRDefault="003A2C68" w:rsidP="003A2C68">
      <w:pPr>
        <w:rPr>
          <w:rFonts w:ascii="Calibri" w:hAnsi="Calibri" w:cs="Calibri"/>
          <w:sz w:val="22"/>
          <w:szCs w:val="22"/>
        </w:rPr>
      </w:pPr>
      <w:r w:rsidRPr="006D34AD">
        <w:rPr>
          <w:rFonts w:ascii="Calibri" w:hAnsi="Calibri" w:cs="Calibri"/>
          <w:sz w:val="22"/>
          <w:szCs w:val="22"/>
        </w:rPr>
        <w:t>The characteristics of the dummies that were created to test for differences between effectiveness of different post characteristics are as follows:</w:t>
      </w:r>
    </w:p>
    <w:p w:rsidR="003A2C68" w:rsidRPr="006D34AD" w:rsidRDefault="003A2C68" w:rsidP="003A2C68">
      <w:pPr>
        <w:rPr>
          <w:rFonts w:ascii="Calibri" w:hAnsi="Calibri" w:cs="Calibri"/>
          <w:sz w:val="22"/>
          <w:szCs w:val="22"/>
        </w:rPr>
      </w:pPr>
    </w:p>
    <w:p w:rsidR="003A2C68" w:rsidRPr="006D34AD" w:rsidRDefault="003A2C68" w:rsidP="003A2C68">
      <w:pPr>
        <w:rPr>
          <w:rFonts w:ascii="Calibri" w:hAnsi="Calibri" w:cs="Calibri"/>
          <w:sz w:val="22"/>
          <w:szCs w:val="22"/>
        </w:rPr>
      </w:pPr>
    </w:p>
    <w:p w:rsidR="003A2C68" w:rsidRPr="006D34AD" w:rsidRDefault="003A2C68" w:rsidP="003A2C68">
      <w:pPr>
        <w:rPr>
          <w:rFonts w:ascii="Calibri" w:hAnsi="Calibri" w:cs="Calibri"/>
          <w:sz w:val="22"/>
          <w:szCs w:val="22"/>
        </w:rPr>
      </w:pPr>
    </w:p>
    <w:p w:rsidR="003A2C68" w:rsidRPr="006D34AD" w:rsidRDefault="003A2C68" w:rsidP="003A2C68">
      <w:pPr>
        <w:numPr>
          <w:ilvl w:val="0"/>
          <w:numId w:val="29"/>
        </w:numPr>
        <w:rPr>
          <w:rFonts w:ascii="Calibri" w:hAnsi="Calibri" w:cs="Calibri"/>
          <w:sz w:val="22"/>
          <w:szCs w:val="22"/>
        </w:rPr>
      </w:pPr>
      <w:r w:rsidRPr="006D34AD">
        <w:rPr>
          <w:rFonts w:ascii="Calibri" w:hAnsi="Calibri" w:cs="Calibri"/>
          <w:sz w:val="22"/>
          <w:szCs w:val="22"/>
        </w:rPr>
        <w:lastRenderedPageBreak/>
        <w:t>Dummy 8 Text only: In both the models this dummy is significant (</w:t>
      </w:r>
      <w:r w:rsidRPr="006D34AD">
        <w:rPr>
          <w:rFonts w:ascii="Calibri" w:hAnsi="Calibri" w:cs="Calibri"/>
          <w:i/>
          <w:sz w:val="22"/>
          <w:szCs w:val="22"/>
        </w:rPr>
        <w:t>p</w:t>
      </w:r>
      <w:r w:rsidRPr="006D34AD">
        <w:rPr>
          <w:rFonts w:ascii="Calibri" w:hAnsi="Calibri" w:cs="Calibri"/>
          <w:sz w:val="22"/>
          <w:szCs w:val="22"/>
        </w:rPr>
        <w:t xml:space="preserve">&lt;,05) which means that there are significant differences between the effectiveness of wall posts with text only and wall posts with other characteristics. It appears that wall posts with text only get a significant higher number of likes and comments than wall posts with other characteristics. </w:t>
      </w:r>
    </w:p>
    <w:p w:rsidR="00B92C3F" w:rsidRPr="006D34AD" w:rsidRDefault="00B92C3F" w:rsidP="003A2C68">
      <w:pPr>
        <w:numPr>
          <w:ilvl w:val="0"/>
          <w:numId w:val="29"/>
        </w:numPr>
        <w:rPr>
          <w:rFonts w:ascii="Calibri" w:hAnsi="Calibri" w:cs="Calibri"/>
          <w:sz w:val="22"/>
          <w:szCs w:val="22"/>
        </w:rPr>
      </w:pPr>
      <w:r w:rsidRPr="006D34AD">
        <w:rPr>
          <w:rFonts w:ascii="Calibri" w:hAnsi="Calibri" w:cs="Calibri"/>
          <w:sz w:val="22"/>
          <w:szCs w:val="22"/>
        </w:rPr>
        <w:t>Dummy 11 Text &amp; Link: In the additional Liking Model this dummy is significant (</w:t>
      </w:r>
      <w:r w:rsidRPr="006D34AD">
        <w:rPr>
          <w:rFonts w:ascii="Calibri" w:hAnsi="Calibri" w:cs="Calibri"/>
          <w:i/>
          <w:sz w:val="22"/>
          <w:szCs w:val="22"/>
        </w:rPr>
        <w:t>p</w:t>
      </w:r>
      <w:r w:rsidRPr="006D34AD">
        <w:rPr>
          <w:rFonts w:ascii="Calibri" w:hAnsi="Calibri" w:cs="Calibri"/>
          <w:sz w:val="22"/>
          <w:szCs w:val="22"/>
        </w:rPr>
        <w:t xml:space="preserve">&lt;,05) and </w:t>
      </w:r>
      <w:r w:rsidR="00A20C98" w:rsidRPr="006D34AD">
        <w:rPr>
          <w:rFonts w:ascii="Calibri" w:hAnsi="Calibri" w:cs="Calibri"/>
          <w:sz w:val="22"/>
          <w:szCs w:val="22"/>
        </w:rPr>
        <w:t>negative</w:t>
      </w:r>
      <w:r w:rsidRPr="006D34AD">
        <w:rPr>
          <w:rFonts w:ascii="Calibri" w:hAnsi="Calibri" w:cs="Calibri"/>
          <w:sz w:val="22"/>
          <w:szCs w:val="22"/>
        </w:rPr>
        <w:t xml:space="preserve">. This means that posting messages with text &amp; link in it result in a significant </w:t>
      </w:r>
      <w:r w:rsidR="00A20C98" w:rsidRPr="006D34AD">
        <w:rPr>
          <w:rFonts w:ascii="Calibri" w:hAnsi="Calibri" w:cs="Calibri"/>
          <w:sz w:val="22"/>
          <w:szCs w:val="22"/>
        </w:rPr>
        <w:t>lower</w:t>
      </w:r>
      <w:r w:rsidRPr="006D34AD">
        <w:rPr>
          <w:rFonts w:ascii="Calibri" w:hAnsi="Calibri" w:cs="Calibri"/>
          <w:sz w:val="22"/>
          <w:szCs w:val="22"/>
        </w:rPr>
        <w:t xml:space="preserve"> number of likes than posting messages with other characteristics.</w:t>
      </w:r>
    </w:p>
    <w:p w:rsidR="00B92C3F" w:rsidRPr="006D34AD" w:rsidRDefault="00B92C3F" w:rsidP="003A2C68">
      <w:pPr>
        <w:numPr>
          <w:ilvl w:val="0"/>
          <w:numId w:val="29"/>
        </w:numPr>
        <w:rPr>
          <w:rFonts w:ascii="Calibri" w:hAnsi="Calibri" w:cs="Calibri"/>
          <w:sz w:val="22"/>
          <w:szCs w:val="22"/>
        </w:rPr>
      </w:pPr>
      <w:r w:rsidRPr="006D34AD">
        <w:rPr>
          <w:rFonts w:ascii="Calibri" w:hAnsi="Calibri" w:cs="Calibri"/>
          <w:sz w:val="22"/>
          <w:szCs w:val="22"/>
        </w:rPr>
        <w:t>Dummy 12 Text &amp; Photo: In both the models this dummy is significant (</w:t>
      </w:r>
      <w:r w:rsidRPr="006D34AD">
        <w:rPr>
          <w:rFonts w:ascii="Calibri" w:hAnsi="Calibri" w:cs="Calibri"/>
          <w:i/>
          <w:sz w:val="22"/>
          <w:szCs w:val="22"/>
        </w:rPr>
        <w:t>p</w:t>
      </w:r>
      <w:r w:rsidRPr="006D34AD">
        <w:rPr>
          <w:rFonts w:ascii="Calibri" w:hAnsi="Calibri" w:cs="Calibri"/>
          <w:sz w:val="22"/>
          <w:szCs w:val="22"/>
        </w:rPr>
        <w:t xml:space="preserve">&lt;,05) and positive. </w:t>
      </w:r>
      <w:r w:rsidRPr="00B92C3F">
        <w:rPr>
          <w:rFonts w:ascii="Calibri" w:hAnsi="Calibri" w:cs="Calibri"/>
          <w:sz w:val="22"/>
          <w:szCs w:val="22"/>
        </w:rPr>
        <w:t xml:space="preserve">This means that posting messages with text &amp; </w:t>
      </w:r>
      <w:r>
        <w:rPr>
          <w:rFonts w:ascii="Calibri" w:hAnsi="Calibri" w:cs="Calibri"/>
          <w:sz w:val="22"/>
          <w:szCs w:val="22"/>
        </w:rPr>
        <w:t>photo in it result</w:t>
      </w:r>
      <w:r w:rsidRPr="00B92C3F">
        <w:rPr>
          <w:rFonts w:ascii="Calibri" w:hAnsi="Calibri" w:cs="Calibri"/>
          <w:sz w:val="22"/>
          <w:szCs w:val="22"/>
        </w:rPr>
        <w:t xml:space="preserve"> in a significant higher number of likes than posting messages with other characteristics.</w:t>
      </w:r>
    </w:p>
    <w:p w:rsidR="00A20C98" w:rsidRDefault="00A20C98" w:rsidP="00B92C3F">
      <w:pPr>
        <w:numPr>
          <w:ilvl w:val="0"/>
          <w:numId w:val="29"/>
        </w:numPr>
        <w:rPr>
          <w:rFonts w:ascii="Calibri" w:hAnsi="Calibri" w:cs="Calibri"/>
          <w:sz w:val="22"/>
          <w:szCs w:val="22"/>
        </w:rPr>
      </w:pPr>
      <w:r>
        <w:rPr>
          <w:rFonts w:ascii="Calibri" w:hAnsi="Calibri" w:cs="Calibri"/>
          <w:sz w:val="22"/>
          <w:szCs w:val="22"/>
        </w:rPr>
        <w:t>Dummy 13 Text</w:t>
      </w:r>
      <w:r w:rsidR="00B92C3F">
        <w:rPr>
          <w:rFonts w:ascii="Calibri" w:hAnsi="Calibri" w:cs="Calibri"/>
          <w:sz w:val="22"/>
          <w:szCs w:val="22"/>
        </w:rPr>
        <w:t xml:space="preserve"> &amp; Video: </w:t>
      </w:r>
      <w:r>
        <w:rPr>
          <w:rFonts w:ascii="Calibri" w:hAnsi="Calibri" w:cs="Calibri"/>
          <w:sz w:val="22"/>
          <w:szCs w:val="22"/>
        </w:rPr>
        <w:t>In the additional Liking Model this dummy is significant at a 95% level (</w:t>
      </w:r>
      <w:r w:rsidRPr="00A20C98">
        <w:rPr>
          <w:rFonts w:ascii="Calibri" w:hAnsi="Calibri" w:cs="Calibri"/>
          <w:i/>
          <w:sz w:val="22"/>
          <w:szCs w:val="22"/>
        </w:rPr>
        <w:t>p</w:t>
      </w:r>
      <w:r>
        <w:rPr>
          <w:rFonts w:ascii="Calibri" w:hAnsi="Calibri" w:cs="Calibri"/>
          <w:sz w:val="22"/>
          <w:szCs w:val="22"/>
        </w:rPr>
        <w:t>&lt;,05) and in the additional Comments Model this dummy is significant at a 90% level (</w:t>
      </w:r>
      <w:r w:rsidRPr="00A20C98">
        <w:rPr>
          <w:rFonts w:ascii="Calibri" w:hAnsi="Calibri" w:cs="Calibri"/>
          <w:i/>
          <w:sz w:val="22"/>
          <w:szCs w:val="22"/>
        </w:rPr>
        <w:t>p</w:t>
      </w:r>
      <w:r>
        <w:rPr>
          <w:rFonts w:ascii="Calibri" w:hAnsi="Calibri" w:cs="Calibri"/>
          <w:sz w:val="22"/>
          <w:szCs w:val="22"/>
        </w:rPr>
        <w:t xml:space="preserve">=,66). This means that there are significant differences between the effectiveness of wall posts with text &amp; video and wall posts with other characteristics. It appears that wall posts with text &amp; video get a significant lower number of likes and comments than wall posts with other characteristics. </w:t>
      </w:r>
    </w:p>
    <w:p w:rsidR="00B92C3F" w:rsidRPr="006D34AD" w:rsidRDefault="00B92C3F" w:rsidP="00B92C3F">
      <w:pPr>
        <w:rPr>
          <w:rFonts w:ascii="Calibri" w:hAnsi="Calibri" w:cs="Calibri"/>
          <w:sz w:val="22"/>
          <w:szCs w:val="22"/>
        </w:rPr>
      </w:pPr>
    </w:p>
    <w:p w:rsidR="00A20C98" w:rsidRPr="006D34AD" w:rsidRDefault="00B92C3F" w:rsidP="00B92C3F">
      <w:pPr>
        <w:rPr>
          <w:rFonts w:ascii="Calibri" w:hAnsi="Calibri" w:cs="Calibri"/>
          <w:sz w:val="22"/>
          <w:szCs w:val="22"/>
        </w:rPr>
      </w:pPr>
      <w:r w:rsidRPr="006D34AD">
        <w:rPr>
          <w:rFonts w:ascii="Calibri" w:hAnsi="Calibri" w:cs="Calibri"/>
          <w:sz w:val="22"/>
          <w:szCs w:val="22"/>
        </w:rPr>
        <w:t xml:space="preserve">In the additional Liking Model, the biggest significant B </w:t>
      </w:r>
      <w:r w:rsidR="00A20C98" w:rsidRPr="006D34AD">
        <w:rPr>
          <w:rFonts w:ascii="Calibri" w:hAnsi="Calibri" w:cs="Calibri"/>
          <w:sz w:val="22"/>
          <w:szCs w:val="22"/>
        </w:rPr>
        <w:t xml:space="preserve">value of the ‘message characteristic dummies’ </w:t>
      </w:r>
      <w:r w:rsidRPr="006D34AD">
        <w:rPr>
          <w:rFonts w:ascii="Calibri" w:hAnsi="Calibri" w:cs="Calibri"/>
          <w:sz w:val="22"/>
          <w:szCs w:val="22"/>
        </w:rPr>
        <w:t>is at dummy 1</w:t>
      </w:r>
      <w:r w:rsidR="00A20C98" w:rsidRPr="006D34AD">
        <w:rPr>
          <w:rFonts w:ascii="Calibri" w:hAnsi="Calibri" w:cs="Calibri"/>
          <w:sz w:val="22"/>
          <w:szCs w:val="22"/>
        </w:rPr>
        <w:t>3</w:t>
      </w:r>
      <w:r w:rsidRPr="006D34AD">
        <w:rPr>
          <w:rFonts w:ascii="Calibri" w:hAnsi="Calibri" w:cs="Calibri"/>
          <w:sz w:val="22"/>
          <w:szCs w:val="22"/>
        </w:rPr>
        <w:t xml:space="preserve">. This means that this is the biggest </w:t>
      </w:r>
      <w:r w:rsidR="00A20C98" w:rsidRPr="006D34AD">
        <w:rPr>
          <w:rFonts w:ascii="Calibri" w:hAnsi="Calibri" w:cs="Calibri"/>
          <w:sz w:val="22"/>
          <w:szCs w:val="22"/>
        </w:rPr>
        <w:t xml:space="preserve">message characteristics </w:t>
      </w:r>
      <w:r w:rsidRPr="006D34AD">
        <w:rPr>
          <w:rFonts w:ascii="Calibri" w:hAnsi="Calibri" w:cs="Calibri"/>
          <w:sz w:val="22"/>
          <w:szCs w:val="22"/>
        </w:rPr>
        <w:t xml:space="preserve">predictor of the number of likes. It appears that having text &amp; </w:t>
      </w:r>
      <w:r w:rsidR="00A20C98" w:rsidRPr="006D34AD">
        <w:rPr>
          <w:rFonts w:ascii="Calibri" w:hAnsi="Calibri" w:cs="Calibri"/>
          <w:sz w:val="22"/>
          <w:szCs w:val="22"/>
        </w:rPr>
        <w:t>video in a wall post de</w:t>
      </w:r>
      <w:r w:rsidRPr="006D34AD">
        <w:rPr>
          <w:rFonts w:ascii="Calibri" w:hAnsi="Calibri" w:cs="Calibri"/>
          <w:sz w:val="22"/>
          <w:szCs w:val="22"/>
        </w:rPr>
        <w:t>creas</w:t>
      </w:r>
      <w:r w:rsidR="00D77D91">
        <w:rPr>
          <w:rFonts w:ascii="Calibri" w:hAnsi="Calibri" w:cs="Calibri"/>
          <w:sz w:val="22"/>
          <w:szCs w:val="22"/>
        </w:rPr>
        <w:t xml:space="preserve">es the initial value of </w:t>
      </w:r>
      <w:r w:rsidR="00A20C98" w:rsidRPr="006D34AD">
        <w:rPr>
          <w:rFonts w:ascii="Calibri" w:hAnsi="Calibri" w:cs="Calibri"/>
          <w:sz w:val="22"/>
          <w:szCs w:val="22"/>
        </w:rPr>
        <w:t>likes with over 57%.</w:t>
      </w:r>
    </w:p>
    <w:p w:rsidR="00B92C3F" w:rsidRPr="006D34AD" w:rsidRDefault="00B92C3F" w:rsidP="00B92C3F">
      <w:pPr>
        <w:rPr>
          <w:rFonts w:ascii="Calibri" w:hAnsi="Calibri" w:cs="Calibri"/>
          <w:sz w:val="22"/>
          <w:szCs w:val="22"/>
        </w:rPr>
      </w:pPr>
    </w:p>
    <w:p w:rsidR="00B92C3F" w:rsidRPr="006D34AD" w:rsidRDefault="00B92C3F" w:rsidP="00B92C3F">
      <w:pPr>
        <w:rPr>
          <w:rFonts w:ascii="Calibri" w:hAnsi="Calibri" w:cs="Calibri"/>
          <w:sz w:val="22"/>
          <w:szCs w:val="22"/>
        </w:rPr>
      </w:pPr>
      <w:r w:rsidRPr="006D34AD">
        <w:rPr>
          <w:rFonts w:ascii="Calibri" w:hAnsi="Calibri" w:cs="Calibri"/>
          <w:sz w:val="22"/>
          <w:szCs w:val="22"/>
        </w:rPr>
        <w:t xml:space="preserve">In the additional Comments model, the biggest significant B value </w:t>
      </w:r>
      <w:r w:rsidR="00A20C98" w:rsidRPr="006D34AD">
        <w:rPr>
          <w:rFonts w:ascii="Calibri" w:hAnsi="Calibri" w:cs="Calibri"/>
          <w:sz w:val="22"/>
          <w:szCs w:val="22"/>
        </w:rPr>
        <w:t xml:space="preserve">of the ‘message characteristic dummies’ </w:t>
      </w:r>
      <w:r w:rsidRPr="006D34AD">
        <w:rPr>
          <w:rFonts w:ascii="Calibri" w:hAnsi="Calibri" w:cs="Calibri"/>
          <w:sz w:val="22"/>
          <w:szCs w:val="22"/>
        </w:rPr>
        <w:t xml:space="preserve">is at dummy 8. This means that this is the biggest </w:t>
      </w:r>
      <w:r w:rsidR="00A20C98" w:rsidRPr="006D34AD">
        <w:rPr>
          <w:rFonts w:ascii="Calibri" w:hAnsi="Calibri" w:cs="Calibri"/>
          <w:sz w:val="22"/>
          <w:szCs w:val="22"/>
        </w:rPr>
        <w:t xml:space="preserve">message characteristics </w:t>
      </w:r>
      <w:r w:rsidRPr="006D34AD">
        <w:rPr>
          <w:rFonts w:ascii="Calibri" w:hAnsi="Calibri" w:cs="Calibri"/>
          <w:sz w:val="22"/>
          <w:szCs w:val="22"/>
        </w:rPr>
        <w:t xml:space="preserve">predictor of the number of </w:t>
      </w:r>
      <w:r w:rsidR="00A20C98" w:rsidRPr="006D34AD">
        <w:rPr>
          <w:rFonts w:ascii="Calibri" w:hAnsi="Calibri" w:cs="Calibri"/>
          <w:sz w:val="22"/>
          <w:szCs w:val="22"/>
        </w:rPr>
        <w:t xml:space="preserve">comments. It appears that posting messages with text only increases the initial value of comments with over 59%. </w:t>
      </w:r>
    </w:p>
    <w:p w:rsidR="003A2C68" w:rsidRPr="006D34AD" w:rsidRDefault="003A2C68" w:rsidP="0022416F">
      <w:pPr>
        <w:rPr>
          <w:rFonts w:ascii="Calibri" w:hAnsi="Calibri" w:cs="Calibri"/>
          <w:sz w:val="22"/>
          <w:szCs w:val="22"/>
        </w:rPr>
      </w:pPr>
    </w:p>
    <w:p w:rsidR="00781FF4" w:rsidRPr="006D34AD" w:rsidRDefault="00781FF4" w:rsidP="0022416F">
      <w:pPr>
        <w:rPr>
          <w:rFonts w:ascii="Calibri" w:hAnsi="Calibri" w:cs="Calibri"/>
          <w:sz w:val="22"/>
          <w:szCs w:val="22"/>
        </w:rPr>
      </w:pPr>
      <w:r w:rsidRPr="006D34AD">
        <w:rPr>
          <w:rFonts w:ascii="Calibri" w:hAnsi="Calibri" w:cs="Calibri"/>
          <w:sz w:val="22"/>
          <w:szCs w:val="22"/>
        </w:rPr>
        <w:t>The outcome of the models is as follows:</w:t>
      </w:r>
    </w:p>
    <w:p w:rsidR="00781FF4" w:rsidRPr="006D34AD" w:rsidRDefault="00781FF4"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245039" w:rsidRPr="006D34AD" w:rsidRDefault="00245039" w:rsidP="0022416F">
      <w:pPr>
        <w:rPr>
          <w:rFonts w:ascii="Calibri" w:hAnsi="Calibri" w:cs="Calibri"/>
          <w:sz w:val="22"/>
          <w:szCs w:val="22"/>
        </w:rPr>
      </w:pPr>
    </w:p>
    <w:p w:rsidR="00E209A8" w:rsidRPr="00E209A8" w:rsidRDefault="00E209A8" w:rsidP="00E209A8">
      <w:pPr>
        <w:spacing w:line="400" w:lineRule="atLeast"/>
        <w:rPr>
          <w:rFonts w:ascii="Calibri" w:hAnsi="Calibri" w:cs="Calibri"/>
          <w:b/>
          <w:sz w:val="22"/>
          <w:szCs w:val="22"/>
        </w:rPr>
      </w:pPr>
      <w:r w:rsidRPr="00E209A8">
        <w:rPr>
          <w:rFonts w:ascii="Calibri" w:hAnsi="Calibri" w:cs="Calibri"/>
          <w:b/>
          <w:sz w:val="22"/>
          <w:szCs w:val="22"/>
        </w:rPr>
        <w:lastRenderedPageBreak/>
        <w:t>Additional Liking Model</w:t>
      </w:r>
    </w:p>
    <w:p w:rsidR="00E209A8" w:rsidRPr="00E209A8" w:rsidRDefault="00E209A8" w:rsidP="00E209A8">
      <w:pPr>
        <w:spacing w:line="400" w:lineRule="atLeast"/>
        <w:rPr>
          <w:rFonts w:ascii="Calibri" w:hAnsi="Calibri" w:cs="Calibri"/>
          <w:b/>
          <w:sz w:val="22"/>
          <w:szCs w:val="22"/>
        </w:rPr>
      </w:pPr>
    </w:p>
    <w:tbl>
      <w:tblPr>
        <w:tblW w:w="727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6"/>
      </w:tblGrid>
      <w:tr w:rsidR="00E209A8" w:rsidTr="006D34AD">
        <w:tblPrEx>
          <w:tblCellMar>
            <w:top w:w="0" w:type="dxa"/>
            <w:bottom w:w="0" w:type="dxa"/>
          </w:tblCellMar>
        </w:tblPrEx>
        <w:trPr>
          <w:cantSplit/>
          <w:tblHeader/>
        </w:trPr>
        <w:tc>
          <w:tcPr>
            <w:tcW w:w="7276" w:type="dxa"/>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Warnings</w:t>
            </w:r>
          </w:p>
        </w:tc>
      </w:tr>
      <w:tr w:rsidR="00E209A8" w:rsidTr="006D34AD">
        <w:tblPrEx>
          <w:tblCellMar>
            <w:top w:w="0" w:type="dxa"/>
            <w:bottom w:w="0" w:type="dxa"/>
          </w:tblCellMar>
        </w:tblPrEx>
        <w:trPr>
          <w:cantSplit/>
        </w:trPr>
        <w:tc>
          <w:tcPr>
            <w:tcW w:w="7276"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sidRPr="00507A6A">
              <w:rPr>
                <w:rFonts w:ascii="Arial" w:hAnsi="Arial" w:cs="Arial"/>
                <w:sz w:val="18"/>
                <w:szCs w:val="18"/>
              </w:rPr>
              <w:t xml:space="preserve">For models with dependent variable Number of likes LOG, the following variables are constants or have missing correlations: dummy 9 Photo Only, dummy 10 Video Only. </w:t>
            </w:r>
            <w:r>
              <w:rPr>
                <w:rFonts w:ascii="Arial" w:hAnsi="Arial" w:cs="Arial"/>
                <w:sz w:val="18"/>
                <w:szCs w:val="18"/>
              </w:rPr>
              <w:t>They will be deleted from the analysis.</w:t>
            </w:r>
          </w:p>
        </w:tc>
      </w:tr>
    </w:tbl>
    <w:p w:rsidR="00E209A8" w:rsidRDefault="00E209A8" w:rsidP="00E209A8">
      <w:pPr>
        <w:spacing w:line="400" w:lineRule="atLeast"/>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E209A8" w:rsidTr="006D34AD">
        <w:tblPrEx>
          <w:tblCellMar>
            <w:top w:w="0" w:type="dxa"/>
            <w:bottom w:w="0" w:type="dxa"/>
          </w:tblCellMar>
        </w:tblPrEx>
        <w:trPr>
          <w:cantSplit/>
          <w:tblHeader/>
        </w:trPr>
        <w:tc>
          <w:tcPr>
            <w:tcW w:w="5724" w:type="dxa"/>
            <w:gridSpan w:val="5"/>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Model Summary</w:t>
            </w:r>
          </w:p>
        </w:tc>
      </w:tr>
      <w:tr w:rsidR="00E209A8" w:rsidRPr="00507A6A" w:rsidTr="006D34AD">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R Square</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Pr="00507A6A" w:rsidRDefault="00E209A8" w:rsidP="006D34AD">
            <w:pPr>
              <w:spacing w:line="320" w:lineRule="atLeast"/>
              <w:jc w:val="center"/>
              <w:rPr>
                <w:rFonts w:ascii="Arial" w:hAnsi="Arial" w:cs="Arial"/>
                <w:sz w:val="18"/>
                <w:szCs w:val="18"/>
              </w:rPr>
            </w:pPr>
            <w:r w:rsidRPr="00507A6A">
              <w:rPr>
                <w:rFonts w:ascii="Arial" w:hAnsi="Arial" w:cs="Arial"/>
                <w:sz w:val="18"/>
                <w:szCs w:val="18"/>
              </w:rPr>
              <w:t>Std. Error of the Estimate</w:t>
            </w:r>
          </w:p>
        </w:tc>
      </w:tr>
      <w:tr w:rsidR="00E209A8" w:rsidTr="006D34AD">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,937</w:t>
            </w:r>
            <w:r>
              <w:rPr>
                <w:rFonts w:ascii="Arial" w:hAnsi="Arial" w:cs="Arial"/>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,878</w:t>
            </w:r>
          </w:p>
        </w:tc>
        <w:tc>
          <w:tcPr>
            <w:tcW w:w="1455"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,873</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,53424</w:t>
            </w:r>
          </w:p>
        </w:tc>
      </w:tr>
      <w:tr w:rsidR="00E209A8" w:rsidRPr="00507A6A" w:rsidTr="006D34AD">
        <w:tblPrEx>
          <w:tblCellMar>
            <w:top w:w="0" w:type="dxa"/>
            <w:bottom w:w="0" w:type="dxa"/>
          </w:tblCellMar>
        </w:tblPrEx>
        <w:trPr>
          <w:cantSplit/>
        </w:trPr>
        <w:tc>
          <w:tcPr>
            <w:tcW w:w="5724" w:type="dxa"/>
            <w:gridSpan w:val="5"/>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a. Predictors: (Constant), dummy 15 Text &amp; Link &amp; Video, Message distinction, dummy 1 Post day weekend, dummy 13 Text &amp; Video, Positive mood words, dummy 12 Text &amp; Photo, dummy 2 Length short, dummy 5 Time morning, dummy 6 Time afternoon, dummy 11 Text &amp; Link, Brand distinction, dummy 8 Text Only, Good distinction, dummy 7 Time evening, Number of fans LOG</w:t>
            </w:r>
          </w:p>
        </w:tc>
      </w:tr>
    </w:tbl>
    <w:p w:rsidR="00E209A8" w:rsidRPr="00507A6A" w:rsidRDefault="00E209A8" w:rsidP="00E209A8">
      <w:pPr>
        <w:spacing w:line="400" w:lineRule="atLeast"/>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E209A8" w:rsidTr="006D34AD">
        <w:tblPrEx>
          <w:tblCellMar>
            <w:top w:w="0" w:type="dxa"/>
            <w:bottom w:w="0" w:type="dxa"/>
          </w:tblCellMar>
        </w:tblPrEx>
        <w:trPr>
          <w:cantSplit/>
          <w:tblHeader/>
        </w:trPr>
        <w:tc>
          <w:tcPr>
            <w:tcW w:w="7882" w:type="dxa"/>
            <w:gridSpan w:val="7"/>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ANOVA</w:t>
            </w:r>
            <w:r>
              <w:rPr>
                <w:rFonts w:ascii="Arial" w:hAnsi="Arial" w:cs="Arial"/>
                <w:b/>
                <w:bCs/>
                <w:sz w:val="18"/>
                <w:szCs w:val="18"/>
                <w:vertAlign w:val="superscript"/>
              </w:rPr>
              <w:t>b</w:t>
            </w:r>
          </w:p>
        </w:tc>
      </w:tr>
      <w:tr w:rsidR="00E209A8" w:rsidTr="006D34AD">
        <w:tblPrEx>
          <w:tblCellMar>
            <w:top w:w="0" w:type="dxa"/>
            <w:bottom w:w="0" w:type="dxa"/>
          </w:tblCellMar>
        </w:tblPrEx>
        <w:trPr>
          <w:cantSplit/>
          <w:tblHeader/>
        </w:trPr>
        <w:tc>
          <w:tcPr>
            <w:tcW w:w="199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145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df</w:t>
            </w:r>
          </w:p>
        </w:tc>
        <w:tc>
          <w:tcPr>
            <w:tcW w:w="13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Sig.</w:t>
            </w:r>
          </w:p>
        </w:tc>
      </w:tr>
      <w:tr w:rsidR="00E209A8" w:rsidTr="006D34AD">
        <w:tblPrEx>
          <w:tblCellMar>
            <w:top w:w="0" w:type="dxa"/>
            <w:bottom w:w="0" w:type="dxa"/>
          </w:tblCellMar>
        </w:tblPrEx>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Regression</w:t>
            </w:r>
          </w:p>
        </w:tc>
        <w:tc>
          <w:tcPr>
            <w:tcW w:w="1456"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834,427</w:t>
            </w:r>
          </w:p>
        </w:tc>
        <w:tc>
          <w:tcPr>
            <w:tcW w:w="1009"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w:t>
            </w:r>
          </w:p>
        </w:tc>
        <w:tc>
          <w:tcPr>
            <w:tcW w:w="1398"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55,628</w:t>
            </w:r>
          </w:p>
        </w:tc>
        <w:tc>
          <w:tcPr>
            <w:tcW w:w="1010"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194,908</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r>
              <w:rPr>
                <w:rFonts w:ascii="Arial" w:hAnsi="Arial" w:cs="Arial"/>
                <w:sz w:val="18"/>
                <w:szCs w:val="18"/>
                <w:vertAlign w:val="superscript"/>
              </w:rPr>
              <w:t>a</w:t>
            </w:r>
          </w:p>
        </w:tc>
      </w:tr>
      <w:tr w:rsidR="00E209A8" w:rsidTr="006D34AD">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Residual</w:t>
            </w:r>
          </w:p>
        </w:tc>
        <w:tc>
          <w:tcPr>
            <w:tcW w:w="1456"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116,161</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407</w:t>
            </w:r>
          </w:p>
        </w:tc>
        <w:tc>
          <w:tcPr>
            <w:tcW w:w="1398"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,285</w:t>
            </w:r>
          </w:p>
        </w:tc>
        <w:tc>
          <w:tcPr>
            <w:tcW w:w="1010" w:type="dxa"/>
            <w:tcBorders>
              <w:top w:val="nil"/>
              <w:bottom w:val="nil"/>
            </w:tcBorders>
            <w:shd w:val="clear" w:color="auto" w:fill="FFFFFF"/>
            <w:tcMar>
              <w:top w:w="30" w:type="dxa"/>
              <w:left w:w="30" w:type="dxa"/>
              <w:bottom w:w="30" w:type="dxa"/>
              <w:right w:w="30" w:type="dxa"/>
            </w:tcMar>
            <w:vAlign w:val="center"/>
          </w:tcPr>
          <w:p w:rsidR="00E209A8" w:rsidRDefault="00E209A8" w:rsidP="006D34AD">
            <w:pPr>
              <w:jc w:val="cente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Tr="006D34AD">
        <w:tblPrEx>
          <w:tblCellMar>
            <w:top w:w="0" w:type="dxa"/>
            <w:bottom w:w="0" w:type="dxa"/>
          </w:tblCellMar>
        </w:tblPrEx>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Total</w:t>
            </w:r>
          </w:p>
        </w:tc>
        <w:tc>
          <w:tcPr>
            <w:tcW w:w="1456"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950,589</w:t>
            </w:r>
          </w:p>
        </w:tc>
        <w:tc>
          <w:tcPr>
            <w:tcW w:w="1009"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422</w:t>
            </w:r>
          </w:p>
        </w:tc>
        <w:tc>
          <w:tcPr>
            <w:tcW w:w="1398" w:type="dxa"/>
            <w:tcBorders>
              <w:top w:val="nil"/>
              <w:bottom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RPr="00507A6A" w:rsidTr="006D34AD">
        <w:tblPrEx>
          <w:tblCellMar>
            <w:top w:w="0" w:type="dxa"/>
            <w:bottom w:w="0" w:type="dxa"/>
          </w:tblCellMar>
        </w:tblPrEx>
        <w:trPr>
          <w:cantSplit/>
          <w:tblHeader/>
        </w:trPr>
        <w:tc>
          <w:tcPr>
            <w:tcW w:w="7882" w:type="dxa"/>
            <w:gridSpan w:val="7"/>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a. Predictors: (Constant), dummy 15 Text &amp; Link &amp; Video, Message distinction, dummy 1 Post day weekend, dummy 13 Text &amp; Video, Positive mood words, dummy 12 Text &amp; Photo, dummy 2 Length short, dummy 5 Time morning, dummy 6 Time afternoon, dummy 11 Text &amp; Link, Brand distinction, dummy 8 Text Only, Good distinction, dummy 7 Time evening, Number of fans LOG</w:t>
            </w:r>
          </w:p>
        </w:tc>
      </w:tr>
      <w:tr w:rsidR="00E209A8" w:rsidRPr="00507A6A" w:rsidTr="006D34AD">
        <w:tblPrEx>
          <w:tblCellMar>
            <w:top w:w="0" w:type="dxa"/>
            <w:bottom w:w="0" w:type="dxa"/>
          </w:tblCellMar>
        </w:tblPrEx>
        <w:trPr>
          <w:cantSplit/>
        </w:trPr>
        <w:tc>
          <w:tcPr>
            <w:tcW w:w="7882" w:type="dxa"/>
            <w:gridSpan w:val="7"/>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b. Dependent Variable: Number of likes LOG</w:t>
            </w:r>
          </w:p>
        </w:tc>
      </w:tr>
    </w:tbl>
    <w:p w:rsidR="00E209A8" w:rsidRPr="00507A6A"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245039" w:rsidRDefault="00245039" w:rsidP="00E209A8">
      <w:pPr>
        <w:spacing w:line="400" w:lineRule="atLeast"/>
      </w:pPr>
    </w:p>
    <w:p w:rsidR="00E209A8" w:rsidRPr="00507A6A" w:rsidRDefault="00E209A8" w:rsidP="00E209A8">
      <w:pPr>
        <w:spacing w:line="400" w:lineRule="atLeast"/>
      </w:pPr>
    </w:p>
    <w:tbl>
      <w:tblPr>
        <w:tblW w:w="725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2426"/>
        <w:gridCol w:w="1323"/>
        <w:gridCol w:w="1322"/>
        <w:gridCol w:w="1455"/>
      </w:tblGrid>
      <w:tr w:rsidR="00E209A8" w:rsidTr="006D34AD">
        <w:tblPrEx>
          <w:tblCellMar>
            <w:top w:w="0" w:type="dxa"/>
            <w:bottom w:w="0" w:type="dxa"/>
          </w:tblCellMar>
        </w:tblPrEx>
        <w:trPr>
          <w:cantSplit/>
          <w:tblHeader/>
        </w:trPr>
        <w:tc>
          <w:tcPr>
            <w:tcW w:w="7252" w:type="dxa"/>
            <w:gridSpan w:val="5"/>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E209A8" w:rsidTr="006D34AD">
        <w:tblPrEx>
          <w:tblCellMar>
            <w:top w:w="0" w:type="dxa"/>
            <w:bottom w:w="0" w:type="dxa"/>
          </w:tblCellMar>
        </w:tblPrEx>
        <w:trPr>
          <w:cantSplit/>
          <w:tblHeader/>
        </w:trPr>
        <w:tc>
          <w:tcPr>
            <w:tcW w:w="31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2645"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Unstandardized Coefficients</w:t>
            </w:r>
          </w:p>
        </w:tc>
        <w:tc>
          <w:tcPr>
            <w:tcW w:w="1455" w:type="dxa"/>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Standardized Coefficients</w:t>
            </w:r>
          </w:p>
        </w:tc>
      </w:tr>
      <w:tr w:rsidR="00E209A8" w:rsidTr="006D34AD">
        <w:tblPrEx>
          <w:tblCellMar>
            <w:top w:w="0" w:type="dxa"/>
            <w:bottom w:w="0" w:type="dxa"/>
          </w:tblCellMar>
        </w:tblPrEx>
        <w:trPr>
          <w:cantSplit/>
          <w:tblHeader/>
        </w:trPr>
        <w:tc>
          <w:tcPr>
            <w:tcW w:w="31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rPr>
                <w:rFonts w:ascii="Arial" w:hAnsi="Arial" w:cs="Arial"/>
                <w:sz w:val="18"/>
                <w:szCs w:val="18"/>
              </w:rPr>
            </w:pPr>
          </w:p>
        </w:tc>
        <w:tc>
          <w:tcPr>
            <w:tcW w:w="1323"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B</w:t>
            </w:r>
          </w:p>
        </w:tc>
        <w:tc>
          <w:tcPr>
            <w:tcW w:w="1322"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Std. Error</w:t>
            </w:r>
          </w:p>
        </w:tc>
        <w:tc>
          <w:tcPr>
            <w:tcW w:w="1455"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Beta</w:t>
            </w:r>
          </w:p>
        </w:tc>
      </w:tr>
      <w:tr w:rsidR="00E209A8" w:rsidTr="006D34AD">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242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(Constant)</w:t>
            </w:r>
          </w:p>
        </w:tc>
        <w:tc>
          <w:tcPr>
            <w:tcW w:w="132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-5,900</w:t>
            </w:r>
          </w:p>
        </w:tc>
        <w:tc>
          <w:tcPr>
            <w:tcW w:w="1322"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,488</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Good distinction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,683</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,094</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,227</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Brand distinction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,224</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,083</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,074</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Number of fans LOG</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,872</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,035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,961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Positive mood words</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-,006</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Message distinction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,015</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,080</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,004</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 Post day weekend</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-,149</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,057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-,046</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2 Length short</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-,489</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,065</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-,153</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5 Time morning</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,301</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,192</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,032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6 Time afternoon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,110</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,033</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7 Time evening</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,096</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,098</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,032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8 Text Only</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,269</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,084</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11 Text &amp; Link</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-,327</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,082</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12 Text &amp; Photo</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,481</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,071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13 Text &amp; Video</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-,577</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,187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-,059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15 Text &amp; Link &amp; Video</w:t>
            </w:r>
          </w:p>
        </w:tc>
        <w:tc>
          <w:tcPr>
            <w:tcW w:w="132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,158</w:t>
            </w:r>
          </w:p>
        </w:tc>
        <w:tc>
          <w:tcPr>
            <w:tcW w:w="1322"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,088</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,036</w:t>
            </w:r>
          </w:p>
        </w:tc>
      </w:tr>
      <w:tr w:rsidR="00E209A8" w:rsidRPr="00507A6A" w:rsidTr="006D34AD">
        <w:tblPrEx>
          <w:tblCellMar>
            <w:top w:w="0" w:type="dxa"/>
            <w:bottom w:w="0" w:type="dxa"/>
          </w:tblCellMar>
        </w:tblPrEx>
        <w:trPr>
          <w:cantSplit/>
        </w:trPr>
        <w:tc>
          <w:tcPr>
            <w:tcW w:w="7252" w:type="dxa"/>
            <w:gridSpan w:val="5"/>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a. Dependent Variable: Number of likes LOG</w:t>
            </w:r>
          </w:p>
        </w:tc>
      </w:tr>
    </w:tbl>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Pr="00507A6A" w:rsidRDefault="00E209A8" w:rsidP="00E209A8">
      <w:pPr>
        <w:rPr>
          <w:rFonts w:ascii="Arial" w:hAnsi="Arial" w:cs="Arial"/>
          <w:sz w:val="18"/>
          <w:szCs w:val="18"/>
        </w:rPr>
      </w:pPr>
    </w:p>
    <w:tbl>
      <w:tblPr>
        <w:tblW w:w="731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2426"/>
        <w:gridCol w:w="1010"/>
        <w:gridCol w:w="1009"/>
        <w:gridCol w:w="1124"/>
        <w:gridCol w:w="1013"/>
      </w:tblGrid>
      <w:tr w:rsidR="00E209A8" w:rsidTr="006D34AD">
        <w:tblPrEx>
          <w:tblCellMar>
            <w:top w:w="0" w:type="dxa"/>
            <w:bottom w:w="0" w:type="dxa"/>
          </w:tblCellMar>
        </w:tblPrEx>
        <w:trPr>
          <w:cantSplit/>
          <w:tblHeader/>
        </w:trPr>
        <w:tc>
          <w:tcPr>
            <w:tcW w:w="7308" w:type="dxa"/>
            <w:gridSpan w:val="6"/>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E209A8" w:rsidTr="006D34AD">
        <w:tblPrEx>
          <w:tblCellMar>
            <w:top w:w="0" w:type="dxa"/>
            <w:bottom w:w="0" w:type="dxa"/>
          </w:tblCellMar>
        </w:tblPrEx>
        <w:trPr>
          <w:cantSplit/>
          <w:tblHeader/>
        </w:trPr>
        <w:tc>
          <w:tcPr>
            <w:tcW w:w="31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201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E209A8" w:rsidRDefault="00E209A8" w:rsidP="006D34AD">
            <w:pPr>
              <w:jc w:val="center"/>
            </w:pPr>
          </w:p>
        </w:tc>
        <w:tc>
          <w:tcPr>
            <w:tcW w:w="213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Collinearity Statistics</w:t>
            </w:r>
          </w:p>
        </w:tc>
      </w:tr>
      <w:tr w:rsidR="00E209A8" w:rsidTr="006D34AD">
        <w:tblPrEx>
          <w:tblCellMar>
            <w:top w:w="0" w:type="dxa"/>
            <w:bottom w:w="0" w:type="dxa"/>
          </w:tblCellMar>
        </w:tblPrEx>
        <w:trPr>
          <w:cantSplit/>
          <w:tblHeader/>
        </w:trPr>
        <w:tc>
          <w:tcPr>
            <w:tcW w:w="31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rPr>
                <w:rFonts w:ascii="Arial" w:hAnsi="Arial" w:cs="Arial"/>
                <w:sz w:val="18"/>
                <w:szCs w:val="18"/>
              </w:rPr>
            </w:pPr>
          </w:p>
        </w:tc>
        <w:tc>
          <w:tcPr>
            <w:tcW w:w="10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t</w:t>
            </w:r>
          </w:p>
        </w:tc>
        <w:tc>
          <w:tcPr>
            <w:tcW w:w="1009"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Sig.</w:t>
            </w:r>
          </w:p>
        </w:tc>
        <w:tc>
          <w:tcPr>
            <w:tcW w:w="1124"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Tolerance</w:t>
            </w:r>
          </w:p>
        </w:tc>
        <w:tc>
          <w:tcPr>
            <w:tcW w:w="1013"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VIF</w:t>
            </w:r>
          </w:p>
        </w:tc>
      </w:tr>
      <w:tr w:rsidR="00E209A8" w:rsidTr="006D34AD">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242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(Constant)</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-12,090</w:t>
            </w:r>
          </w:p>
        </w:tc>
        <w:tc>
          <w:tcPr>
            <w:tcW w:w="1009"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single" w:sz="16" w:space="0" w:color="000000"/>
              <w:bottom w:val="nil"/>
            </w:tcBorders>
            <w:shd w:val="clear" w:color="auto" w:fill="FFFFFF"/>
            <w:tcMar>
              <w:top w:w="30" w:type="dxa"/>
              <w:left w:w="30" w:type="dxa"/>
              <w:bottom w:w="30" w:type="dxa"/>
              <w:right w:w="30" w:type="dxa"/>
            </w:tcMar>
            <w:vAlign w:val="center"/>
          </w:tcPr>
          <w:p w:rsidR="00E209A8" w:rsidRDefault="00E209A8" w:rsidP="006D34AD">
            <w:pPr>
              <w:jc w:val="center"/>
            </w:pPr>
          </w:p>
        </w:tc>
        <w:tc>
          <w:tcPr>
            <w:tcW w:w="1013"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Good distinction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7,239</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,305</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3,282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Brand distinction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2,691</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,007</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,395</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2,531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Number of fans LOG</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25,042</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,204</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4,908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Positive mood words</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-,044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,965</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,960</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1,042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Message distinction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,184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,854</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,673</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1,486</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 Post day weekend</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-2,626</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,009</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,962</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1,039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2 Length short</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-7,537</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,726</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1,378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5 Time morning</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1,565</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,118</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,719</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1,390</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6 Time afternoon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1,083</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,279</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,315</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3,178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7 Time evening</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,984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,326</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,291</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3,435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8 Text Only</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3,194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,002</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,456</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2,193</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11 Text &amp; Link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-3,992</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,656</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1,525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12 Text &amp; Photo</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3,688</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,803</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1,245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13 Text &amp; Video</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-3,092</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,002</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,838</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1,193</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15 Text &amp; Link &amp; Video</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1,805</w:t>
            </w:r>
          </w:p>
        </w:tc>
        <w:tc>
          <w:tcPr>
            <w:tcW w:w="1009"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,072</w:t>
            </w:r>
          </w:p>
        </w:tc>
        <w:tc>
          <w:tcPr>
            <w:tcW w:w="1124"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,743</w:t>
            </w:r>
          </w:p>
        </w:tc>
        <w:tc>
          <w:tcPr>
            <w:tcW w:w="1013"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1,346</w:t>
            </w:r>
          </w:p>
        </w:tc>
      </w:tr>
      <w:tr w:rsidR="00E209A8" w:rsidRPr="00507A6A" w:rsidTr="006D34AD">
        <w:tblPrEx>
          <w:tblCellMar>
            <w:top w:w="0" w:type="dxa"/>
            <w:bottom w:w="0" w:type="dxa"/>
          </w:tblCellMar>
        </w:tblPrEx>
        <w:trPr>
          <w:cantSplit/>
        </w:trPr>
        <w:tc>
          <w:tcPr>
            <w:tcW w:w="7308" w:type="dxa"/>
            <w:gridSpan w:val="6"/>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a. Dependent Variable: Number of likes LOG</w:t>
            </w:r>
          </w:p>
        </w:tc>
      </w:tr>
    </w:tbl>
    <w:p w:rsidR="00E209A8" w:rsidRPr="00507A6A" w:rsidRDefault="00E209A8" w:rsidP="00E209A8">
      <w:pPr>
        <w:spacing w:line="400" w:lineRule="atLeast"/>
      </w:pPr>
    </w:p>
    <w:tbl>
      <w:tblPr>
        <w:tblW w:w="763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2426"/>
        <w:gridCol w:w="1010"/>
        <w:gridCol w:w="1009"/>
        <w:gridCol w:w="1010"/>
        <w:gridCol w:w="1456"/>
      </w:tblGrid>
      <w:tr w:rsidR="00E209A8" w:rsidTr="006D34AD">
        <w:tblPrEx>
          <w:tblCellMar>
            <w:top w:w="0" w:type="dxa"/>
            <w:bottom w:w="0" w:type="dxa"/>
          </w:tblCellMar>
        </w:tblPrEx>
        <w:trPr>
          <w:cantSplit/>
          <w:tblHeader/>
        </w:trPr>
        <w:tc>
          <w:tcPr>
            <w:tcW w:w="7636" w:type="dxa"/>
            <w:gridSpan w:val="6"/>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Excluded Variables</w:t>
            </w:r>
            <w:r>
              <w:rPr>
                <w:rFonts w:ascii="Arial" w:hAnsi="Arial" w:cs="Arial"/>
                <w:b/>
                <w:bCs/>
                <w:sz w:val="18"/>
                <w:szCs w:val="18"/>
                <w:vertAlign w:val="superscript"/>
              </w:rPr>
              <w:t>b</w:t>
            </w:r>
          </w:p>
        </w:tc>
      </w:tr>
      <w:tr w:rsidR="00E209A8" w:rsidTr="006D34AD">
        <w:tblPrEx>
          <w:tblCellMar>
            <w:top w:w="0" w:type="dxa"/>
            <w:bottom w:w="0" w:type="dxa"/>
          </w:tblCellMar>
        </w:tblPrEx>
        <w:trPr>
          <w:cantSplit/>
          <w:tblHeader/>
        </w:trPr>
        <w:tc>
          <w:tcPr>
            <w:tcW w:w="31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4484" w:type="dxa"/>
            <w:gridSpan w:val="4"/>
            <w:tcBorders>
              <w:top w:val="single" w:sz="16" w:space="0" w:color="000000"/>
              <w:left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jc w:val="center"/>
            </w:pPr>
          </w:p>
        </w:tc>
      </w:tr>
      <w:tr w:rsidR="00E209A8" w:rsidTr="006D34AD">
        <w:tblPrEx>
          <w:tblCellMar>
            <w:top w:w="0" w:type="dxa"/>
            <w:bottom w:w="0" w:type="dxa"/>
          </w:tblCellMar>
        </w:tblPrEx>
        <w:trPr>
          <w:cantSplit/>
          <w:tblHeader/>
        </w:trPr>
        <w:tc>
          <w:tcPr>
            <w:tcW w:w="31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tc>
        <w:tc>
          <w:tcPr>
            <w:tcW w:w="10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Beta In</w:t>
            </w:r>
          </w:p>
        </w:tc>
        <w:tc>
          <w:tcPr>
            <w:tcW w:w="1009"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t</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Sig.</w:t>
            </w:r>
          </w:p>
        </w:tc>
        <w:tc>
          <w:tcPr>
            <w:tcW w:w="1455"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Partial Correlation</w:t>
            </w:r>
          </w:p>
        </w:tc>
      </w:tr>
      <w:tr w:rsidR="00E209A8" w:rsidTr="006D34AD">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2425"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14 Text &amp; Link &amp; Photo</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r>
              <w:rPr>
                <w:rFonts w:ascii="Arial" w:hAnsi="Arial" w:cs="Arial"/>
                <w:sz w:val="18"/>
                <w:szCs w:val="18"/>
                <w:vertAlign w:val="superscript"/>
              </w:rPr>
              <w:t>a</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p>
        </w:tc>
      </w:tr>
      <w:tr w:rsidR="00E209A8" w:rsidRPr="00507A6A" w:rsidTr="006D34AD">
        <w:tblPrEx>
          <w:tblCellMar>
            <w:top w:w="0" w:type="dxa"/>
            <w:bottom w:w="0" w:type="dxa"/>
          </w:tblCellMar>
        </w:tblPrEx>
        <w:trPr>
          <w:cantSplit/>
          <w:tblHeader/>
        </w:trPr>
        <w:tc>
          <w:tcPr>
            <w:tcW w:w="7636" w:type="dxa"/>
            <w:gridSpan w:val="6"/>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a. Predictors in the Model: (Constant), dummy 15 Text &amp; Link &amp; Video, Message distinction, dummy 1 Post day weekend, dummy 13 Text &amp; Video, Positive mood words, dummy 12 Text &amp; Photo, dummy 2 Length short, dummy 5 Time morning, dummy 6 Time afternoon, dummy 11 Text &amp; Link, Brand distinction, dummy 8 Text Only, Good distinction, dummy 7 Time evening, Number of fans LOG</w:t>
            </w:r>
          </w:p>
        </w:tc>
      </w:tr>
      <w:tr w:rsidR="00E209A8" w:rsidRPr="00507A6A" w:rsidTr="006D34AD">
        <w:tblPrEx>
          <w:tblCellMar>
            <w:top w:w="0" w:type="dxa"/>
            <w:bottom w:w="0" w:type="dxa"/>
          </w:tblCellMar>
        </w:tblPrEx>
        <w:trPr>
          <w:cantSplit/>
        </w:trPr>
        <w:tc>
          <w:tcPr>
            <w:tcW w:w="7636" w:type="dxa"/>
            <w:gridSpan w:val="6"/>
            <w:tcBorders>
              <w:top w:val="nil"/>
              <w:left w:val="nil"/>
              <w:bottom w:val="nil"/>
              <w:right w:val="nil"/>
            </w:tcBorders>
            <w:shd w:val="clear" w:color="auto" w:fill="FFFFFF"/>
            <w:tcMar>
              <w:top w:w="30" w:type="dxa"/>
              <w:left w:w="30" w:type="dxa"/>
              <w:bottom w:w="30" w:type="dxa"/>
              <w:right w:w="30" w:type="dxa"/>
            </w:tcMar>
          </w:tcPr>
          <w:p w:rsidR="00E209A8" w:rsidRPr="00507A6A" w:rsidRDefault="00E209A8" w:rsidP="006D34AD">
            <w:pPr>
              <w:spacing w:line="320" w:lineRule="atLeast"/>
              <w:rPr>
                <w:rFonts w:ascii="Arial" w:hAnsi="Arial" w:cs="Arial"/>
                <w:sz w:val="18"/>
                <w:szCs w:val="18"/>
              </w:rPr>
            </w:pPr>
            <w:r w:rsidRPr="00507A6A">
              <w:rPr>
                <w:rFonts w:ascii="Arial" w:hAnsi="Arial" w:cs="Arial"/>
                <w:sz w:val="18"/>
                <w:szCs w:val="18"/>
              </w:rPr>
              <w:t>b. Dependent Variable: Number of likes LOG</w:t>
            </w:r>
          </w:p>
        </w:tc>
      </w:tr>
    </w:tbl>
    <w:p w:rsidR="00E209A8" w:rsidRPr="00507A6A" w:rsidRDefault="00E209A8" w:rsidP="00E209A8">
      <w:pPr>
        <w:rPr>
          <w:rFonts w:ascii="Arial" w:hAnsi="Arial" w:cs="Arial"/>
          <w:sz w:val="18"/>
          <w:szCs w:val="18"/>
        </w:rPr>
      </w:pPr>
    </w:p>
    <w:p w:rsidR="00781FF4" w:rsidRPr="006D34AD" w:rsidRDefault="00781FF4" w:rsidP="0022416F">
      <w:pPr>
        <w:rPr>
          <w:rFonts w:ascii="Calibri" w:hAnsi="Calibri" w:cs="Calibri"/>
          <w:sz w:val="22"/>
          <w:szCs w:val="22"/>
        </w:rPr>
      </w:pPr>
    </w:p>
    <w:p w:rsidR="00E209A8" w:rsidRPr="00E209A8" w:rsidRDefault="00E209A8" w:rsidP="00E209A8">
      <w:pPr>
        <w:rPr>
          <w:rFonts w:ascii="Calibri" w:hAnsi="Calibri" w:cs="Calibri"/>
          <w:b/>
          <w:sz w:val="22"/>
          <w:szCs w:val="22"/>
        </w:rPr>
      </w:pPr>
      <w:r w:rsidRPr="00E209A8">
        <w:rPr>
          <w:rFonts w:ascii="Calibri" w:hAnsi="Calibri" w:cs="Calibri"/>
          <w:b/>
          <w:sz w:val="22"/>
          <w:szCs w:val="22"/>
        </w:rPr>
        <w:lastRenderedPageBreak/>
        <w:t>Additional Comments Model</w:t>
      </w:r>
    </w:p>
    <w:p w:rsidR="00E209A8" w:rsidRDefault="00E209A8" w:rsidP="00E209A8">
      <w:pPr>
        <w:spacing w:line="400" w:lineRule="atLeast"/>
      </w:pPr>
    </w:p>
    <w:tbl>
      <w:tblPr>
        <w:tblW w:w="727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6"/>
      </w:tblGrid>
      <w:tr w:rsidR="00E209A8" w:rsidTr="006D34AD">
        <w:tblPrEx>
          <w:tblCellMar>
            <w:top w:w="0" w:type="dxa"/>
            <w:bottom w:w="0" w:type="dxa"/>
          </w:tblCellMar>
        </w:tblPrEx>
        <w:trPr>
          <w:cantSplit/>
          <w:tblHeader/>
        </w:trPr>
        <w:tc>
          <w:tcPr>
            <w:tcW w:w="7276" w:type="dxa"/>
            <w:tcBorders>
              <w:top w:val="nil"/>
              <w:left w:val="nil"/>
              <w:bottom w:val="single" w:sz="16" w:space="0" w:color="000000"/>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Warnings</w:t>
            </w:r>
          </w:p>
        </w:tc>
      </w:tr>
      <w:tr w:rsidR="00E209A8" w:rsidTr="006D34AD">
        <w:tblPrEx>
          <w:tblCellMar>
            <w:top w:w="0" w:type="dxa"/>
            <w:bottom w:w="0" w:type="dxa"/>
          </w:tblCellMar>
        </w:tblPrEx>
        <w:trPr>
          <w:cantSplit/>
        </w:trPr>
        <w:tc>
          <w:tcPr>
            <w:tcW w:w="7276"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sidRPr="00852B96">
              <w:rPr>
                <w:rFonts w:ascii="Arial" w:hAnsi="Arial" w:cs="Arial"/>
                <w:sz w:val="18"/>
                <w:szCs w:val="18"/>
              </w:rPr>
              <w:t xml:space="preserve">For models with dependent variable Number of comments LOG, the following variables are constants or have missing correlations: dummy 9 Photo Only, dummy 10 Video Only. </w:t>
            </w:r>
            <w:r>
              <w:rPr>
                <w:rFonts w:ascii="Arial" w:hAnsi="Arial" w:cs="Arial"/>
                <w:sz w:val="18"/>
                <w:szCs w:val="18"/>
              </w:rPr>
              <w:t>They will be deleted from the analysis.</w:t>
            </w:r>
          </w:p>
        </w:tc>
      </w:tr>
    </w:tbl>
    <w:p w:rsidR="00E209A8" w:rsidRDefault="00E209A8" w:rsidP="00E209A8">
      <w:pPr>
        <w:spacing w:line="400" w:lineRule="atLeast"/>
      </w:pPr>
    </w:p>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E209A8" w:rsidTr="006D34AD">
        <w:tblPrEx>
          <w:tblCellMar>
            <w:top w:w="0" w:type="dxa"/>
            <w:bottom w:w="0" w:type="dxa"/>
          </w:tblCellMar>
        </w:tblPrEx>
        <w:trPr>
          <w:cantSplit/>
          <w:tblHeader/>
        </w:trPr>
        <w:tc>
          <w:tcPr>
            <w:tcW w:w="5726" w:type="dxa"/>
            <w:gridSpan w:val="5"/>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Model Summary</w:t>
            </w:r>
          </w:p>
        </w:tc>
      </w:tr>
      <w:tr w:rsidR="00E209A8" w:rsidRPr="00852B96" w:rsidTr="006D34AD">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R Square</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Adjusted R Square</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Pr="00852B96" w:rsidRDefault="00E209A8" w:rsidP="006D34AD">
            <w:pPr>
              <w:spacing w:line="320" w:lineRule="atLeast"/>
              <w:jc w:val="center"/>
              <w:rPr>
                <w:rFonts w:ascii="Arial" w:hAnsi="Arial" w:cs="Arial"/>
                <w:sz w:val="18"/>
                <w:szCs w:val="18"/>
              </w:rPr>
            </w:pPr>
            <w:r w:rsidRPr="00852B96">
              <w:rPr>
                <w:rFonts w:ascii="Arial" w:hAnsi="Arial" w:cs="Arial"/>
                <w:sz w:val="18"/>
                <w:szCs w:val="18"/>
              </w:rPr>
              <w:t>Std. Error of the Estimate</w:t>
            </w:r>
          </w:p>
        </w:tc>
      </w:tr>
      <w:tr w:rsidR="00E209A8" w:rsidTr="006D34AD">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,870</w:t>
            </w:r>
            <w:r>
              <w:rPr>
                <w:rFonts w:ascii="Arial" w:hAnsi="Arial" w:cs="Arial"/>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,757</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,748</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,71936</w:t>
            </w:r>
          </w:p>
        </w:tc>
      </w:tr>
      <w:tr w:rsidR="00E209A8" w:rsidRPr="00852B96" w:rsidTr="006D34AD">
        <w:tblPrEx>
          <w:tblCellMar>
            <w:top w:w="0" w:type="dxa"/>
            <w:bottom w:w="0" w:type="dxa"/>
          </w:tblCellMar>
        </w:tblPrEx>
        <w:trPr>
          <w:cantSplit/>
        </w:trPr>
        <w:tc>
          <w:tcPr>
            <w:tcW w:w="5726" w:type="dxa"/>
            <w:gridSpan w:val="5"/>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a. Predictors: (Constant), dummy 15 Text &amp; Link &amp; Video, Message distinction, dummy 1 Post day weekend, dummy 13 Text &amp; Video, Positive mood words, dummy 12 Text &amp; Photo, dummy 2 Length short, dummy 5 Time morning, dummy 6 Time afternoon, dummy 11 Text &amp; Link, Brand distinction, dummy 8 Text Only, Good distinction, dummy 7 Time evening, Number of fans LOG</w:t>
            </w:r>
          </w:p>
        </w:tc>
      </w:tr>
    </w:tbl>
    <w:p w:rsidR="00E209A8" w:rsidRPr="00852B96" w:rsidRDefault="00E209A8" w:rsidP="00E209A8">
      <w:pPr>
        <w:spacing w:line="400" w:lineRule="atLeast"/>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E209A8" w:rsidTr="006D34AD">
        <w:tblPrEx>
          <w:tblCellMar>
            <w:top w:w="0" w:type="dxa"/>
            <w:bottom w:w="0" w:type="dxa"/>
          </w:tblCellMar>
        </w:tblPrEx>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ANOVA</w:t>
            </w:r>
            <w:r>
              <w:rPr>
                <w:rFonts w:ascii="Arial" w:hAnsi="Arial" w:cs="Arial"/>
                <w:b/>
                <w:bCs/>
                <w:sz w:val="18"/>
                <w:szCs w:val="18"/>
                <w:vertAlign w:val="superscript"/>
              </w:rPr>
              <w:t>b</w:t>
            </w:r>
          </w:p>
        </w:tc>
      </w:tr>
      <w:tr w:rsidR="00E209A8" w:rsidTr="006D34AD">
        <w:tblPrEx>
          <w:tblCellMar>
            <w:top w:w="0" w:type="dxa"/>
            <w:bottom w:w="0" w:type="dxa"/>
          </w:tblCellMar>
        </w:tblPrEx>
        <w:trPr>
          <w:cantSplit/>
          <w:tblHead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Sig.</w:t>
            </w:r>
          </w:p>
        </w:tc>
      </w:tr>
      <w:tr w:rsidR="00E209A8" w:rsidTr="006D34AD">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Regression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656,526</w:t>
            </w:r>
          </w:p>
        </w:tc>
        <w:tc>
          <w:tcPr>
            <w:tcW w:w="1009"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w:t>
            </w:r>
          </w:p>
        </w:tc>
        <w:tc>
          <w:tcPr>
            <w:tcW w:w="1397"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43,768</w:t>
            </w:r>
          </w:p>
        </w:tc>
        <w:tc>
          <w:tcPr>
            <w:tcW w:w="1010"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84,579</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r>
              <w:rPr>
                <w:rFonts w:ascii="Arial" w:hAnsi="Arial" w:cs="Arial"/>
                <w:sz w:val="18"/>
                <w:szCs w:val="18"/>
                <w:vertAlign w:val="superscript"/>
              </w:rPr>
              <w:t>a</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Residual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210,616</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407</w:t>
            </w:r>
          </w:p>
        </w:tc>
        <w:tc>
          <w:tcPr>
            <w:tcW w:w="1397"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,517</w:t>
            </w:r>
          </w:p>
        </w:tc>
        <w:tc>
          <w:tcPr>
            <w:tcW w:w="1010" w:type="dxa"/>
            <w:tcBorders>
              <w:top w:val="nil"/>
              <w:bottom w:val="nil"/>
            </w:tcBorders>
            <w:shd w:val="clear" w:color="auto" w:fill="FFFFFF"/>
            <w:tcMar>
              <w:top w:w="30" w:type="dxa"/>
              <w:left w:w="30" w:type="dxa"/>
              <w:bottom w:w="30" w:type="dxa"/>
              <w:right w:w="30" w:type="dxa"/>
            </w:tcMar>
            <w:vAlign w:val="center"/>
          </w:tcPr>
          <w:p w:rsidR="00E209A8" w:rsidRDefault="00E209A8" w:rsidP="006D34AD">
            <w:pPr>
              <w:jc w:val="cente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867,142</w:t>
            </w:r>
          </w:p>
        </w:tc>
        <w:tc>
          <w:tcPr>
            <w:tcW w:w="1009"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422</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RPr="00852B96" w:rsidTr="006D34AD">
        <w:tblPrEx>
          <w:tblCellMar>
            <w:top w:w="0" w:type="dxa"/>
            <w:bottom w:w="0" w:type="dxa"/>
          </w:tblCellMar>
        </w:tblPrEx>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a. Predictors: (Constant), dummy 15 Text &amp; Link &amp; Video, Message distinction, dummy 1 Post day weekend, dummy 13 Text &amp; Video, Positive mood words, dummy 12 Text &amp; Photo, dummy 2 Length short, dummy 5 Time morning, dummy 6 Time afternoon, dummy 11 Text &amp; Link, Brand distinction, dummy 8 Text Only, Good distinction, dummy 7 Time evening, Number of fans LOG</w:t>
            </w:r>
          </w:p>
        </w:tc>
      </w:tr>
      <w:tr w:rsidR="00E209A8" w:rsidRPr="00852B96" w:rsidTr="006D34AD">
        <w:tblPrEx>
          <w:tblCellMar>
            <w:top w:w="0" w:type="dxa"/>
            <w:bottom w:w="0" w:type="dxa"/>
          </w:tblCellMar>
        </w:tblPrEx>
        <w:trPr>
          <w:cantSplit/>
        </w:trPr>
        <w:tc>
          <w:tcPr>
            <w:tcW w:w="7879" w:type="dxa"/>
            <w:gridSpan w:val="7"/>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b. Dependent Variable: Number of comments LOG</w:t>
            </w:r>
          </w:p>
        </w:tc>
      </w:tr>
    </w:tbl>
    <w:p w:rsidR="00E209A8" w:rsidRPr="00852B96"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Default="00E209A8" w:rsidP="00E209A8">
      <w:pPr>
        <w:spacing w:line="400" w:lineRule="atLeast"/>
      </w:pPr>
    </w:p>
    <w:p w:rsidR="00E209A8" w:rsidRPr="00852B96" w:rsidRDefault="00E209A8" w:rsidP="00E209A8">
      <w:pPr>
        <w:spacing w:line="400" w:lineRule="atLeast"/>
      </w:pPr>
    </w:p>
    <w:tbl>
      <w:tblPr>
        <w:tblW w:w="725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2426"/>
        <w:gridCol w:w="1323"/>
        <w:gridCol w:w="1322"/>
        <w:gridCol w:w="1455"/>
      </w:tblGrid>
      <w:tr w:rsidR="00E209A8" w:rsidTr="006D34AD">
        <w:tblPrEx>
          <w:tblCellMar>
            <w:top w:w="0" w:type="dxa"/>
            <w:bottom w:w="0" w:type="dxa"/>
          </w:tblCellMar>
        </w:tblPrEx>
        <w:trPr>
          <w:cantSplit/>
          <w:tblHeader/>
        </w:trPr>
        <w:tc>
          <w:tcPr>
            <w:tcW w:w="7252" w:type="dxa"/>
            <w:gridSpan w:val="5"/>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E209A8" w:rsidTr="006D34AD">
        <w:tblPrEx>
          <w:tblCellMar>
            <w:top w:w="0" w:type="dxa"/>
            <w:bottom w:w="0" w:type="dxa"/>
          </w:tblCellMar>
        </w:tblPrEx>
        <w:trPr>
          <w:cantSplit/>
          <w:tblHeader/>
        </w:trPr>
        <w:tc>
          <w:tcPr>
            <w:tcW w:w="31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2645"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Unstandardized Coefficients</w:t>
            </w:r>
          </w:p>
        </w:tc>
        <w:tc>
          <w:tcPr>
            <w:tcW w:w="1455" w:type="dxa"/>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Standardized Coefficients</w:t>
            </w:r>
          </w:p>
        </w:tc>
      </w:tr>
      <w:tr w:rsidR="00E209A8" w:rsidTr="006D34AD">
        <w:tblPrEx>
          <w:tblCellMar>
            <w:top w:w="0" w:type="dxa"/>
            <w:bottom w:w="0" w:type="dxa"/>
          </w:tblCellMar>
        </w:tblPrEx>
        <w:trPr>
          <w:cantSplit/>
          <w:tblHeader/>
        </w:trPr>
        <w:tc>
          <w:tcPr>
            <w:tcW w:w="31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rPr>
                <w:rFonts w:ascii="Arial" w:hAnsi="Arial" w:cs="Arial"/>
                <w:sz w:val="18"/>
                <w:szCs w:val="18"/>
              </w:rPr>
            </w:pPr>
          </w:p>
        </w:tc>
        <w:tc>
          <w:tcPr>
            <w:tcW w:w="1323"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B</w:t>
            </w:r>
          </w:p>
        </w:tc>
        <w:tc>
          <w:tcPr>
            <w:tcW w:w="1322"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Std. Error</w:t>
            </w:r>
          </w:p>
        </w:tc>
        <w:tc>
          <w:tcPr>
            <w:tcW w:w="1455"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Beta</w:t>
            </w:r>
          </w:p>
        </w:tc>
      </w:tr>
      <w:tr w:rsidR="00E209A8" w:rsidTr="006D34AD">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242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(Constant)</w:t>
            </w:r>
          </w:p>
        </w:tc>
        <w:tc>
          <w:tcPr>
            <w:tcW w:w="1323"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-4,402</w:t>
            </w:r>
          </w:p>
        </w:tc>
        <w:tc>
          <w:tcPr>
            <w:tcW w:w="1322"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,657</w:t>
            </w:r>
          </w:p>
        </w:tc>
        <w:tc>
          <w:tcPr>
            <w:tcW w:w="1455"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Good distinction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,402</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,127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,140</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Brand distinction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,406</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,112</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,141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Number of fans LOG</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,637</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,047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,736</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Positive mood words</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,005</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,182</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Message distinction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-,065</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,108</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-,018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 Post day weekend</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-,179</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,076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-,059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2 Length short</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-,401</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,087</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5 Time morning</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,142</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,259</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,016</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6 Time afternoon</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-,066</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-,021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7 Time evening</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-,061</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-,021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8 Text Only</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,591</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,113</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,189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11 Text &amp; Link</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-,243</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,110</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-,066</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12 Text &amp; Photo</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,447</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,176</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13 Text &amp; Video</w:t>
            </w:r>
          </w:p>
        </w:tc>
        <w:tc>
          <w:tcPr>
            <w:tcW w:w="1323"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-,463</w:t>
            </w:r>
          </w:p>
        </w:tc>
        <w:tc>
          <w:tcPr>
            <w:tcW w:w="1322"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,251</w:t>
            </w:r>
          </w:p>
        </w:tc>
        <w:tc>
          <w:tcPr>
            <w:tcW w:w="1455"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-,049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15 Text &amp; Link &amp; Video</w:t>
            </w:r>
          </w:p>
        </w:tc>
        <w:tc>
          <w:tcPr>
            <w:tcW w:w="1323"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,179</w:t>
            </w:r>
          </w:p>
        </w:tc>
        <w:tc>
          <w:tcPr>
            <w:tcW w:w="1322"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,118</w:t>
            </w:r>
          </w:p>
        </w:tc>
        <w:tc>
          <w:tcPr>
            <w:tcW w:w="1455"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,043</w:t>
            </w:r>
          </w:p>
        </w:tc>
      </w:tr>
      <w:tr w:rsidR="00E209A8" w:rsidRPr="00852B96" w:rsidTr="006D34AD">
        <w:tblPrEx>
          <w:tblCellMar>
            <w:top w:w="0" w:type="dxa"/>
            <w:bottom w:w="0" w:type="dxa"/>
          </w:tblCellMar>
        </w:tblPrEx>
        <w:trPr>
          <w:cantSplit/>
        </w:trPr>
        <w:tc>
          <w:tcPr>
            <w:tcW w:w="7252" w:type="dxa"/>
            <w:gridSpan w:val="5"/>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a. Dependent Variable: Number of comments LOG</w:t>
            </w:r>
          </w:p>
        </w:tc>
      </w:tr>
    </w:tbl>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Default="00E209A8" w:rsidP="00E209A8">
      <w:pPr>
        <w:rPr>
          <w:rFonts w:ascii="Arial" w:hAnsi="Arial" w:cs="Arial"/>
          <w:sz w:val="18"/>
          <w:szCs w:val="18"/>
        </w:rPr>
      </w:pPr>
    </w:p>
    <w:p w:rsidR="00E209A8" w:rsidRPr="00852B96" w:rsidRDefault="00E209A8" w:rsidP="00E209A8">
      <w:pPr>
        <w:rPr>
          <w:rFonts w:ascii="Arial" w:hAnsi="Arial" w:cs="Arial"/>
          <w:sz w:val="18"/>
          <w:szCs w:val="18"/>
        </w:rPr>
      </w:pPr>
    </w:p>
    <w:tbl>
      <w:tblPr>
        <w:tblW w:w="731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2426"/>
        <w:gridCol w:w="1010"/>
        <w:gridCol w:w="1009"/>
        <w:gridCol w:w="1124"/>
        <w:gridCol w:w="1013"/>
      </w:tblGrid>
      <w:tr w:rsidR="00E209A8" w:rsidTr="006D34AD">
        <w:tblPrEx>
          <w:tblCellMar>
            <w:top w:w="0" w:type="dxa"/>
            <w:bottom w:w="0" w:type="dxa"/>
          </w:tblCellMar>
        </w:tblPrEx>
        <w:trPr>
          <w:cantSplit/>
          <w:tblHeader/>
        </w:trPr>
        <w:tc>
          <w:tcPr>
            <w:tcW w:w="7308" w:type="dxa"/>
            <w:gridSpan w:val="6"/>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lastRenderedPageBreak/>
              <w:t>Coefficients</w:t>
            </w:r>
            <w:r>
              <w:rPr>
                <w:rFonts w:ascii="Arial" w:hAnsi="Arial" w:cs="Arial"/>
                <w:b/>
                <w:bCs/>
                <w:sz w:val="18"/>
                <w:szCs w:val="18"/>
                <w:vertAlign w:val="superscript"/>
              </w:rPr>
              <w:t>a</w:t>
            </w:r>
          </w:p>
        </w:tc>
      </w:tr>
      <w:tr w:rsidR="00E209A8" w:rsidTr="006D34AD">
        <w:tblPrEx>
          <w:tblCellMar>
            <w:top w:w="0" w:type="dxa"/>
            <w:bottom w:w="0" w:type="dxa"/>
          </w:tblCellMar>
        </w:tblPrEx>
        <w:trPr>
          <w:cantSplit/>
          <w:tblHeader/>
        </w:trPr>
        <w:tc>
          <w:tcPr>
            <w:tcW w:w="31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201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E209A8" w:rsidRDefault="00E209A8" w:rsidP="006D34AD">
            <w:pPr>
              <w:jc w:val="center"/>
            </w:pPr>
          </w:p>
        </w:tc>
        <w:tc>
          <w:tcPr>
            <w:tcW w:w="2137" w:type="dxa"/>
            <w:gridSpan w:val="2"/>
            <w:tcBorders>
              <w:top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Collinearity Statistics</w:t>
            </w:r>
          </w:p>
        </w:tc>
      </w:tr>
      <w:tr w:rsidR="00E209A8" w:rsidTr="006D34AD">
        <w:tblPrEx>
          <w:tblCellMar>
            <w:top w:w="0" w:type="dxa"/>
            <w:bottom w:w="0" w:type="dxa"/>
          </w:tblCellMar>
        </w:tblPrEx>
        <w:trPr>
          <w:cantSplit/>
          <w:tblHeader/>
        </w:trPr>
        <w:tc>
          <w:tcPr>
            <w:tcW w:w="31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rPr>
                <w:rFonts w:ascii="Arial" w:hAnsi="Arial" w:cs="Arial"/>
                <w:sz w:val="18"/>
                <w:szCs w:val="18"/>
              </w:rPr>
            </w:pPr>
          </w:p>
        </w:tc>
        <w:tc>
          <w:tcPr>
            <w:tcW w:w="10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t</w:t>
            </w:r>
          </w:p>
        </w:tc>
        <w:tc>
          <w:tcPr>
            <w:tcW w:w="1009"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Sig.</w:t>
            </w:r>
          </w:p>
        </w:tc>
        <w:tc>
          <w:tcPr>
            <w:tcW w:w="1124"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Tolerance</w:t>
            </w:r>
          </w:p>
        </w:tc>
        <w:tc>
          <w:tcPr>
            <w:tcW w:w="1013"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VIF</w:t>
            </w:r>
          </w:p>
        </w:tc>
      </w:tr>
      <w:tr w:rsidR="00E209A8" w:rsidTr="006D34AD">
        <w:tblPrEx>
          <w:tblCellMar>
            <w:top w:w="0" w:type="dxa"/>
            <w:bottom w:w="0" w:type="dxa"/>
          </w:tblCellMar>
        </w:tblPrEx>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242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(Constant)</w:t>
            </w:r>
          </w:p>
        </w:tc>
        <w:tc>
          <w:tcPr>
            <w:tcW w:w="101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-6,699</w:t>
            </w:r>
          </w:p>
        </w:tc>
        <w:tc>
          <w:tcPr>
            <w:tcW w:w="1009" w:type="dxa"/>
            <w:tcBorders>
              <w:top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single" w:sz="16" w:space="0" w:color="000000"/>
              <w:bottom w:val="nil"/>
            </w:tcBorders>
            <w:shd w:val="clear" w:color="auto" w:fill="FFFFFF"/>
            <w:tcMar>
              <w:top w:w="30" w:type="dxa"/>
              <w:left w:w="30" w:type="dxa"/>
              <w:bottom w:w="30" w:type="dxa"/>
              <w:right w:w="30" w:type="dxa"/>
            </w:tcMar>
            <w:vAlign w:val="center"/>
          </w:tcPr>
          <w:p w:rsidR="00E209A8" w:rsidRDefault="00E209A8" w:rsidP="006D34AD">
            <w:pPr>
              <w:jc w:val="center"/>
            </w:pPr>
          </w:p>
        </w:tc>
        <w:tc>
          <w:tcPr>
            <w:tcW w:w="1013"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E209A8" w:rsidRDefault="00E209A8" w:rsidP="006D34AD">
            <w:pPr>
              <w:jc w:val="center"/>
            </w:pP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Good distinction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3,161</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,002</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,305</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3,282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Brand distinction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3,627</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,395</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2,531</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Number of fans LOG</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13,595</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,204</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4,908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Positive mood words</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,027</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,979</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,960</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1,042</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Message distinction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-,604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,546</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,673</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1,486</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 Post day weekend</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-2,349</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,019</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,962</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1,039</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2 Length short</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-4,583</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,726</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1,378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5 Time morning</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,549</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,583</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,719</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1,390</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6 Time afternoon</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-,482</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,630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,315</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3,178</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7 Time evening</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-,464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,643</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,291</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3,435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8 Text Only</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5,218</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,000</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,456</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2,193</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11 Text &amp; Link</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-2,204</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,028</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,656</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1,525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12 Text &amp; Photo</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2,545</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,011</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,803</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1,245</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13 Text &amp; Video</w:t>
            </w:r>
          </w:p>
        </w:tc>
        <w:tc>
          <w:tcPr>
            <w:tcW w:w="1010" w:type="dxa"/>
            <w:tcBorders>
              <w:top w:val="nil"/>
              <w:left w:val="single" w:sz="16" w:space="0" w:color="000000"/>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-1,843</w:t>
            </w:r>
          </w:p>
        </w:tc>
        <w:tc>
          <w:tcPr>
            <w:tcW w:w="1009"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,066</w:t>
            </w:r>
          </w:p>
        </w:tc>
        <w:tc>
          <w:tcPr>
            <w:tcW w:w="1124" w:type="dxa"/>
            <w:tcBorders>
              <w:top w:val="nil"/>
              <w:bottom w:val="nil"/>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,838</w:t>
            </w:r>
          </w:p>
        </w:tc>
        <w:tc>
          <w:tcPr>
            <w:tcW w:w="1013" w:type="dxa"/>
            <w:tcBorders>
              <w:top w:val="nil"/>
              <w:bottom w:val="nil"/>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1,193</w:t>
            </w:r>
          </w:p>
        </w:tc>
      </w:tr>
      <w:tr w:rsidR="00E209A8" w:rsidTr="006D34AD">
        <w:tblPrEx>
          <w:tblCellMar>
            <w:top w:w="0" w:type="dxa"/>
            <w:bottom w:w="0" w:type="dxa"/>
          </w:tblCellMar>
        </w:tblPrEx>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rPr>
                <w:rFonts w:ascii="Arial" w:hAnsi="Arial" w:cs="Arial"/>
                <w:sz w:val="18"/>
                <w:szCs w:val="18"/>
              </w:rPr>
            </w:pPr>
          </w:p>
        </w:tc>
        <w:tc>
          <w:tcPr>
            <w:tcW w:w="2425"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15 Text &amp; Link &amp; Video</w:t>
            </w:r>
          </w:p>
        </w:tc>
        <w:tc>
          <w:tcPr>
            <w:tcW w:w="101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1,522</w:t>
            </w:r>
          </w:p>
        </w:tc>
        <w:tc>
          <w:tcPr>
            <w:tcW w:w="1009"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,129</w:t>
            </w:r>
          </w:p>
        </w:tc>
        <w:tc>
          <w:tcPr>
            <w:tcW w:w="1124" w:type="dxa"/>
            <w:tcBorders>
              <w:top w:val="nil"/>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,743</w:t>
            </w:r>
          </w:p>
        </w:tc>
        <w:tc>
          <w:tcPr>
            <w:tcW w:w="1013"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jc w:val="right"/>
              <w:rPr>
                <w:rFonts w:ascii="Arial" w:hAnsi="Arial" w:cs="Arial"/>
                <w:sz w:val="18"/>
                <w:szCs w:val="18"/>
              </w:rPr>
            </w:pPr>
            <w:r>
              <w:rPr>
                <w:rFonts w:ascii="Arial" w:hAnsi="Arial" w:cs="Arial"/>
                <w:sz w:val="18"/>
                <w:szCs w:val="18"/>
              </w:rPr>
              <w:t>1,346</w:t>
            </w:r>
          </w:p>
        </w:tc>
      </w:tr>
      <w:tr w:rsidR="00E209A8" w:rsidRPr="00852B96" w:rsidTr="006D34AD">
        <w:tblPrEx>
          <w:tblCellMar>
            <w:top w:w="0" w:type="dxa"/>
            <w:bottom w:w="0" w:type="dxa"/>
          </w:tblCellMar>
        </w:tblPrEx>
        <w:trPr>
          <w:cantSplit/>
        </w:trPr>
        <w:tc>
          <w:tcPr>
            <w:tcW w:w="7308" w:type="dxa"/>
            <w:gridSpan w:val="6"/>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a. Dependent Variable: Number of comments LOG</w:t>
            </w:r>
          </w:p>
        </w:tc>
      </w:tr>
    </w:tbl>
    <w:p w:rsidR="00E209A8" w:rsidRPr="00852B96" w:rsidRDefault="00E209A8" w:rsidP="00E209A8">
      <w:pPr>
        <w:spacing w:line="400" w:lineRule="atLeast"/>
      </w:pPr>
    </w:p>
    <w:tbl>
      <w:tblPr>
        <w:tblW w:w="763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2426"/>
        <w:gridCol w:w="1010"/>
        <w:gridCol w:w="1009"/>
        <w:gridCol w:w="1010"/>
        <w:gridCol w:w="1456"/>
      </w:tblGrid>
      <w:tr w:rsidR="00E209A8" w:rsidTr="006D34AD">
        <w:tblPrEx>
          <w:tblCellMar>
            <w:top w:w="0" w:type="dxa"/>
            <w:bottom w:w="0" w:type="dxa"/>
          </w:tblCellMar>
        </w:tblPrEx>
        <w:trPr>
          <w:cantSplit/>
          <w:tblHeader/>
        </w:trPr>
        <w:tc>
          <w:tcPr>
            <w:tcW w:w="7636" w:type="dxa"/>
            <w:gridSpan w:val="6"/>
            <w:tcBorders>
              <w:top w:val="nil"/>
              <w:left w:val="nil"/>
              <w:bottom w:val="nil"/>
              <w:right w:val="nil"/>
            </w:tcBorders>
            <w:shd w:val="clear" w:color="auto" w:fill="FFFFFF"/>
            <w:tcMar>
              <w:top w:w="30" w:type="dxa"/>
              <w:left w:w="30" w:type="dxa"/>
              <w:bottom w:w="30" w:type="dxa"/>
              <w:right w:w="30" w:type="dxa"/>
            </w:tcMar>
            <w:vAlign w:val="center"/>
          </w:tcPr>
          <w:p w:rsidR="00E209A8" w:rsidRDefault="00E209A8" w:rsidP="006D34AD">
            <w:pPr>
              <w:spacing w:line="320" w:lineRule="atLeast"/>
              <w:jc w:val="center"/>
              <w:rPr>
                <w:rFonts w:ascii="Arial" w:hAnsi="Arial" w:cs="Arial"/>
                <w:sz w:val="18"/>
                <w:szCs w:val="18"/>
              </w:rPr>
            </w:pPr>
            <w:r>
              <w:rPr>
                <w:rFonts w:ascii="Arial" w:hAnsi="Arial" w:cs="Arial"/>
                <w:b/>
                <w:bCs/>
                <w:sz w:val="18"/>
                <w:szCs w:val="18"/>
              </w:rPr>
              <w:t>Excluded Variables</w:t>
            </w:r>
            <w:r>
              <w:rPr>
                <w:rFonts w:ascii="Arial" w:hAnsi="Arial" w:cs="Arial"/>
                <w:b/>
                <w:bCs/>
                <w:sz w:val="18"/>
                <w:szCs w:val="18"/>
                <w:vertAlign w:val="superscript"/>
              </w:rPr>
              <w:t>b</w:t>
            </w:r>
          </w:p>
        </w:tc>
      </w:tr>
      <w:tr w:rsidR="00E209A8" w:rsidTr="006D34AD">
        <w:tblPrEx>
          <w:tblCellMar>
            <w:top w:w="0" w:type="dxa"/>
            <w:bottom w:w="0" w:type="dxa"/>
          </w:tblCellMar>
        </w:tblPrEx>
        <w:trPr>
          <w:cantSplit/>
          <w:tblHeader/>
        </w:trPr>
        <w:tc>
          <w:tcPr>
            <w:tcW w:w="315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rPr>
                <w:rFonts w:ascii="Arial" w:hAnsi="Arial" w:cs="Arial"/>
                <w:sz w:val="18"/>
                <w:szCs w:val="18"/>
              </w:rPr>
            </w:pPr>
            <w:r>
              <w:rPr>
                <w:rFonts w:ascii="Arial" w:hAnsi="Arial" w:cs="Arial"/>
                <w:sz w:val="18"/>
                <w:szCs w:val="18"/>
              </w:rPr>
              <w:t>Model</w:t>
            </w:r>
          </w:p>
        </w:tc>
        <w:tc>
          <w:tcPr>
            <w:tcW w:w="4484" w:type="dxa"/>
            <w:gridSpan w:val="4"/>
            <w:tcBorders>
              <w:top w:val="single" w:sz="16" w:space="0" w:color="000000"/>
              <w:left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jc w:val="center"/>
            </w:pPr>
          </w:p>
        </w:tc>
      </w:tr>
      <w:tr w:rsidR="00E209A8" w:rsidTr="006D34AD">
        <w:tblPrEx>
          <w:tblCellMar>
            <w:top w:w="0" w:type="dxa"/>
            <w:bottom w:w="0" w:type="dxa"/>
          </w:tblCellMar>
        </w:tblPrEx>
        <w:trPr>
          <w:cantSplit/>
          <w:tblHeader/>
        </w:trPr>
        <w:tc>
          <w:tcPr>
            <w:tcW w:w="3152"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tc>
        <w:tc>
          <w:tcPr>
            <w:tcW w:w="101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Beta In</w:t>
            </w:r>
          </w:p>
        </w:tc>
        <w:tc>
          <w:tcPr>
            <w:tcW w:w="1009"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t</w:t>
            </w:r>
          </w:p>
        </w:tc>
        <w:tc>
          <w:tcPr>
            <w:tcW w:w="1010" w:type="dxa"/>
            <w:tcBorders>
              <w:bottom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Sig.</w:t>
            </w:r>
          </w:p>
        </w:tc>
        <w:tc>
          <w:tcPr>
            <w:tcW w:w="1455" w:type="dxa"/>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E209A8" w:rsidRDefault="00E209A8" w:rsidP="006D34AD">
            <w:pPr>
              <w:spacing w:line="320" w:lineRule="atLeast"/>
              <w:jc w:val="center"/>
              <w:rPr>
                <w:rFonts w:ascii="Arial" w:hAnsi="Arial" w:cs="Arial"/>
                <w:sz w:val="18"/>
                <w:szCs w:val="18"/>
              </w:rPr>
            </w:pPr>
            <w:r>
              <w:rPr>
                <w:rFonts w:ascii="Arial" w:hAnsi="Arial" w:cs="Arial"/>
                <w:sz w:val="18"/>
                <w:szCs w:val="18"/>
              </w:rPr>
              <w:t>Partial Correlation</w:t>
            </w:r>
          </w:p>
        </w:tc>
      </w:tr>
      <w:tr w:rsidR="00E209A8" w:rsidTr="006D34AD">
        <w:tblPrEx>
          <w:tblCellMar>
            <w:top w:w="0" w:type="dxa"/>
            <w:bottom w:w="0" w:type="dxa"/>
          </w:tblCellMar>
        </w:tblPrEx>
        <w:trPr>
          <w:cantSplit/>
          <w:tblHeader/>
        </w:trPr>
        <w:tc>
          <w:tcPr>
            <w:tcW w:w="727"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1</w:t>
            </w:r>
          </w:p>
        </w:tc>
        <w:tc>
          <w:tcPr>
            <w:tcW w:w="2425"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dummy 14 Text &amp; Link &amp; Photo</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r>
              <w:rPr>
                <w:rFonts w:ascii="Arial" w:hAnsi="Arial" w:cs="Arial"/>
                <w:sz w:val="18"/>
                <w:szCs w:val="18"/>
                <w:vertAlign w:val="superscript"/>
              </w:rPr>
              <w:t>a</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p>
        </w:tc>
        <w:tc>
          <w:tcPr>
            <w:tcW w:w="145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E209A8" w:rsidRDefault="00E209A8" w:rsidP="006D34AD">
            <w:pPr>
              <w:spacing w:line="320" w:lineRule="atLeast"/>
              <w:rPr>
                <w:rFonts w:ascii="Arial" w:hAnsi="Arial" w:cs="Arial"/>
                <w:sz w:val="18"/>
                <w:szCs w:val="18"/>
              </w:rPr>
            </w:pPr>
            <w:r>
              <w:rPr>
                <w:rFonts w:ascii="Arial" w:hAnsi="Arial" w:cs="Arial"/>
                <w:sz w:val="18"/>
                <w:szCs w:val="18"/>
              </w:rPr>
              <w:t>.</w:t>
            </w:r>
          </w:p>
        </w:tc>
      </w:tr>
      <w:tr w:rsidR="00E209A8" w:rsidRPr="00852B96" w:rsidTr="006D34AD">
        <w:tblPrEx>
          <w:tblCellMar>
            <w:top w:w="0" w:type="dxa"/>
            <w:bottom w:w="0" w:type="dxa"/>
          </w:tblCellMar>
        </w:tblPrEx>
        <w:trPr>
          <w:cantSplit/>
          <w:tblHeader/>
        </w:trPr>
        <w:tc>
          <w:tcPr>
            <w:tcW w:w="7636" w:type="dxa"/>
            <w:gridSpan w:val="6"/>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a. Predictors in the Model: (Constant), dummy 15 Text &amp; Link &amp; Video, Message distinction, dummy 1 Post day weekend, dummy 13 Text &amp; Video, Positive mood words, dummy 12 Text &amp; Photo, dummy 2 Length short, dummy 5 Time morning, dummy 6 Time afternoon, dummy 11 Text &amp; Link, Brand distinction, dummy 8 Text Only, Good distinction, dummy 7 Time evening, Number of fans LOG</w:t>
            </w:r>
          </w:p>
        </w:tc>
      </w:tr>
      <w:tr w:rsidR="00E209A8" w:rsidRPr="00852B96" w:rsidTr="006D34AD">
        <w:tblPrEx>
          <w:tblCellMar>
            <w:top w:w="0" w:type="dxa"/>
            <w:bottom w:w="0" w:type="dxa"/>
          </w:tblCellMar>
        </w:tblPrEx>
        <w:trPr>
          <w:cantSplit/>
        </w:trPr>
        <w:tc>
          <w:tcPr>
            <w:tcW w:w="7636" w:type="dxa"/>
            <w:gridSpan w:val="6"/>
            <w:tcBorders>
              <w:top w:val="nil"/>
              <w:left w:val="nil"/>
              <w:bottom w:val="nil"/>
              <w:right w:val="nil"/>
            </w:tcBorders>
            <w:shd w:val="clear" w:color="auto" w:fill="FFFFFF"/>
            <w:tcMar>
              <w:top w:w="30" w:type="dxa"/>
              <w:left w:w="30" w:type="dxa"/>
              <w:bottom w:w="30" w:type="dxa"/>
              <w:right w:w="30" w:type="dxa"/>
            </w:tcMar>
          </w:tcPr>
          <w:p w:rsidR="00E209A8" w:rsidRPr="00852B96" w:rsidRDefault="00E209A8" w:rsidP="006D34AD">
            <w:pPr>
              <w:spacing w:line="320" w:lineRule="atLeast"/>
              <w:rPr>
                <w:rFonts w:ascii="Arial" w:hAnsi="Arial" w:cs="Arial"/>
                <w:sz w:val="18"/>
                <w:szCs w:val="18"/>
              </w:rPr>
            </w:pPr>
            <w:r w:rsidRPr="00852B96">
              <w:rPr>
                <w:rFonts w:ascii="Arial" w:hAnsi="Arial" w:cs="Arial"/>
                <w:sz w:val="18"/>
                <w:szCs w:val="18"/>
              </w:rPr>
              <w:t>b. Dependent Variable: Number of comments LOG</w:t>
            </w:r>
          </w:p>
        </w:tc>
      </w:tr>
    </w:tbl>
    <w:p w:rsidR="00666FC0" w:rsidRDefault="00666FC0" w:rsidP="00666FC0">
      <w:pPr>
        <w:rPr>
          <w:i/>
        </w:rPr>
      </w:pPr>
    </w:p>
    <w:p w:rsidR="00666FC0" w:rsidRDefault="00666FC0" w:rsidP="00666FC0">
      <w:pPr>
        <w:rPr>
          <w:i/>
        </w:rPr>
      </w:pPr>
    </w:p>
    <w:p w:rsidR="00666FC0" w:rsidRPr="00666FC0" w:rsidRDefault="00666FC0" w:rsidP="00666FC0">
      <w:pPr>
        <w:pStyle w:val="Heading2"/>
      </w:pPr>
      <w:bookmarkStart w:id="217" w:name="_Toc299994517"/>
      <w:r w:rsidRPr="00666FC0">
        <w:lastRenderedPageBreak/>
        <w:t xml:space="preserve">Appendix </w:t>
      </w:r>
      <w:r w:rsidR="00AC5292">
        <w:t>6</w:t>
      </w:r>
      <w:r w:rsidRPr="00666FC0">
        <w:tab/>
      </w:r>
      <w:r w:rsidRPr="00666FC0">
        <w:tab/>
        <w:t>Comparing coefficients hypothesis 8 ((log)likes)</w:t>
      </w:r>
      <w:bookmarkEnd w:id="217"/>
    </w:p>
    <w:p w:rsidR="00666FC0" w:rsidRDefault="00666FC0" w:rsidP="00666FC0"/>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666FC0" w:rsidTr="00061D42">
        <w:trPr>
          <w:cantSplit/>
          <w:tblHeader/>
        </w:trPr>
        <w:tc>
          <w:tcPr>
            <w:tcW w:w="5726" w:type="dxa"/>
            <w:gridSpan w:val="5"/>
            <w:tcBorders>
              <w:top w:val="nil"/>
              <w:left w:val="nil"/>
              <w:bottom w:val="nil"/>
              <w:right w:val="nil"/>
            </w:tcBorders>
            <w:shd w:val="clear" w:color="auto" w:fill="FFFFFF"/>
            <w:tcMar>
              <w:top w:w="30" w:type="dxa"/>
              <w:left w:w="30" w:type="dxa"/>
              <w:bottom w:w="30" w:type="dxa"/>
              <w:right w:w="30" w:type="dxa"/>
            </w:tcMar>
            <w:vAlign w:val="center"/>
          </w:tcPr>
          <w:p w:rsidR="00666FC0" w:rsidRDefault="00666FC0" w:rsidP="00061D42">
            <w:pPr>
              <w:spacing w:line="320" w:lineRule="atLeast"/>
              <w:jc w:val="center"/>
              <w:rPr>
                <w:rFonts w:ascii="Arial" w:hAnsi="Arial" w:cs="Arial"/>
                <w:sz w:val="18"/>
                <w:szCs w:val="18"/>
              </w:rPr>
            </w:pPr>
            <w:r>
              <w:rPr>
                <w:rFonts w:ascii="Arial" w:hAnsi="Arial" w:cs="Arial"/>
                <w:b/>
                <w:bCs/>
                <w:sz w:val="18"/>
                <w:szCs w:val="18"/>
              </w:rPr>
              <w:t>Model Summary</w:t>
            </w:r>
          </w:p>
        </w:tc>
      </w:tr>
      <w:tr w:rsidR="00666FC0" w:rsidRPr="00687590" w:rsidTr="00061D42">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rPr>
                <w:rFonts w:ascii="Arial" w:hAnsi="Arial" w:cs="Arial"/>
                <w:sz w:val="18"/>
                <w:szCs w:val="18"/>
              </w:rPr>
            </w:pPr>
            <w:r>
              <w:rPr>
                <w:rFonts w:ascii="Arial" w:hAnsi="Arial" w:cs="Arial"/>
                <w:sz w:val="18"/>
                <w:szCs w:val="18"/>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R Square</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Adjusted R Square</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87590" w:rsidRDefault="00666FC0" w:rsidP="00061D42">
            <w:pPr>
              <w:spacing w:line="320" w:lineRule="atLeast"/>
              <w:jc w:val="center"/>
              <w:rPr>
                <w:rFonts w:ascii="Arial" w:hAnsi="Arial" w:cs="Arial"/>
                <w:sz w:val="18"/>
                <w:szCs w:val="18"/>
              </w:rPr>
            </w:pPr>
            <w:r w:rsidRPr="00687590">
              <w:rPr>
                <w:rFonts w:ascii="Arial" w:hAnsi="Arial" w:cs="Arial"/>
                <w:sz w:val="18"/>
                <w:szCs w:val="18"/>
              </w:rPr>
              <w:t>Std. Error of the Estimate</w:t>
            </w:r>
          </w:p>
        </w:tc>
      </w:tr>
      <w:tr w:rsidR="00666FC0" w:rsidTr="00061D42">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rPr>
                <w:rFonts w:ascii="Arial" w:hAnsi="Arial" w:cs="Arial"/>
                <w:sz w:val="18"/>
                <w:szCs w:val="18"/>
              </w:rPr>
            </w:pPr>
            <w:r>
              <w:rPr>
                <w:rFonts w:ascii="Arial" w:hAnsi="Arial" w:cs="Arial"/>
                <w:sz w:val="18"/>
                <w:szCs w:val="18"/>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,915</w:t>
            </w:r>
            <w:r>
              <w:rPr>
                <w:rFonts w:ascii="Arial" w:hAnsi="Arial" w:cs="Arial"/>
                <w:sz w:val="18"/>
                <w:szCs w:val="18"/>
                <w:vertAlign w:val="superscript"/>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,836</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,830</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,57203</w:t>
            </w:r>
          </w:p>
        </w:tc>
      </w:tr>
    </w:tbl>
    <w:p w:rsidR="00666FC0" w:rsidRDefault="00666FC0" w:rsidP="00666FC0">
      <w:pPr>
        <w:pStyle w:val="NoSpacing"/>
        <w:spacing w:line="360" w:lineRule="auto"/>
        <w:rPr>
          <w:rFonts w:cs="Calibri"/>
          <w:lang w:val="en-GB"/>
        </w:rPr>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666FC0" w:rsidTr="00061D42">
        <w:trPr>
          <w:cantSplit/>
          <w:tblHeader/>
        </w:trPr>
        <w:tc>
          <w:tcPr>
            <w:tcW w:w="7879"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Default="00666FC0" w:rsidP="00061D42">
            <w:pPr>
              <w:spacing w:line="320" w:lineRule="atLeast"/>
              <w:jc w:val="center"/>
              <w:rPr>
                <w:rFonts w:ascii="Arial" w:hAnsi="Arial" w:cs="Arial"/>
                <w:sz w:val="18"/>
                <w:szCs w:val="18"/>
              </w:rPr>
            </w:pPr>
            <w:r>
              <w:rPr>
                <w:rFonts w:ascii="Arial" w:hAnsi="Arial" w:cs="Arial"/>
                <w:b/>
                <w:bCs/>
                <w:sz w:val="18"/>
                <w:szCs w:val="18"/>
              </w:rPr>
              <w:t>ANOVA</w:t>
            </w:r>
            <w:r>
              <w:rPr>
                <w:rFonts w:ascii="Arial" w:hAnsi="Arial" w:cs="Arial"/>
                <w:b/>
                <w:bCs/>
                <w:sz w:val="18"/>
                <w:szCs w:val="18"/>
                <w:vertAlign w:val="superscript"/>
              </w:rPr>
              <w:t>b</w:t>
            </w:r>
          </w:p>
        </w:tc>
      </w:tr>
      <w:tr w:rsidR="00666FC0" w:rsidTr="00061D42">
        <w:trPr>
          <w:cantSplit/>
          <w:tblHeader/>
        </w:trPr>
        <w:tc>
          <w:tcPr>
            <w:tcW w:w="1998"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rPr>
                <w:rFonts w:ascii="Arial" w:hAnsi="Arial" w:cs="Arial"/>
                <w:sz w:val="18"/>
                <w:szCs w:val="18"/>
              </w:rPr>
            </w:pPr>
            <w:r>
              <w:rPr>
                <w:rFonts w:ascii="Arial" w:hAnsi="Arial" w:cs="Arial"/>
                <w:sz w:val="18"/>
                <w:szCs w:val="18"/>
              </w:rPr>
              <w:t>Model</w:t>
            </w:r>
          </w:p>
        </w:tc>
        <w:tc>
          <w:tcPr>
            <w:tcW w:w="145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df</w:t>
            </w:r>
          </w:p>
        </w:tc>
        <w:tc>
          <w:tcPr>
            <w:tcW w:w="139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Default="00666FC0" w:rsidP="00061D42">
            <w:pPr>
              <w:spacing w:line="320" w:lineRule="atLeast"/>
              <w:jc w:val="center"/>
              <w:rPr>
                <w:rFonts w:ascii="Arial" w:hAnsi="Arial" w:cs="Arial"/>
                <w:sz w:val="18"/>
                <w:szCs w:val="18"/>
              </w:rPr>
            </w:pPr>
            <w:r>
              <w:rPr>
                <w:rFonts w:ascii="Arial" w:hAnsi="Arial" w:cs="Arial"/>
                <w:sz w:val="18"/>
                <w:szCs w:val="18"/>
              </w:rPr>
              <w:t>Sig.</w:t>
            </w:r>
          </w:p>
        </w:tc>
      </w:tr>
      <w:tr w:rsidR="00666FC0" w:rsidTr="00061D42">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Default="00666FC0" w:rsidP="00061D42">
            <w:pPr>
              <w:spacing w:line="320" w:lineRule="atLeast"/>
              <w:rPr>
                <w:rFonts w:ascii="Arial" w:hAnsi="Arial" w:cs="Arial"/>
                <w:sz w:val="18"/>
                <w:szCs w:val="18"/>
              </w:rPr>
            </w:pPr>
            <w:r>
              <w:rPr>
                <w:rFonts w:ascii="Arial" w:hAnsi="Arial" w:cs="Arial"/>
                <w:sz w:val="18"/>
                <w:szCs w:val="18"/>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rPr>
                <w:rFonts w:ascii="Arial" w:hAnsi="Arial" w:cs="Arial"/>
                <w:sz w:val="18"/>
                <w:szCs w:val="18"/>
              </w:rPr>
            </w:pPr>
            <w:r>
              <w:rPr>
                <w:rFonts w:ascii="Arial" w:hAnsi="Arial" w:cs="Arial"/>
                <w:sz w:val="18"/>
                <w:szCs w:val="18"/>
              </w:rPr>
              <w:t>Regression</w:t>
            </w:r>
          </w:p>
        </w:tc>
        <w:tc>
          <w:tcPr>
            <w:tcW w:w="145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533,800</w:t>
            </w:r>
          </w:p>
        </w:tc>
        <w:tc>
          <w:tcPr>
            <w:tcW w:w="1009" w:type="dxa"/>
            <w:tcBorders>
              <w:top w:val="single" w:sz="16" w:space="0" w:color="000000"/>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13</w:t>
            </w:r>
          </w:p>
        </w:tc>
        <w:tc>
          <w:tcPr>
            <w:tcW w:w="1397" w:type="dxa"/>
            <w:tcBorders>
              <w:top w:val="single" w:sz="16" w:space="0" w:color="000000"/>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41,062</w:t>
            </w:r>
          </w:p>
        </w:tc>
        <w:tc>
          <w:tcPr>
            <w:tcW w:w="1010" w:type="dxa"/>
            <w:tcBorders>
              <w:top w:val="single" w:sz="16" w:space="0" w:color="000000"/>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125,485</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,000</w:t>
            </w:r>
            <w:r>
              <w:rPr>
                <w:rFonts w:ascii="Arial" w:hAnsi="Arial" w:cs="Arial"/>
                <w:sz w:val="18"/>
                <w:szCs w:val="18"/>
                <w:vertAlign w:val="superscript"/>
              </w:rPr>
              <w:t>a</w:t>
            </w:r>
          </w:p>
        </w:tc>
      </w:tr>
      <w:tr w:rsidR="00666FC0" w:rsidTr="00061D42">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Default="00666FC0" w:rsidP="00061D42">
            <w:pPr>
              <w:rPr>
                <w:rFonts w:ascii="Arial" w:hAnsi="Arial" w:cs="Arial"/>
                <w:sz w:val="18"/>
                <w:szCs w:val="18"/>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rPr>
                <w:rFonts w:ascii="Arial" w:hAnsi="Arial" w:cs="Arial"/>
                <w:sz w:val="18"/>
                <w:szCs w:val="18"/>
              </w:rPr>
            </w:pPr>
            <w:r>
              <w:rPr>
                <w:rFonts w:ascii="Arial" w:hAnsi="Arial" w:cs="Arial"/>
                <w:sz w:val="18"/>
                <w:szCs w:val="18"/>
              </w:rPr>
              <w:t>Residual</w:t>
            </w:r>
          </w:p>
        </w:tc>
        <w:tc>
          <w:tcPr>
            <w:tcW w:w="1455" w:type="dxa"/>
            <w:tcBorders>
              <w:top w:val="nil"/>
              <w:left w:val="single" w:sz="16" w:space="0" w:color="000000"/>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104,384</w:t>
            </w:r>
          </w:p>
        </w:tc>
        <w:tc>
          <w:tcPr>
            <w:tcW w:w="1009" w:type="dxa"/>
            <w:tcBorders>
              <w:top w:val="nil"/>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319</w:t>
            </w:r>
          </w:p>
        </w:tc>
        <w:tc>
          <w:tcPr>
            <w:tcW w:w="1397" w:type="dxa"/>
            <w:tcBorders>
              <w:top w:val="nil"/>
              <w:bottom w:val="nil"/>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,327</w:t>
            </w:r>
          </w:p>
        </w:tc>
        <w:tc>
          <w:tcPr>
            <w:tcW w:w="1010" w:type="dxa"/>
            <w:tcBorders>
              <w:top w:val="nil"/>
              <w:bottom w:val="nil"/>
            </w:tcBorders>
            <w:shd w:val="clear" w:color="auto" w:fill="FFFFFF"/>
            <w:tcMar>
              <w:top w:w="30" w:type="dxa"/>
              <w:left w:w="30" w:type="dxa"/>
              <w:bottom w:w="30" w:type="dxa"/>
              <w:right w:w="30" w:type="dxa"/>
            </w:tcMar>
            <w:vAlign w:val="center"/>
          </w:tcPr>
          <w:p w:rsidR="00666FC0" w:rsidRDefault="00666FC0" w:rsidP="00061D42">
            <w:pPr>
              <w:jc w:val="cente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Default="00666FC0" w:rsidP="00061D42">
            <w:pPr>
              <w:jc w:val="center"/>
            </w:pPr>
          </w:p>
        </w:tc>
      </w:tr>
      <w:tr w:rsidR="00666FC0" w:rsidTr="00061D42">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Default="00666FC0" w:rsidP="00061D42"/>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rPr>
                <w:rFonts w:ascii="Arial" w:hAnsi="Arial" w:cs="Arial"/>
                <w:sz w:val="18"/>
                <w:szCs w:val="18"/>
              </w:rPr>
            </w:pPr>
            <w:r>
              <w:rPr>
                <w:rFonts w:ascii="Arial" w:hAnsi="Arial" w:cs="Arial"/>
                <w:sz w:val="18"/>
                <w:szCs w:val="18"/>
              </w:rPr>
              <w:t>Total</w:t>
            </w:r>
          </w:p>
        </w:tc>
        <w:tc>
          <w:tcPr>
            <w:tcW w:w="145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638,184</w:t>
            </w:r>
          </w:p>
        </w:tc>
        <w:tc>
          <w:tcPr>
            <w:tcW w:w="1009" w:type="dxa"/>
            <w:tcBorders>
              <w:top w:val="nil"/>
              <w:bottom w:val="single" w:sz="16" w:space="0" w:color="000000"/>
            </w:tcBorders>
            <w:shd w:val="clear" w:color="auto" w:fill="FFFFFF"/>
            <w:tcMar>
              <w:top w:w="30" w:type="dxa"/>
              <w:left w:w="30" w:type="dxa"/>
              <w:bottom w:w="30" w:type="dxa"/>
              <w:right w:w="30" w:type="dxa"/>
            </w:tcMar>
          </w:tcPr>
          <w:p w:rsidR="00666FC0" w:rsidRDefault="00666FC0" w:rsidP="00061D42">
            <w:pPr>
              <w:spacing w:line="320" w:lineRule="atLeast"/>
              <w:jc w:val="right"/>
              <w:rPr>
                <w:rFonts w:ascii="Arial" w:hAnsi="Arial" w:cs="Arial"/>
                <w:sz w:val="18"/>
                <w:szCs w:val="18"/>
              </w:rPr>
            </w:pPr>
            <w:r>
              <w:rPr>
                <w:rFonts w:ascii="Arial" w:hAnsi="Arial" w:cs="Arial"/>
                <w:sz w:val="18"/>
                <w:szCs w:val="18"/>
              </w:rPr>
              <w:t>332</w:t>
            </w:r>
          </w:p>
        </w:tc>
        <w:tc>
          <w:tcPr>
            <w:tcW w:w="1397" w:type="dxa"/>
            <w:tcBorders>
              <w:top w:val="nil"/>
              <w:bottom w:val="single" w:sz="16" w:space="0" w:color="000000"/>
            </w:tcBorders>
            <w:shd w:val="clear" w:color="auto" w:fill="FFFFFF"/>
            <w:tcMar>
              <w:top w:w="30" w:type="dxa"/>
              <w:left w:w="30" w:type="dxa"/>
              <w:bottom w:w="30" w:type="dxa"/>
              <w:right w:w="30" w:type="dxa"/>
            </w:tcMar>
            <w:vAlign w:val="center"/>
          </w:tcPr>
          <w:p w:rsidR="00666FC0" w:rsidRDefault="00666FC0" w:rsidP="00061D42">
            <w:pPr>
              <w:jc w:val="cente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666FC0" w:rsidRDefault="00666FC0" w:rsidP="00061D42">
            <w:pPr>
              <w:jc w:val="cente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Default="00666FC0" w:rsidP="00061D42">
            <w:pPr>
              <w:jc w:val="center"/>
            </w:pPr>
          </w:p>
        </w:tc>
      </w:tr>
    </w:tbl>
    <w:p w:rsidR="00666FC0" w:rsidRDefault="00666FC0" w:rsidP="00666FC0">
      <w:pPr>
        <w:pStyle w:val="NoSpacing"/>
        <w:spacing w:line="360" w:lineRule="auto"/>
        <w:rPr>
          <w:rFonts w:cs="Calibri"/>
          <w:lang w:val="en-GB"/>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F31ECE" w:rsidTr="00061D42">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b/>
                <w:bCs/>
                <w:color w:val="000000"/>
                <w:sz w:val="18"/>
                <w:szCs w:val="18"/>
                <w:lang w:val="nl-NL"/>
              </w:rPr>
              <w:t>Coefficients</w:t>
            </w:r>
            <w:r w:rsidRPr="00F31ECE">
              <w:rPr>
                <w:rFonts w:ascii="Arial" w:hAnsi="Arial" w:cs="Arial"/>
                <w:b/>
                <w:bCs/>
                <w:color w:val="000000"/>
                <w:sz w:val="18"/>
                <w:szCs w:val="18"/>
                <w:vertAlign w:val="superscript"/>
                <w:lang w:val="nl-NL"/>
              </w:rPr>
              <w:t>a</w:t>
            </w:r>
          </w:p>
        </w:tc>
      </w:tr>
      <w:tr w:rsidR="00666FC0" w:rsidRPr="00F31ECE" w:rsidTr="00061D42">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Sig.</w:t>
            </w:r>
          </w:p>
        </w:tc>
      </w:tr>
      <w:tr w:rsidR="00666FC0" w:rsidRPr="00F31ECE" w:rsidTr="00061D42">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31ECE">
              <w:rPr>
                <w:rFonts w:ascii="Arial" w:hAnsi="Arial" w:cs="Arial"/>
                <w:color w:val="000000"/>
                <w:sz w:val="18"/>
                <w:szCs w:val="18"/>
                <w:lang w:val="nl-NL"/>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31ECE" w:rsidRDefault="00666FC0" w:rsidP="00061D42">
            <w:pPr>
              <w:autoSpaceDE w:val="0"/>
              <w:autoSpaceDN w:val="0"/>
              <w:adjustRightInd w:val="0"/>
              <w:rPr>
                <w:rFonts w:ascii="Arial" w:hAnsi="Arial" w:cs="Arial"/>
                <w:color w:val="000000"/>
                <w:sz w:val="18"/>
                <w:szCs w:val="18"/>
                <w:lang w:val="nl-NL"/>
              </w:rPr>
            </w:pPr>
          </w:p>
        </w:tc>
      </w:tr>
      <w:tr w:rsidR="00666FC0" w:rsidRPr="00F31ECE" w:rsidTr="00061D42">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-5,804</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,726</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F31ECE" w:rsidRDefault="00666FC0" w:rsidP="00061D42">
            <w:pPr>
              <w:autoSpaceDE w:val="0"/>
              <w:autoSpaceDN w:val="0"/>
              <w:adjustRightInd w:val="0"/>
              <w:jc w:val="center"/>
              <w:rPr>
                <w:lang w:val="nl-NL"/>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-7,992</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,000</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,200</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,115</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,072</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1,738</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,083</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,913</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,047</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1,049</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19,437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,000</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Admin posts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-,343</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,069</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-,126</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-4,957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,000</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,015</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,146</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,002</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,104</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,917</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-,129</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,068</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-,044</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-1,899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,059</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2 Length short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-,597</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,072</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-,198</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-8,276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,000</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dummy4visualandverbal</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,066</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,073</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,024</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,916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,360</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,425</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,236</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,047</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1,803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,072</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-,116</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,118</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-,039</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-,982</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,327</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-,176</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,117</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-,063</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-1,507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,133</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8 Shopping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,804</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,163</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,290</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4,945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,000</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lang w:val="nl-NL"/>
              </w:rPr>
            </w:pPr>
            <w:r w:rsidRPr="00F31ECE">
              <w:rPr>
                <w:rFonts w:ascii="Arial" w:hAnsi="Arial" w:cs="Arial"/>
                <w:color w:val="000000"/>
                <w:sz w:val="18"/>
                <w:szCs w:val="18"/>
                <w:lang w:val="nl-NL"/>
              </w:rPr>
              <w:t>dummy 9 Informational wall post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,231</w:t>
            </w:r>
          </w:p>
        </w:tc>
        <w:tc>
          <w:tcPr>
            <w:tcW w:w="1319"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,223</w:t>
            </w:r>
          </w:p>
        </w:tc>
        <w:tc>
          <w:tcPr>
            <w:tcW w:w="1452"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,065</w:t>
            </w:r>
          </w:p>
        </w:tc>
        <w:tc>
          <w:tcPr>
            <w:tcW w:w="1008" w:type="dxa"/>
            <w:tcBorders>
              <w:top w:val="nil"/>
              <w:bottom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1,036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,301</w:t>
            </w:r>
          </w:p>
        </w:tc>
      </w:tr>
      <w:tr w:rsidR="00666FC0" w:rsidRPr="00F31ECE" w:rsidTr="00061D42">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rPr>
                <w:rFonts w:ascii="Arial" w:hAnsi="Arial" w:cs="Arial"/>
                <w:color w:val="000000"/>
                <w:sz w:val="18"/>
                <w:szCs w:val="18"/>
                <w:lang w:val="nl-NL"/>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rPr>
                <w:rFonts w:ascii="Arial" w:hAnsi="Arial" w:cs="Arial"/>
                <w:color w:val="000000"/>
                <w:sz w:val="18"/>
                <w:szCs w:val="18"/>
              </w:rPr>
            </w:pPr>
            <w:r w:rsidRPr="00F31ECE">
              <w:rPr>
                <w:rFonts w:ascii="Arial" w:hAnsi="Arial" w:cs="Arial"/>
                <w:color w:val="000000"/>
                <w:sz w:val="18"/>
                <w:szCs w:val="18"/>
              </w:rPr>
              <w:t>dummy 8 x dummy 9 (shopping x informational)</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-,332</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,248</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-,084</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-1,339</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F31ECE" w:rsidRDefault="00666FC0" w:rsidP="00061D42">
            <w:pPr>
              <w:autoSpaceDE w:val="0"/>
              <w:autoSpaceDN w:val="0"/>
              <w:adjustRightInd w:val="0"/>
              <w:spacing w:line="320" w:lineRule="atLeast"/>
              <w:jc w:val="right"/>
              <w:rPr>
                <w:rFonts w:ascii="Arial" w:hAnsi="Arial" w:cs="Arial"/>
                <w:color w:val="000000"/>
                <w:sz w:val="18"/>
                <w:szCs w:val="18"/>
                <w:lang w:val="nl-NL"/>
              </w:rPr>
            </w:pPr>
            <w:r w:rsidRPr="00F31ECE">
              <w:rPr>
                <w:rFonts w:ascii="Arial" w:hAnsi="Arial" w:cs="Arial"/>
                <w:color w:val="000000"/>
                <w:sz w:val="18"/>
                <w:szCs w:val="18"/>
                <w:lang w:val="nl-NL"/>
              </w:rPr>
              <w:t>,181</w:t>
            </w:r>
          </w:p>
        </w:tc>
      </w:tr>
    </w:tbl>
    <w:p w:rsidR="00666FC0" w:rsidRDefault="00666FC0" w:rsidP="00666FC0"/>
    <w:p w:rsidR="00666FC0" w:rsidRDefault="00AC5292" w:rsidP="00666FC0">
      <w:pPr>
        <w:pStyle w:val="Heading2"/>
      </w:pPr>
      <w:bookmarkStart w:id="218" w:name="_Toc299994518"/>
      <w:r>
        <w:lastRenderedPageBreak/>
        <w:t>Appendix 7</w:t>
      </w:r>
      <w:r w:rsidR="00666FC0">
        <w:tab/>
      </w:r>
      <w:r w:rsidR="00666FC0">
        <w:tab/>
        <w:t>Comparing coefficients hypothesis 8 ((log)comments)</w:t>
      </w:r>
      <w:bookmarkEnd w:id="218"/>
    </w:p>
    <w:p w:rsidR="00666FC0" w:rsidRPr="00666FC0" w:rsidRDefault="00666FC0" w:rsidP="00666FC0">
      <w:pPr>
        <w:autoSpaceDE w:val="0"/>
        <w:autoSpaceDN w:val="0"/>
        <w:adjustRightInd w:val="0"/>
        <w:rPr>
          <w:rFonts w:eastAsia="Calibri"/>
          <w:lang w:eastAsia="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666FC0" w:rsidRPr="00666FC0" w:rsidTr="00061D42">
        <w:tblPrEx>
          <w:tblCellMar>
            <w:top w:w="0" w:type="dxa"/>
            <w:bottom w:w="0" w:type="dxa"/>
          </w:tblCellMar>
        </w:tblPrEx>
        <w:trPr>
          <w:cantSplit/>
          <w:tblHeader/>
        </w:trPr>
        <w:tc>
          <w:tcPr>
            <w:tcW w:w="5761" w:type="dxa"/>
            <w:gridSpan w:val="5"/>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,832</w:t>
            </w:r>
            <w:r w:rsidRPr="00666FC0">
              <w:rPr>
                <w:rFonts w:ascii="Arial" w:eastAsia="Calibri" w:hAnsi="Arial" w:cs="Arial"/>
                <w:color w:val="000000"/>
                <w:sz w:val="18"/>
                <w:szCs w:val="18"/>
                <w:vertAlign w:val="superscript"/>
                <w:lang w:val="nl-NL" w:eastAsia="en-US"/>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,691</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,679</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,78412</w:t>
            </w:r>
          </w:p>
        </w:tc>
      </w:tr>
    </w:tbl>
    <w:p w:rsidR="00666FC0" w:rsidRPr="00666FC0" w:rsidRDefault="00666FC0" w:rsidP="00666FC0">
      <w:pPr>
        <w:autoSpaceDE w:val="0"/>
        <w:autoSpaceDN w:val="0"/>
        <w:adjustRightInd w:val="0"/>
        <w:spacing w:line="400" w:lineRule="atLeast"/>
        <w:rPr>
          <w:rFonts w:eastAsia="Calibri"/>
          <w:lang w:eastAsia="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666FC0" w:rsidRPr="00666FC0" w:rsidTr="00061D42">
        <w:tblPrEx>
          <w:tblCellMar>
            <w:top w:w="0" w:type="dxa"/>
            <w:bottom w:w="0" w:type="dxa"/>
          </w:tblCellMar>
        </w:tblPrEx>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201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6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40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1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73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6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439,445</w:t>
            </w:r>
          </w:p>
        </w:tc>
        <w:tc>
          <w:tcPr>
            <w:tcW w:w="101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w:t>
            </w:r>
          </w:p>
        </w:tc>
        <w:tc>
          <w:tcPr>
            <w:tcW w:w="140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33,803</w:t>
            </w:r>
          </w:p>
        </w:tc>
        <w:tc>
          <w:tcPr>
            <w:tcW w:w="1017"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54,978</w:t>
            </w:r>
          </w:p>
        </w:tc>
        <w:tc>
          <w:tcPr>
            <w:tcW w:w="101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65"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196,137</w:t>
            </w:r>
          </w:p>
        </w:tc>
        <w:tc>
          <w:tcPr>
            <w:tcW w:w="101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40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,615</w:t>
            </w:r>
          </w:p>
        </w:tc>
        <w:tc>
          <w:tcPr>
            <w:tcW w:w="1017"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6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635,582</w:t>
            </w:r>
          </w:p>
        </w:tc>
        <w:tc>
          <w:tcPr>
            <w:tcW w:w="1016"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332</w:t>
            </w:r>
          </w:p>
        </w:tc>
        <w:tc>
          <w:tcPr>
            <w:tcW w:w="1406"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666FC0" w:rsidTr="00061D42">
        <w:tblPrEx>
          <w:tblCellMar>
            <w:top w:w="0" w:type="dxa"/>
            <w:bottom w:w="0" w:type="dxa"/>
          </w:tblCellMar>
        </w:tblPrEx>
        <w:trPr>
          <w:cantSplit/>
          <w:tblHeader/>
        </w:trPr>
        <w:tc>
          <w:tcPr>
            <w:tcW w:w="9255"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Coefficients</w:t>
            </w:r>
            <w:r w:rsidRPr="00666FC0">
              <w:rPr>
                <w:rFonts w:ascii="Arial" w:eastAsia="Calibri" w:hAnsi="Arial" w:cs="Arial"/>
                <w:b/>
                <w:bCs/>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314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314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r>
      <w:tr w:rsidR="00666FC0" w:rsidRPr="00666FC0" w:rsidTr="00061D42">
        <w:tblPrEx>
          <w:tblCellMar>
            <w:top w:w="0" w:type="dxa"/>
            <w:bottom w:w="0" w:type="dxa"/>
          </w:tblCellMar>
        </w:tblPrEx>
        <w:trPr>
          <w:cantSplit/>
          <w:tblHeader/>
        </w:trPr>
        <w:tc>
          <w:tcPr>
            <w:tcW w:w="7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242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-4,061</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,995</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-4,079</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,352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,158</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2,229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,026</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,683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,064</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,787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10,617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Admin posts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-,366</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,095</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-3,860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-,017</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,200</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-,003</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-,084</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,933</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-,155</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-,053</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-1,663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,097</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2 Length short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-,611</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-,203</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-6,183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dummy4visualandverbal</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,128</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,245</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,324</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,756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,450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,162</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-1,972</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,049</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,160</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-,114</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-1,988</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,048</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8 Shopping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,468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,223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2,099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,037</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9 Informational wall post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,306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,489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,625</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dummy 8 x dummy 9 (shopping x informational)</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-,219</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,340</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-,056</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-,646</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,519</w:t>
            </w:r>
          </w:p>
        </w:tc>
      </w:tr>
    </w:tbl>
    <w:p w:rsidR="00666FC0" w:rsidRDefault="00666FC0" w:rsidP="00666FC0"/>
    <w:p w:rsidR="00666FC0" w:rsidRDefault="00AC5292" w:rsidP="00666FC0">
      <w:pPr>
        <w:pStyle w:val="Heading2"/>
      </w:pPr>
      <w:bookmarkStart w:id="219" w:name="_Toc299994519"/>
      <w:r>
        <w:lastRenderedPageBreak/>
        <w:t>Appendix 8</w:t>
      </w:r>
      <w:r w:rsidR="00666FC0">
        <w:tab/>
      </w:r>
      <w:r w:rsidR="00666FC0">
        <w:tab/>
        <w:t>Comparing coefficients hypothesis 9A ((log)likes)</w:t>
      </w:r>
      <w:bookmarkEnd w:id="219"/>
    </w:p>
    <w:p w:rsidR="00666FC0" w:rsidRDefault="00666FC0" w:rsidP="00666FC0"/>
    <w:tbl>
      <w:tblPr>
        <w:tblW w:w="572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7"/>
        <w:gridCol w:w="1010"/>
        <w:gridCol w:w="1077"/>
        <w:gridCol w:w="1456"/>
        <w:gridCol w:w="1456"/>
      </w:tblGrid>
      <w:tr w:rsidR="00666FC0" w:rsidRPr="001B1D4A" w:rsidTr="00061D42">
        <w:trPr>
          <w:cantSplit/>
          <w:tblHeader/>
        </w:trPr>
        <w:tc>
          <w:tcPr>
            <w:tcW w:w="5726" w:type="dxa"/>
            <w:gridSpan w:val="5"/>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1B1D4A" w:rsidTr="00061D42">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1B1D4A" w:rsidTr="00061D42">
        <w:trPr>
          <w:cantSplit/>
          <w:tblHeader/>
        </w:trPr>
        <w:tc>
          <w:tcPr>
            <w:tcW w:w="72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1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,914</w:t>
            </w:r>
            <w:r w:rsidRPr="00666FC0">
              <w:rPr>
                <w:rFonts w:ascii="Arial" w:eastAsia="Calibri" w:hAnsi="Arial" w:cs="Arial"/>
                <w:color w:val="000000"/>
                <w:sz w:val="18"/>
                <w:szCs w:val="18"/>
                <w:vertAlign w:val="superscript"/>
                <w:lang w:val="nl-NL" w:eastAsia="en-US"/>
              </w:rPr>
              <w:t>a</w:t>
            </w:r>
          </w:p>
        </w:tc>
        <w:tc>
          <w:tcPr>
            <w:tcW w:w="1077"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,836</w:t>
            </w:r>
          </w:p>
        </w:tc>
        <w:tc>
          <w:tcPr>
            <w:tcW w:w="1456"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,829</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,57364</w:t>
            </w:r>
          </w:p>
        </w:tc>
      </w:tr>
    </w:tbl>
    <w:p w:rsidR="00666FC0" w:rsidRPr="00666FC0" w:rsidRDefault="00666FC0" w:rsidP="00666FC0">
      <w:pPr>
        <w:autoSpaceDE w:val="0"/>
        <w:autoSpaceDN w:val="0"/>
        <w:adjustRightInd w:val="0"/>
        <w:rPr>
          <w:rFonts w:eastAsia="Calibri"/>
          <w:lang w:val="nl-NL" w:eastAsia="en-US"/>
        </w:rPr>
      </w:pPr>
    </w:p>
    <w:tbl>
      <w:tblPr>
        <w:tblW w:w="7882"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8"/>
        <w:gridCol w:w="1271"/>
        <w:gridCol w:w="1456"/>
        <w:gridCol w:w="1009"/>
        <w:gridCol w:w="1398"/>
        <w:gridCol w:w="1010"/>
        <w:gridCol w:w="1010"/>
      </w:tblGrid>
      <w:tr w:rsidR="00666FC0" w:rsidRPr="001B1D4A" w:rsidTr="00061D42">
        <w:trPr>
          <w:cantSplit/>
          <w:tblHeader/>
        </w:trPr>
        <w:tc>
          <w:tcPr>
            <w:tcW w:w="7882"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b</w:t>
            </w:r>
          </w:p>
        </w:tc>
      </w:tr>
      <w:tr w:rsidR="00666FC0" w:rsidRPr="001B1D4A" w:rsidTr="00061D42">
        <w:trPr>
          <w:cantSplit/>
          <w:tblHeader/>
        </w:trPr>
        <w:tc>
          <w:tcPr>
            <w:tcW w:w="199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5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39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1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1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1B1D4A" w:rsidTr="00061D42">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7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56"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533,213</w:t>
            </w:r>
          </w:p>
        </w:tc>
        <w:tc>
          <w:tcPr>
            <w:tcW w:w="100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w:t>
            </w:r>
          </w:p>
        </w:tc>
        <w:tc>
          <w:tcPr>
            <w:tcW w:w="139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41,016</w:t>
            </w:r>
          </w:p>
        </w:tc>
        <w:tc>
          <w:tcPr>
            <w:tcW w:w="1010"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124,647</w:t>
            </w:r>
          </w:p>
        </w:tc>
        <w:tc>
          <w:tcPr>
            <w:tcW w:w="1010"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1B1D4A" w:rsidTr="00061D42">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71"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56"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104,971</w:t>
            </w:r>
          </w:p>
        </w:tc>
        <w:tc>
          <w:tcPr>
            <w:tcW w:w="100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39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,329</w:t>
            </w:r>
          </w:p>
        </w:tc>
        <w:tc>
          <w:tcPr>
            <w:tcW w:w="1010"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0"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1B1D4A" w:rsidTr="00061D42">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7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56"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638,184</w:t>
            </w:r>
          </w:p>
        </w:tc>
        <w:tc>
          <w:tcPr>
            <w:tcW w:w="100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332</w:t>
            </w:r>
          </w:p>
        </w:tc>
        <w:tc>
          <w:tcPr>
            <w:tcW w:w="1398"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0"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rPr>
          <w:rFonts w:eastAsia="Calibri"/>
          <w:lang w:val="nl-NL" w:eastAsia="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1B1D4A" w:rsidTr="00061D42">
        <w:trPr>
          <w:cantSplit/>
          <w:tblHeader/>
        </w:trPr>
        <w:tc>
          <w:tcPr>
            <w:tcW w:w="9255"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Coefficients</w:t>
            </w:r>
            <w:r w:rsidRPr="00666FC0">
              <w:rPr>
                <w:rFonts w:ascii="Arial" w:eastAsia="Calibri" w:hAnsi="Arial" w:cs="Arial"/>
                <w:b/>
                <w:bCs/>
                <w:color w:val="000000"/>
                <w:sz w:val="18"/>
                <w:szCs w:val="18"/>
                <w:vertAlign w:val="superscript"/>
                <w:lang w:val="nl-NL" w:eastAsia="en-US"/>
              </w:rPr>
              <w:t>a</w:t>
            </w:r>
          </w:p>
        </w:tc>
      </w:tr>
      <w:tr w:rsidR="00666FC0" w:rsidRPr="001B1D4A" w:rsidTr="00061D42">
        <w:trPr>
          <w:cantSplit/>
          <w:tblHeader/>
        </w:trPr>
        <w:tc>
          <w:tcPr>
            <w:tcW w:w="314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1B1D4A" w:rsidTr="00061D42">
        <w:trPr>
          <w:cantSplit/>
          <w:tblHeader/>
        </w:trPr>
        <w:tc>
          <w:tcPr>
            <w:tcW w:w="314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r>
      <w:tr w:rsidR="00666FC0" w:rsidRPr="001B1D4A" w:rsidTr="00061D42">
        <w:trPr>
          <w:cantSplit/>
          <w:tblHeader/>
        </w:trPr>
        <w:tc>
          <w:tcPr>
            <w:tcW w:w="7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242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-4,733</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,556</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-8,506</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,137</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,108</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1,267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,206</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,887</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1,019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20,691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Admin posts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-,326</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,068</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-,120</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-4,777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,004</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,001</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,028</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,978</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Message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,011</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,411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,681</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,068</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-2,031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,043</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dummy4visualandverbal</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,061</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,073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,402</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,449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,236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,050</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1,903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,058</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-,915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,361</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-,165</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-1,417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,157</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10 Convenience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-,650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-,234</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-4,033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11 Short messages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-,593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-4,582</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1B1D4A" w:rsidTr="00061D42">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dummy 10 x dummy 11 (convenience x short)</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-,004</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,158</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-,001</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-,028</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,978</w:t>
            </w:r>
          </w:p>
        </w:tc>
      </w:tr>
    </w:tbl>
    <w:p w:rsidR="00666FC0" w:rsidRDefault="00666FC0" w:rsidP="00666FC0"/>
    <w:p w:rsidR="00666FC0" w:rsidRDefault="00666FC0" w:rsidP="00666FC0"/>
    <w:p w:rsidR="00666FC0" w:rsidRDefault="00666FC0" w:rsidP="00666FC0"/>
    <w:p w:rsidR="00666FC0" w:rsidRDefault="00AC5292" w:rsidP="00666FC0">
      <w:pPr>
        <w:pStyle w:val="Heading2"/>
      </w:pPr>
      <w:bookmarkStart w:id="220" w:name="_Toc299994520"/>
      <w:r>
        <w:lastRenderedPageBreak/>
        <w:t>Appendix 9</w:t>
      </w:r>
      <w:r w:rsidR="00666FC0">
        <w:tab/>
      </w:r>
      <w:r w:rsidR="00666FC0">
        <w:tab/>
        <w:t>Comparing coefficients hypothesis 9A ((log)comments)</w:t>
      </w:r>
      <w:bookmarkEnd w:id="220"/>
    </w:p>
    <w:p w:rsidR="00666FC0" w:rsidRPr="00666FC0" w:rsidRDefault="00666FC0" w:rsidP="00666FC0">
      <w:pPr>
        <w:autoSpaceDE w:val="0"/>
        <w:autoSpaceDN w:val="0"/>
        <w:adjustRightInd w:val="0"/>
        <w:rPr>
          <w:rFonts w:eastAsia="Calibri"/>
          <w:lang w:eastAsia="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8"/>
        <w:gridCol w:w="1026"/>
        <w:gridCol w:w="245"/>
        <w:gridCol w:w="849"/>
        <w:gridCol w:w="616"/>
        <w:gridCol w:w="863"/>
        <w:gridCol w:w="153"/>
        <w:gridCol w:w="1326"/>
        <w:gridCol w:w="80"/>
        <w:gridCol w:w="1017"/>
        <w:gridCol w:w="1017"/>
      </w:tblGrid>
      <w:tr w:rsidR="00666FC0" w:rsidRPr="00666FC0" w:rsidTr="00061D42">
        <w:tblPrEx>
          <w:tblCellMar>
            <w:top w:w="0" w:type="dxa"/>
            <w:bottom w:w="0" w:type="dxa"/>
          </w:tblCellMar>
        </w:tblPrEx>
        <w:trPr>
          <w:gridAfter w:val="3"/>
          <w:wAfter w:w="2114" w:type="dxa"/>
          <w:cantSplit/>
          <w:trHeight w:val="153"/>
          <w:tblHeader/>
        </w:trPr>
        <w:tc>
          <w:tcPr>
            <w:tcW w:w="5817" w:type="dxa"/>
            <w:gridSpan w:val="9"/>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gridAfter w:val="3"/>
          <w:wAfter w:w="2114" w:type="dxa"/>
          <w:cantSplit/>
          <w:trHeight w:val="305"/>
          <w:tblHeader/>
        </w:trPr>
        <w:tc>
          <w:tcPr>
            <w:tcW w:w="73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2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94"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79"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79"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gridAfter w:val="3"/>
          <w:wAfter w:w="2114" w:type="dxa"/>
          <w:cantSplit/>
          <w:trHeight w:val="162"/>
          <w:tblHeader/>
        </w:trPr>
        <w:tc>
          <w:tcPr>
            <w:tcW w:w="739"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2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,831</w:t>
            </w:r>
            <w:r w:rsidRPr="00666FC0">
              <w:rPr>
                <w:rFonts w:ascii="Arial" w:eastAsia="Calibri" w:hAnsi="Arial" w:cs="Arial"/>
                <w:color w:val="000000"/>
                <w:sz w:val="18"/>
                <w:szCs w:val="18"/>
                <w:vertAlign w:val="superscript"/>
                <w:lang w:val="nl-NL" w:eastAsia="en-US"/>
              </w:rPr>
              <w:t>a</w:t>
            </w:r>
          </w:p>
        </w:tc>
        <w:tc>
          <w:tcPr>
            <w:tcW w:w="1094"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,691</w:t>
            </w:r>
          </w:p>
        </w:tc>
        <w:tc>
          <w:tcPr>
            <w:tcW w:w="1479" w:type="dxa"/>
            <w:gridSpan w:val="2"/>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,679</w:t>
            </w:r>
          </w:p>
        </w:tc>
        <w:tc>
          <w:tcPr>
            <w:tcW w:w="1479" w:type="dxa"/>
            <w:gridSpan w:val="2"/>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,78449</w:t>
            </w:r>
          </w:p>
        </w:tc>
      </w:tr>
      <w:tr w:rsidR="00666FC0" w:rsidRPr="00666FC0" w:rsidTr="00061D42">
        <w:tblPrEx>
          <w:tblCellMar>
            <w:top w:w="0" w:type="dxa"/>
            <w:bottom w:w="0" w:type="dxa"/>
          </w:tblCellMar>
        </w:tblPrEx>
        <w:trPr>
          <w:cantSplit/>
          <w:tblHeader/>
        </w:trPr>
        <w:tc>
          <w:tcPr>
            <w:tcW w:w="7931" w:type="dxa"/>
            <w:gridSpan w:val="12"/>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b/>
                <w:bCs/>
                <w:color w:val="000000"/>
                <w:sz w:val="18"/>
                <w:szCs w:val="18"/>
                <w:lang w:val="nl-NL" w:eastAsia="en-US"/>
              </w:rPr>
            </w:pPr>
          </w:p>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2010" w:type="dxa"/>
            <w:gridSpan w:val="4"/>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65" w:type="dxa"/>
            <w:gridSpan w:val="2"/>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1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406" w:type="dxa"/>
            <w:gridSpan w:val="2"/>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1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73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79" w:type="dxa"/>
            <w:gridSpan w:val="3"/>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65" w:type="dxa"/>
            <w:gridSpan w:val="2"/>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439,261</w:t>
            </w:r>
          </w:p>
        </w:tc>
        <w:tc>
          <w:tcPr>
            <w:tcW w:w="1016" w:type="dxa"/>
            <w:gridSpan w:val="2"/>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w:t>
            </w:r>
          </w:p>
        </w:tc>
        <w:tc>
          <w:tcPr>
            <w:tcW w:w="1406" w:type="dxa"/>
            <w:gridSpan w:val="2"/>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33,789</w:t>
            </w:r>
          </w:p>
        </w:tc>
        <w:tc>
          <w:tcPr>
            <w:tcW w:w="1017"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54,904</w:t>
            </w:r>
          </w:p>
        </w:tc>
        <w:tc>
          <w:tcPr>
            <w:tcW w:w="101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79" w:type="dxa"/>
            <w:gridSpan w:val="3"/>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65" w:type="dxa"/>
            <w:gridSpan w:val="2"/>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196,322</w:t>
            </w:r>
          </w:p>
        </w:tc>
        <w:tc>
          <w:tcPr>
            <w:tcW w:w="1016" w:type="dxa"/>
            <w:gridSpan w:val="2"/>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406" w:type="dxa"/>
            <w:gridSpan w:val="2"/>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,615</w:t>
            </w:r>
          </w:p>
        </w:tc>
        <w:tc>
          <w:tcPr>
            <w:tcW w:w="1017"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79" w:type="dxa"/>
            <w:gridSpan w:val="3"/>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65" w:type="dxa"/>
            <w:gridSpan w:val="2"/>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635,582</w:t>
            </w:r>
          </w:p>
        </w:tc>
        <w:tc>
          <w:tcPr>
            <w:tcW w:w="1016" w:type="dxa"/>
            <w:gridSpan w:val="2"/>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332</w:t>
            </w:r>
          </w:p>
        </w:tc>
        <w:tc>
          <w:tcPr>
            <w:tcW w:w="1406" w:type="dxa"/>
            <w:gridSpan w:val="2"/>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666FC0" w:rsidTr="00061D42">
        <w:tblPrEx>
          <w:tblCellMar>
            <w:top w:w="0" w:type="dxa"/>
            <w:bottom w:w="0" w:type="dxa"/>
          </w:tblCellMar>
        </w:tblPrEx>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Coefficients</w:t>
            </w:r>
            <w:r w:rsidRPr="00666FC0">
              <w:rPr>
                <w:rFonts w:ascii="Arial" w:eastAsia="Calibri" w:hAnsi="Arial" w:cs="Arial"/>
                <w:b/>
                <w:bCs/>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r>
      <w:tr w:rsidR="00666FC0" w:rsidRPr="00666FC0" w:rsidTr="00061D42">
        <w:tblPrEx>
          <w:tblCellMar>
            <w:top w:w="0" w:type="dxa"/>
            <w:bottom w:w="0" w:type="dxa"/>
          </w:tblCellMar>
        </w:tblPrEx>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-3,447</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,761</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-4,530</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,321</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2,177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,665</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,766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11,353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Admin posts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-,355</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-,131</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-3,809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-,003</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,914</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Message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,858</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-1,725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,085</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dummy4visualandverbal</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,100</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-1,528</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,128</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,258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,801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,424</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,162</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-1,963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,051</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,160</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-1,957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,051</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10 Convenience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-,317</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,220</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-,114</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-1,436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11 Short messages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-,560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,177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-3,169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,002</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dummy 10 x dummy 11 (convenience x short)</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-,073</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,215</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-,025</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-,341</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,733</w:t>
            </w:r>
          </w:p>
        </w:tc>
      </w:tr>
      <w:tr w:rsidR="00666FC0" w:rsidRPr="00666FC0" w:rsidTr="00061D42">
        <w:tblPrEx>
          <w:tblCellMar>
            <w:top w:w="0" w:type="dxa"/>
            <w:bottom w:w="0" w:type="dxa"/>
          </w:tblCellMar>
        </w:tblPrEx>
        <w:trPr>
          <w:cantSplit/>
        </w:trPr>
        <w:tc>
          <w:tcPr>
            <w:tcW w:w="9252" w:type="dxa"/>
            <w:gridSpan w:val="7"/>
            <w:tcBorders>
              <w:top w:val="nil"/>
              <w:left w:val="nil"/>
              <w:bottom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p>
        </w:tc>
      </w:tr>
    </w:tbl>
    <w:p w:rsidR="00666FC0" w:rsidRDefault="00666FC0" w:rsidP="00666FC0"/>
    <w:p w:rsidR="00666FC0" w:rsidRDefault="00666FC0" w:rsidP="00666FC0"/>
    <w:p w:rsidR="00666FC0" w:rsidRDefault="00AC5292" w:rsidP="00666FC0">
      <w:pPr>
        <w:pStyle w:val="Heading2"/>
      </w:pPr>
      <w:bookmarkStart w:id="221" w:name="_Toc299994521"/>
      <w:r>
        <w:lastRenderedPageBreak/>
        <w:t>Appendix 10</w:t>
      </w:r>
      <w:r w:rsidR="00666FC0">
        <w:tab/>
      </w:r>
      <w:r w:rsidR="00666FC0">
        <w:tab/>
        <w:t>Comparing coefficients hypothesis 9B ((log)likes)</w:t>
      </w:r>
      <w:bookmarkEnd w:id="221"/>
    </w:p>
    <w:p w:rsidR="00666FC0" w:rsidRPr="00666FC0" w:rsidRDefault="00666FC0" w:rsidP="00666FC0">
      <w:pPr>
        <w:autoSpaceDE w:val="0"/>
        <w:autoSpaceDN w:val="0"/>
        <w:adjustRightInd w:val="0"/>
        <w:rPr>
          <w:rFonts w:eastAsia="Calibri"/>
          <w:lang w:eastAsia="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666FC0" w:rsidRPr="00666FC0" w:rsidTr="00061D42">
        <w:tblPrEx>
          <w:tblCellMar>
            <w:top w:w="0" w:type="dxa"/>
            <w:bottom w:w="0" w:type="dxa"/>
          </w:tblCellMar>
        </w:tblPrEx>
        <w:trPr>
          <w:cantSplit/>
          <w:tblHeader/>
        </w:trPr>
        <w:tc>
          <w:tcPr>
            <w:tcW w:w="5761" w:type="dxa"/>
            <w:gridSpan w:val="5"/>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,919</w:t>
            </w:r>
            <w:r w:rsidRPr="00666FC0">
              <w:rPr>
                <w:rFonts w:ascii="Arial" w:eastAsia="Calibri" w:hAnsi="Arial" w:cs="Arial"/>
                <w:color w:val="000000"/>
                <w:sz w:val="18"/>
                <w:szCs w:val="18"/>
                <w:vertAlign w:val="superscript"/>
                <w:lang w:val="nl-NL" w:eastAsia="en-US"/>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,845</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,839</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,55634</w:t>
            </w:r>
          </w:p>
        </w:tc>
      </w:tr>
    </w:tbl>
    <w:p w:rsidR="00666FC0" w:rsidRPr="00666FC0" w:rsidRDefault="00666FC0" w:rsidP="00666FC0">
      <w:pPr>
        <w:autoSpaceDE w:val="0"/>
        <w:autoSpaceDN w:val="0"/>
        <w:adjustRightInd w:val="0"/>
        <w:spacing w:line="400" w:lineRule="atLeast"/>
        <w:rPr>
          <w:rFonts w:eastAsia="Calibri"/>
          <w:lang w:eastAsia="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666FC0" w:rsidRPr="00666FC0" w:rsidTr="00061D42">
        <w:tblPrEx>
          <w:tblCellMar>
            <w:top w:w="0" w:type="dxa"/>
            <w:bottom w:w="0" w:type="dxa"/>
          </w:tblCellMar>
        </w:tblPrEx>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201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6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40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1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73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6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539,450</w:t>
            </w:r>
          </w:p>
        </w:tc>
        <w:tc>
          <w:tcPr>
            <w:tcW w:w="101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w:t>
            </w:r>
          </w:p>
        </w:tc>
        <w:tc>
          <w:tcPr>
            <w:tcW w:w="140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41,496</w:t>
            </w:r>
          </w:p>
        </w:tc>
        <w:tc>
          <w:tcPr>
            <w:tcW w:w="1017"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134,071</w:t>
            </w:r>
          </w:p>
        </w:tc>
        <w:tc>
          <w:tcPr>
            <w:tcW w:w="101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65"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98,733</w:t>
            </w:r>
          </w:p>
        </w:tc>
        <w:tc>
          <w:tcPr>
            <w:tcW w:w="101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40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,310</w:t>
            </w:r>
          </w:p>
        </w:tc>
        <w:tc>
          <w:tcPr>
            <w:tcW w:w="1017"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6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638,184</w:t>
            </w:r>
          </w:p>
        </w:tc>
        <w:tc>
          <w:tcPr>
            <w:tcW w:w="1016"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332</w:t>
            </w:r>
          </w:p>
        </w:tc>
        <w:tc>
          <w:tcPr>
            <w:tcW w:w="1406"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666FC0" w:rsidTr="00061D42">
        <w:tblPrEx>
          <w:tblCellMar>
            <w:top w:w="0" w:type="dxa"/>
            <w:bottom w:w="0" w:type="dxa"/>
          </w:tblCellMar>
        </w:tblPrEx>
        <w:trPr>
          <w:cantSplit/>
          <w:tblHeader/>
        </w:trPr>
        <w:tc>
          <w:tcPr>
            <w:tcW w:w="9255"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Coefficients</w:t>
            </w:r>
            <w:r w:rsidRPr="00666FC0">
              <w:rPr>
                <w:rFonts w:ascii="Arial" w:eastAsia="Calibri" w:hAnsi="Arial" w:cs="Arial"/>
                <w:b/>
                <w:bCs/>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314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314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r>
      <w:tr w:rsidR="00666FC0" w:rsidRPr="00666FC0" w:rsidTr="00061D42">
        <w:tblPrEx>
          <w:tblCellMar>
            <w:top w:w="0" w:type="dxa"/>
            <w:bottom w:w="0" w:type="dxa"/>
          </w:tblCellMar>
        </w:tblPrEx>
        <w:trPr>
          <w:cantSplit/>
          <w:tblHeader/>
        </w:trPr>
        <w:tc>
          <w:tcPr>
            <w:tcW w:w="7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242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-4,352</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,543</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-8,013</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,104</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,019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,509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,611</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,834</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,959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19,327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Admin posts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-,124</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-5,117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,996</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Message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1,007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,315</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-2,004</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,046</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2 Length short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-,558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,071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-7,893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,499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,229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2,178</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,115</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-,028</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-,716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,475</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-,117</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,114</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-1,033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,303</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10 Convenience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-,117</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,165</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-,710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,478</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12 Visual Yes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,389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,140</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3,832</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dummy 10 x dummy 12 (convenience x visualyes)</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-,631</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,141</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-,191</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-4,489</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bl>
    <w:p w:rsidR="00666FC0" w:rsidRDefault="00666FC0" w:rsidP="00666FC0"/>
    <w:p w:rsidR="00666FC0" w:rsidRDefault="00666FC0" w:rsidP="00666FC0"/>
    <w:p w:rsidR="00666FC0" w:rsidRDefault="00666FC0" w:rsidP="00666FC0">
      <w:pPr>
        <w:pStyle w:val="Heading2"/>
      </w:pPr>
      <w:bookmarkStart w:id="222" w:name="_Toc299994522"/>
      <w:r>
        <w:lastRenderedPageBreak/>
        <w:t>Appendix 1</w:t>
      </w:r>
      <w:r w:rsidR="00AC5292">
        <w:t>1</w:t>
      </w:r>
      <w:r>
        <w:tab/>
      </w:r>
      <w:r>
        <w:tab/>
        <w:t>Comparing coefficients hypothesis 9B((log)comments)</w:t>
      </w:r>
      <w:bookmarkEnd w:id="222"/>
    </w:p>
    <w:p w:rsidR="00666FC0" w:rsidRPr="00666FC0" w:rsidRDefault="00666FC0" w:rsidP="00666FC0">
      <w:pPr>
        <w:autoSpaceDE w:val="0"/>
        <w:autoSpaceDN w:val="0"/>
        <w:adjustRightInd w:val="0"/>
        <w:rPr>
          <w:rFonts w:eastAsia="Calibri"/>
          <w:lang w:eastAsia="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666FC0" w:rsidRPr="00666FC0" w:rsidTr="00061D42">
        <w:tblPrEx>
          <w:tblCellMar>
            <w:top w:w="0" w:type="dxa"/>
            <w:bottom w:w="0" w:type="dxa"/>
          </w:tblCellMar>
        </w:tblPrEx>
        <w:trPr>
          <w:cantSplit/>
          <w:tblHeader/>
        </w:trPr>
        <w:tc>
          <w:tcPr>
            <w:tcW w:w="5761" w:type="dxa"/>
            <w:gridSpan w:val="5"/>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,841</w:t>
            </w:r>
            <w:r w:rsidRPr="00666FC0">
              <w:rPr>
                <w:rFonts w:ascii="Arial" w:eastAsia="Calibri" w:hAnsi="Arial" w:cs="Arial"/>
                <w:color w:val="000000"/>
                <w:sz w:val="18"/>
                <w:szCs w:val="18"/>
                <w:vertAlign w:val="superscript"/>
                <w:lang w:val="nl-NL" w:eastAsia="en-US"/>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,707</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,695</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,76396</w:t>
            </w:r>
          </w:p>
        </w:tc>
      </w:tr>
    </w:tbl>
    <w:p w:rsidR="00666FC0" w:rsidRPr="00666FC0" w:rsidRDefault="00666FC0" w:rsidP="00666FC0">
      <w:pPr>
        <w:autoSpaceDE w:val="0"/>
        <w:autoSpaceDN w:val="0"/>
        <w:adjustRightInd w:val="0"/>
        <w:spacing w:line="400" w:lineRule="atLeast"/>
        <w:rPr>
          <w:rFonts w:eastAsia="Calibri"/>
          <w:lang w:eastAsia="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666FC0" w:rsidRPr="00666FC0" w:rsidTr="00061D42">
        <w:tblPrEx>
          <w:tblCellMar>
            <w:top w:w="0" w:type="dxa"/>
            <w:bottom w:w="0" w:type="dxa"/>
          </w:tblCellMar>
        </w:tblPrEx>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201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6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40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1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73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6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449,405</w:t>
            </w:r>
          </w:p>
        </w:tc>
        <w:tc>
          <w:tcPr>
            <w:tcW w:w="101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w:t>
            </w:r>
          </w:p>
        </w:tc>
        <w:tc>
          <w:tcPr>
            <w:tcW w:w="140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34,570</w:t>
            </w:r>
          </w:p>
        </w:tc>
        <w:tc>
          <w:tcPr>
            <w:tcW w:w="1017"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59,232</w:t>
            </w:r>
          </w:p>
        </w:tc>
        <w:tc>
          <w:tcPr>
            <w:tcW w:w="101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65"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186,178</w:t>
            </w:r>
          </w:p>
        </w:tc>
        <w:tc>
          <w:tcPr>
            <w:tcW w:w="101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319</w:t>
            </w:r>
          </w:p>
        </w:tc>
        <w:tc>
          <w:tcPr>
            <w:tcW w:w="140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,584</w:t>
            </w:r>
          </w:p>
        </w:tc>
        <w:tc>
          <w:tcPr>
            <w:tcW w:w="1017"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6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635,582</w:t>
            </w:r>
          </w:p>
        </w:tc>
        <w:tc>
          <w:tcPr>
            <w:tcW w:w="1016"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332</w:t>
            </w:r>
          </w:p>
        </w:tc>
        <w:tc>
          <w:tcPr>
            <w:tcW w:w="1406"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666FC0" w:rsidTr="00061D42">
        <w:tblPrEx>
          <w:tblCellMar>
            <w:top w:w="0" w:type="dxa"/>
            <w:bottom w:w="0" w:type="dxa"/>
          </w:tblCellMar>
        </w:tblPrEx>
        <w:trPr>
          <w:cantSplit/>
          <w:tblHeader/>
        </w:trPr>
        <w:tc>
          <w:tcPr>
            <w:tcW w:w="9255"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Coefficients</w:t>
            </w:r>
            <w:r w:rsidRPr="00666FC0">
              <w:rPr>
                <w:rFonts w:ascii="Arial" w:eastAsia="Calibri" w:hAnsi="Arial" w:cs="Arial"/>
                <w:b/>
                <w:bCs/>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314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3148"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r>
      <w:tr w:rsidR="00666FC0" w:rsidRPr="00666FC0" w:rsidTr="00061D42">
        <w:tblPrEx>
          <w:tblCellMar>
            <w:top w:w="0" w:type="dxa"/>
            <w:bottom w:w="0" w:type="dxa"/>
          </w:tblCellMar>
        </w:tblPrEx>
        <w:trPr>
          <w:cantSplit/>
          <w:tblHeader/>
        </w:trPr>
        <w:tc>
          <w:tcPr>
            <w:tcW w:w="726"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242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-2,933</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,746</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-3,933</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,142</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,073</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1,429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,154</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,599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,690</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10,105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Admin posts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-,371</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-4,087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,194</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,877</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Message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,028</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,771</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,442</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-1,694</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,091</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2 Length short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-,562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-5,792</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,324</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,315</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1,030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,304</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-,281</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,158</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-,094</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-1,780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,076</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-,090</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-1,599</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,111</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10 Convenience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,227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1,403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,162</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12 Visual Yes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,264</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,095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1,897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,059</w:t>
            </w:r>
          </w:p>
        </w:tc>
      </w:tr>
      <w:tr w:rsidR="00666FC0" w:rsidRPr="00666FC0" w:rsidTr="00061D42">
        <w:tblPrEx>
          <w:tblCellMar>
            <w:top w:w="0" w:type="dxa"/>
            <w:bottom w:w="0" w:type="dxa"/>
          </w:tblCellMar>
        </w:tblPrEx>
        <w:trPr>
          <w:cantSplit/>
          <w:tblHeader/>
        </w:trPr>
        <w:tc>
          <w:tcPr>
            <w:tcW w:w="726"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dummy 10 x dummy 12 (convenience x visualyes)</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-,808</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,193</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-,244</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-4,184</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bl>
    <w:p w:rsidR="00666FC0" w:rsidRPr="00666FC0" w:rsidRDefault="00666FC0" w:rsidP="00666FC0">
      <w:pPr>
        <w:autoSpaceDE w:val="0"/>
        <w:autoSpaceDN w:val="0"/>
        <w:adjustRightInd w:val="0"/>
        <w:spacing w:line="400" w:lineRule="atLeast"/>
        <w:rPr>
          <w:rFonts w:eastAsia="Calibri"/>
          <w:lang w:eastAsia="en-US"/>
        </w:rPr>
      </w:pPr>
    </w:p>
    <w:p w:rsidR="00666FC0" w:rsidRDefault="00666FC0" w:rsidP="00666FC0"/>
    <w:p w:rsidR="00666FC0" w:rsidRDefault="00666FC0" w:rsidP="00666FC0">
      <w:pPr>
        <w:pStyle w:val="Heading2"/>
      </w:pPr>
      <w:bookmarkStart w:id="223" w:name="_Toc299994523"/>
      <w:r>
        <w:lastRenderedPageBreak/>
        <w:t>Appendix 1</w:t>
      </w:r>
      <w:r w:rsidR="00AC5292">
        <w:t>2</w:t>
      </w:r>
      <w:r>
        <w:tab/>
      </w:r>
      <w:r>
        <w:tab/>
        <w:t>Regression analysis: split on “good distinction” variable ((log)likes)</w:t>
      </w:r>
      <w:bookmarkEnd w:id="223"/>
    </w:p>
    <w:p w:rsidR="00666FC0" w:rsidRPr="00666FC0" w:rsidRDefault="00666FC0" w:rsidP="00666FC0">
      <w:pPr>
        <w:autoSpaceDE w:val="0"/>
        <w:autoSpaceDN w:val="0"/>
        <w:adjustRightInd w:val="0"/>
        <w:rPr>
          <w:rFonts w:eastAsia="Calibri"/>
          <w:lang w:eastAsia="en-US"/>
        </w:rPr>
      </w:pPr>
    </w:p>
    <w:tbl>
      <w:tblPr>
        <w:tblW w:w="7929"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934"/>
        <w:gridCol w:w="761"/>
        <w:gridCol w:w="1058"/>
        <w:gridCol w:w="1128"/>
        <w:gridCol w:w="1524"/>
        <w:gridCol w:w="1524"/>
      </w:tblGrid>
      <w:tr w:rsidR="00666FC0" w:rsidRPr="00666FC0" w:rsidTr="00061D42">
        <w:tblPrEx>
          <w:tblCellMar>
            <w:top w:w="0" w:type="dxa"/>
            <w:bottom w:w="0" w:type="dxa"/>
          </w:tblCellMar>
        </w:tblPrEx>
        <w:trPr>
          <w:cantSplit/>
          <w:tblHeader/>
        </w:trPr>
        <w:tc>
          <w:tcPr>
            <w:tcW w:w="7929" w:type="dxa"/>
            <w:gridSpan w:val="6"/>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cantSplit/>
          <w:tblHeader/>
        </w:trPr>
        <w:tc>
          <w:tcPr>
            <w:tcW w:w="1934"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Good distinction</w:t>
            </w:r>
          </w:p>
        </w:tc>
        <w:tc>
          <w:tcPr>
            <w:tcW w:w="761"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58"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12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52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52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cantSplit/>
          <w:tblHeader/>
        </w:trPr>
        <w:tc>
          <w:tcPr>
            <w:tcW w:w="1934" w:type="dxa"/>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Convenience good</w:t>
            </w:r>
          </w:p>
        </w:tc>
        <w:tc>
          <w:tcPr>
            <w:tcW w:w="761" w:type="dxa"/>
            <w:tcBorders>
              <w:top w:val="single" w:sz="16" w:space="0" w:color="000000"/>
              <w:left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58" w:type="dxa"/>
            <w:tcBorders>
              <w:top w:val="single" w:sz="16" w:space="0" w:color="000000"/>
              <w:lef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,933</w:t>
            </w:r>
            <w:r w:rsidRPr="00666FC0">
              <w:rPr>
                <w:rFonts w:ascii="Arial" w:eastAsia="Calibri" w:hAnsi="Arial" w:cs="Arial"/>
                <w:color w:val="000000"/>
                <w:sz w:val="18"/>
                <w:szCs w:val="18"/>
                <w:vertAlign w:val="superscript"/>
                <w:lang w:val="nl-NL" w:eastAsia="en-US"/>
              </w:rPr>
              <w:t>a</w:t>
            </w:r>
          </w:p>
        </w:tc>
        <w:tc>
          <w:tcPr>
            <w:tcW w:w="1128" w:type="dxa"/>
            <w:tcBorders>
              <w:top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,871</w:t>
            </w:r>
          </w:p>
        </w:tc>
        <w:tc>
          <w:tcPr>
            <w:tcW w:w="1524" w:type="dxa"/>
            <w:tcBorders>
              <w:top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,863</w:t>
            </w:r>
          </w:p>
        </w:tc>
        <w:tc>
          <w:tcPr>
            <w:tcW w:w="1524" w:type="dxa"/>
            <w:tcBorders>
              <w:top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,48962</w:t>
            </w:r>
          </w:p>
        </w:tc>
      </w:tr>
      <w:tr w:rsidR="00666FC0" w:rsidRPr="00666FC0" w:rsidTr="00061D42">
        <w:tblPrEx>
          <w:tblCellMar>
            <w:top w:w="0" w:type="dxa"/>
            <w:bottom w:w="0" w:type="dxa"/>
          </w:tblCellMar>
        </w:tblPrEx>
        <w:trPr>
          <w:cantSplit/>
          <w:tblHeader/>
        </w:trPr>
        <w:tc>
          <w:tcPr>
            <w:tcW w:w="1934" w:type="dxa"/>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Shopping good</w:t>
            </w:r>
          </w:p>
        </w:tc>
        <w:tc>
          <w:tcPr>
            <w:tcW w:w="761" w:type="dxa"/>
            <w:tcBorders>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58" w:type="dxa"/>
            <w:tcBorders>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,513</w:t>
            </w:r>
            <w:r w:rsidRPr="00666FC0">
              <w:rPr>
                <w:rFonts w:ascii="Arial" w:eastAsia="Calibri" w:hAnsi="Arial" w:cs="Arial"/>
                <w:color w:val="000000"/>
                <w:sz w:val="18"/>
                <w:szCs w:val="18"/>
                <w:vertAlign w:val="superscript"/>
                <w:lang w:val="nl-NL" w:eastAsia="en-US"/>
              </w:rPr>
              <w:t>b</w:t>
            </w:r>
          </w:p>
        </w:tc>
        <w:tc>
          <w:tcPr>
            <w:tcW w:w="1128" w:type="dxa"/>
            <w:tcBorders>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,263</w:t>
            </w:r>
          </w:p>
        </w:tc>
        <w:tc>
          <w:tcPr>
            <w:tcW w:w="1524" w:type="dxa"/>
            <w:tcBorders>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,206</w:t>
            </w:r>
          </w:p>
        </w:tc>
        <w:tc>
          <w:tcPr>
            <w:tcW w:w="1524" w:type="dxa"/>
            <w:tcBorders>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,60412</w:t>
            </w:r>
          </w:p>
        </w:tc>
      </w:tr>
    </w:tbl>
    <w:p w:rsidR="00666FC0" w:rsidRPr="00666FC0" w:rsidRDefault="00666FC0" w:rsidP="00666FC0">
      <w:pPr>
        <w:autoSpaceDE w:val="0"/>
        <w:autoSpaceDN w:val="0"/>
        <w:adjustRightInd w:val="0"/>
        <w:spacing w:line="400" w:lineRule="atLeast"/>
        <w:rPr>
          <w:rFonts w:eastAsia="Calibri"/>
          <w:lang w:eastAsia="en-US"/>
        </w:rPr>
      </w:pPr>
    </w:p>
    <w:tbl>
      <w:tblPr>
        <w:tblW w:w="10187"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935"/>
        <w:gridCol w:w="761"/>
        <w:gridCol w:w="1332"/>
        <w:gridCol w:w="1524"/>
        <w:gridCol w:w="1056"/>
        <w:gridCol w:w="1463"/>
        <w:gridCol w:w="1058"/>
        <w:gridCol w:w="1058"/>
      </w:tblGrid>
      <w:tr w:rsidR="00666FC0" w:rsidRPr="00666FC0" w:rsidTr="00061D42">
        <w:tblPrEx>
          <w:tblCellMar>
            <w:top w:w="0" w:type="dxa"/>
            <w:bottom w:w="0" w:type="dxa"/>
          </w:tblCellMar>
        </w:tblPrEx>
        <w:trPr>
          <w:cantSplit/>
          <w:tblHeader/>
        </w:trPr>
        <w:tc>
          <w:tcPr>
            <w:tcW w:w="10187" w:type="dxa"/>
            <w:gridSpan w:val="8"/>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c</w:t>
            </w:r>
          </w:p>
        </w:tc>
      </w:tr>
      <w:tr w:rsidR="00666FC0" w:rsidRPr="00666FC0" w:rsidTr="00061D42">
        <w:tblPrEx>
          <w:tblCellMar>
            <w:top w:w="0" w:type="dxa"/>
            <w:bottom w:w="0" w:type="dxa"/>
          </w:tblCellMar>
        </w:tblPrEx>
        <w:trPr>
          <w:cantSplit/>
          <w:tblHeader/>
        </w:trPr>
        <w:tc>
          <w:tcPr>
            <w:tcW w:w="1935"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Good distinction</w:t>
            </w:r>
          </w:p>
        </w:tc>
        <w:tc>
          <w:tcPr>
            <w:tcW w:w="2093" w:type="dxa"/>
            <w:gridSpan w:val="2"/>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52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5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46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58"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58"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1935"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Convenience good</w:t>
            </w:r>
          </w:p>
        </w:tc>
        <w:tc>
          <w:tcPr>
            <w:tcW w:w="761" w:type="dxa"/>
            <w:vMerge w:val="restart"/>
            <w:tcBorders>
              <w:top w:val="single" w:sz="16" w:space="0" w:color="000000"/>
              <w:left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33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52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272,249</w:t>
            </w:r>
          </w:p>
        </w:tc>
        <w:tc>
          <w:tcPr>
            <w:tcW w:w="105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w:t>
            </w:r>
          </w:p>
        </w:tc>
        <w:tc>
          <w:tcPr>
            <w:tcW w:w="1463"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24,750</w:t>
            </w:r>
          </w:p>
        </w:tc>
        <w:tc>
          <w:tcPr>
            <w:tcW w:w="105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103,240</w:t>
            </w:r>
          </w:p>
        </w:tc>
        <w:tc>
          <w:tcPr>
            <w:tcW w:w="105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1935"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761"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3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524"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40,275</w:t>
            </w:r>
          </w:p>
        </w:tc>
        <w:tc>
          <w:tcPr>
            <w:tcW w:w="105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168</w:t>
            </w:r>
          </w:p>
        </w:tc>
        <w:tc>
          <w:tcPr>
            <w:tcW w:w="1463"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,240</w:t>
            </w:r>
          </w:p>
        </w:tc>
        <w:tc>
          <w:tcPr>
            <w:tcW w:w="1058"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58"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1935"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761"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332" w:type="dxa"/>
            <w:tcBorders>
              <w:top w:val="nil"/>
              <w:left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524" w:type="dxa"/>
            <w:tcBorders>
              <w:top w:val="nil"/>
              <w:lef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312,524</w:t>
            </w:r>
          </w:p>
        </w:tc>
        <w:tc>
          <w:tcPr>
            <w:tcW w:w="1056" w:type="dxa"/>
            <w:tcBorders>
              <w:top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179</w:t>
            </w:r>
          </w:p>
        </w:tc>
        <w:tc>
          <w:tcPr>
            <w:tcW w:w="1463" w:type="dxa"/>
            <w:tcBorders>
              <w:top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58" w:type="dxa"/>
            <w:tcBorders>
              <w:top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58" w:type="dxa"/>
            <w:tcBorders>
              <w:top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1935"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Shopping good</w:t>
            </w:r>
          </w:p>
        </w:tc>
        <w:tc>
          <w:tcPr>
            <w:tcW w:w="761" w:type="dxa"/>
            <w:vMerge w:val="restart"/>
            <w:tcBorders>
              <w:left w:val="nil"/>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332" w:type="dxa"/>
            <w:tcBorders>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524" w:type="dxa"/>
            <w:tcBorders>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18,392</w:t>
            </w:r>
          </w:p>
        </w:tc>
        <w:tc>
          <w:tcPr>
            <w:tcW w:w="1056" w:type="dxa"/>
            <w:tcBorders>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w:t>
            </w:r>
          </w:p>
        </w:tc>
        <w:tc>
          <w:tcPr>
            <w:tcW w:w="1463" w:type="dxa"/>
            <w:tcBorders>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1,672</w:t>
            </w:r>
          </w:p>
        </w:tc>
        <w:tc>
          <w:tcPr>
            <w:tcW w:w="1058" w:type="dxa"/>
            <w:tcBorders>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4,581</w:t>
            </w:r>
          </w:p>
        </w:tc>
        <w:tc>
          <w:tcPr>
            <w:tcW w:w="1058" w:type="dxa"/>
            <w:tcBorders>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1935"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761"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3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524"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51,459</w:t>
            </w:r>
          </w:p>
        </w:tc>
        <w:tc>
          <w:tcPr>
            <w:tcW w:w="105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141</w:t>
            </w:r>
          </w:p>
        </w:tc>
        <w:tc>
          <w:tcPr>
            <w:tcW w:w="1463"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,365</w:t>
            </w:r>
          </w:p>
        </w:tc>
        <w:tc>
          <w:tcPr>
            <w:tcW w:w="1058"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58"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1935"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761"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33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52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69,851</w:t>
            </w:r>
          </w:p>
        </w:tc>
        <w:tc>
          <w:tcPr>
            <w:tcW w:w="1056"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w:t>
            </w:r>
          </w:p>
        </w:tc>
        <w:tc>
          <w:tcPr>
            <w:tcW w:w="1463"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58"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58"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tbl>
      <w:tblPr>
        <w:tblW w:w="949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134"/>
        <w:gridCol w:w="709"/>
        <w:gridCol w:w="2977"/>
        <w:gridCol w:w="1134"/>
        <w:gridCol w:w="850"/>
        <w:gridCol w:w="1276"/>
        <w:gridCol w:w="709"/>
        <w:gridCol w:w="709"/>
      </w:tblGrid>
      <w:tr w:rsidR="00666FC0" w:rsidRPr="00F51B7F" w:rsidTr="00061D42">
        <w:tblPrEx>
          <w:tblCellMar>
            <w:top w:w="0" w:type="dxa"/>
            <w:bottom w:w="0" w:type="dxa"/>
          </w:tblCellMar>
        </w:tblPrEx>
        <w:trPr>
          <w:cantSplit/>
          <w:tblHeader/>
        </w:trPr>
        <w:tc>
          <w:tcPr>
            <w:tcW w:w="9498" w:type="dxa"/>
            <w:gridSpan w:val="8"/>
            <w:tcBorders>
              <w:top w:val="nil"/>
              <w:left w:val="nil"/>
              <w:bottom w:val="nil"/>
              <w:right w:val="nil"/>
            </w:tcBorders>
            <w:shd w:val="clear" w:color="auto" w:fill="FFFFFF"/>
            <w:tcMar>
              <w:top w:w="30" w:type="dxa"/>
              <w:left w:w="30" w:type="dxa"/>
              <w:bottom w:w="30" w:type="dxa"/>
              <w:right w:w="30" w:type="dxa"/>
            </w:tcMar>
            <w:vAlign w:val="center"/>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b/>
                <w:bCs/>
                <w:color w:val="000000"/>
                <w:sz w:val="18"/>
                <w:szCs w:val="18"/>
                <w:lang w:val="nl-NL"/>
              </w:rPr>
              <w:lastRenderedPageBreak/>
              <w:t>Coefficients</w:t>
            </w:r>
            <w:r w:rsidRPr="00F51B7F">
              <w:rPr>
                <w:rFonts w:ascii="Arial" w:hAnsi="Arial" w:cs="Arial"/>
                <w:b/>
                <w:bCs/>
                <w:color w:val="000000"/>
                <w:sz w:val="18"/>
                <w:szCs w:val="18"/>
                <w:vertAlign w:val="superscript"/>
                <w:lang w:val="nl-NL"/>
              </w:rPr>
              <w:t>a</w:t>
            </w:r>
          </w:p>
        </w:tc>
      </w:tr>
      <w:tr w:rsidR="00666FC0" w:rsidRPr="00F51B7F" w:rsidTr="00061D42">
        <w:tblPrEx>
          <w:tblCellMar>
            <w:top w:w="0" w:type="dxa"/>
            <w:bottom w:w="0" w:type="dxa"/>
          </w:tblCellMar>
        </w:tblPrEx>
        <w:trPr>
          <w:cantSplit/>
          <w:tblHeader/>
        </w:trPr>
        <w:tc>
          <w:tcPr>
            <w:tcW w:w="1134"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Good distinction</w:t>
            </w:r>
          </w:p>
        </w:tc>
        <w:tc>
          <w:tcPr>
            <w:tcW w:w="3686" w:type="dxa"/>
            <w:gridSpan w:val="2"/>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Model</w:t>
            </w:r>
          </w:p>
        </w:tc>
        <w:tc>
          <w:tcPr>
            <w:tcW w:w="1984"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Unstandardized Coefficients</w:t>
            </w:r>
          </w:p>
        </w:tc>
        <w:tc>
          <w:tcPr>
            <w:tcW w:w="1276" w:type="dxa"/>
            <w:tcBorders>
              <w:top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Standardized Coefficients</w:t>
            </w:r>
          </w:p>
        </w:tc>
        <w:tc>
          <w:tcPr>
            <w:tcW w:w="709"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t</w:t>
            </w:r>
          </w:p>
        </w:tc>
        <w:tc>
          <w:tcPr>
            <w:tcW w:w="709"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Sig.</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3686" w:type="dxa"/>
            <w:gridSpan w:val="2"/>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1134"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B</w:t>
            </w:r>
          </w:p>
        </w:tc>
        <w:tc>
          <w:tcPr>
            <w:tcW w:w="850" w:type="dxa"/>
            <w:tcBorders>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Std. Error</w:t>
            </w:r>
          </w:p>
        </w:tc>
        <w:tc>
          <w:tcPr>
            <w:tcW w:w="1276" w:type="dxa"/>
            <w:tcBorders>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Beta</w:t>
            </w:r>
          </w:p>
        </w:tc>
        <w:tc>
          <w:tcPr>
            <w:tcW w:w="709"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r>
      <w:tr w:rsidR="00666FC0" w:rsidRPr="00F51B7F" w:rsidTr="00061D42">
        <w:tblPrEx>
          <w:tblCellMar>
            <w:top w:w="0" w:type="dxa"/>
            <w:bottom w:w="0" w:type="dxa"/>
          </w:tblCellMar>
        </w:tblPrEx>
        <w:trPr>
          <w:cantSplit/>
          <w:tblHeader/>
        </w:trPr>
        <w:tc>
          <w:tcPr>
            <w:tcW w:w="1134"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Conv. good</w:t>
            </w:r>
          </w:p>
        </w:tc>
        <w:tc>
          <w:tcPr>
            <w:tcW w:w="709" w:type="dxa"/>
            <w:vMerge w:val="restart"/>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1</w:t>
            </w:r>
          </w:p>
        </w:tc>
        <w:tc>
          <w:tcPr>
            <w:tcW w:w="297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(Constant)</w:t>
            </w:r>
          </w:p>
        </w:tc>
        <w:tc>
          <w:tcPr>
            <w:tcW w:w="113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-5,508</w:t>
            </w:r>
          </w:p>
        </w:tc>
        <w:tc>
          <w:tcPr>
            <w:tcW w:w="850" w:type="dxa"/>
            <w:tcBorders>
              <w:top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,834</w:t>
            </w:r>
          </w:p>
        </w:tc>
        <w:tc>
          <w:tcPr>
            <w:tcW w:w="1276" w:type="dxa"/>
            <w:tcBorders>
              <w:top w:val="single" w:sz="16" w:space="0" w:color="000000"/>
              <w:bottom w:val="nil"/>
            </w:tcBorders>
            <w:shd w:val="clear" w:color="auto" w:fill="FFFFFF"/>
            <w:tcMar>
              <w:top w:w="30" w:type="dxa"/>
              <w:left w:w="30" w:type="dxa"/>
              <w:bottom w:w="30" w:type="dxa"/>
              <w:right w:w="30" w:type="dxa"/>
            </w:tcMar>
            <w:vAlign w:val="center"/>
          </w:tcPr>
          <w:p w:rsidR="00666FC0" w:rsidRPr="00F51B7F" w:rsidRDefault="00666FC0" w:rsidP="00061D42">
            <w:pPr>
              <w:autoSpaceDE w:val="0"/>
              <w:autoSpaceDN w:val="0"/>
              <w:adjustRightInd w:val="0"/>
              <w:jc w:val="center"/>
            </w:pPr>
          </w:p>
        </w:tc>
        <w:tc>
          <w:tcPr>
            <w:tcW w:w="709" w:type="dxa"/>
            <w:tcBorders>
              <w:top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-6,603</w:t>
            </w:r>
          </w:p>
        </w:tc>
        <w:tc>
          <w:tcPr>
            <w:tcW w:w="709"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,000</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Brand distinction</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-,436</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,296</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-,097</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-1,473</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,143</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Number of fans LOG</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,972</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,068</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,959</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rPr>
              <w:t>14</w:t>
            </w:r>
            <w:r w:rsidRPr="00F51B7F">
              <w:rPr>
                <w:rFonts w:ascii="Arial" w:hAnsi="Arial" w:cs="Arial"/>
                <w:color w:val="000000"/>
                <w:sz w:val="18"/>
                <w:szCs w:val="18"/>
                <w:lang w:val="nl-NL"/>
              </w:rPr>
              <w:t>,338</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Admin posts</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-,647</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,093</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-,246</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-6,936</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Positive mood words</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-,060</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,151</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-,011</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-,400</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,690</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Message distinction</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-,083</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,215</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-,017</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-,388</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,699</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1 Post day weekend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-,151</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,079</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-,055</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-1,911</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,058</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2 Length short</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-,499</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,079</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-,186</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-6,276</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dummy4visualandverbal</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-,195</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,087</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-,073</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-2,239</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,026</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5 Time morning</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1,402</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,572</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,079</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2,449</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,015</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6 Time afternoon</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-,265</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,180</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-,093</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-1,473</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,143</w:t>
            </w:r>
          </w:p>
        </w:tc>
      </w:tr>
      <w:tr w:rsidR="00666FC0" w:rsidRPr="00F51B7F" w:rsidTr="00061D42">
        <w:tblPrEx>
          <w:tblCellMar>
            <w:top w:w="0" w:type="dxa"/>
            <w:bottom w:w="0" w:type="dxa"/>
          </w:tblCellMar>
        </w:tblPrEx>
        <w:trPr>
          <w:cantSplit/>
          <w:tblHeader/>
        </w:trPr>
        <w:tc>
          <w:tcPr>
            <w:tcW w:w="1134"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7 Time evening</w:t>
            </w:r>
          </w:p>
        </w:tc>
        <w:tc>
          <w:tcPr>
            <w:tcW w:w="1134" w:type="dxa"/>
            <w:tcBorders>
              <w:top w:val="nil"/>
              <w:lef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-,235</w:t>
            </w:r>
          </w:p>
        </w:tc>
        <w:tc>
          <w:tcPr>
            <w:tcW w:w="850" w:type="dxa"/>
            <w:tcBorders>
              <w:top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,182</w:t>
            </w:r>
          </w:p>
        </w:tc>
        <w:tc>
          <w:tcPr>
            <w:tcW w:w="1276" w:type="dxa"/>
            <w:tcBorders>
              <w:top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-,086</w:t>
            </w:r>
          </w:p>
        </w:tc>
        <w:tc>
          <w:tcPr>
            <w:tcW w:w="709" w:type="dxa"/>
            <w:tcBorders>
              <w:top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-1,291</w:t>
            </w:r>
          </w:p>
        </w:tc>
        <w:tc>
          <w:tcPr>
            <w:tcW w:w="709" w:type="dxa"/>
            <w:tcBorders>
              <w:top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,198</w:t>
            </w:r>
          </w:p>
        </w:tc>
      </w:tr>
      <w:tr w:rsidR="00666FC0" w:rsidRPr="00F51B7F" w:rsidTr="00061D42">
        <w:tblPrEx>
          <w:tblCellMar>
            <w:top w:w="0" w:type="dxa"/>
            <w:bottom w:w="0" w:type="dxa"/>
          </w:tblCellMar>
        </w:tblPrEx>
        <w:trPr>
          <w:cantSplit/>
          <w:tblHeader/>
        </w:trPr>
        <w:tc>
          <w:tcPr>
            <w:tcW w:w="1134"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Shopp. good</w:t>
            </w:r>
          </w:p>
        </w:tc>
        <w:tc>
          <w:tcPr>
            <w:tcW w:w="709" w:type="dxa"/>
            <w:vMerge w:val="restart"/>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1</w:t>
            </w:r>
          </w:p>
        </w:tc>
        <w:tc>
          <w:tcPr>
            <w:tcW w:w="2977" w:type="dxa"/>
            <w:tcBorders>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(Constant)</w:t>
            </w:r>
          </w:p>
        </w:tc>
        <w:tc>
          <w:tcPr>
            <w:tcW w:w="1134" w:type="dxa"/>
            <w:tcBorders>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3,553</w:t>
            </w:r>
          </w:p>
        </w:tc>
        <w:tc>
          <w:tcPr>
            <w:tcW w:w="850" w:type="dxa"/>
            <w:tcBorders>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5,256</w:t>
            </w:r>
          </w:p>
        </w:tc>
        <w:tc>
          <w:tcPr>
            <w:tcW w:w="1276" w:type="dxa"/>
            <w:tcBorders>
              <w:bottom w:val="nil"/>
            </w:tcBorders>
            <w:shd w:val="clear" w:color="auto" w:fill="FFFFFF"/>
            <w:tcMar>
              <w:top w:w="30" w:type="dxa"/>
              <w:left w:w="30" w:type="dxa"/>
              <w:bottom w:w="30" w:type="dxa"/>
              <w:right w:w="30" w:type="dxa"/>
            </w:tcMar>
            <w:vAlign w:val="center"/>
          </w:tcPr>
          <w:p w:rsidR="00666FC0" w:rsidRPr="00F51B7F" w:rsidRDefault="00666FC0" w:rsidP="00061D42">
            <w:pPr>
              <w:autoSpaceDE w:val="0"/>
              <w:autoSpaceDN w:val="0"/>
              <w:adjustRightInd w:val="0"/>
              <w:jc w:val="center"/>
            </w:pPr>
          </w:p>
        </w:tc>
        <w:tc>
          <w:tcPr>
            <w:tcW w:w="709" w:type="dxa"/>
            <w:tcBorders>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,676</w:t>
            </w:r>
          </w:p>
        </w:tc>
        <w:tc>
          <w:tcPr>
            <w:tcW w:w="709" w:type="dxa"/>
            <w:tcBorders>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,500</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Brand distinction</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-,560</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,424</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-,311</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-1,318</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,190</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Number of fans LOG</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,199</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,405</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,116</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,492</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,623</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Admin posts</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-,159</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,110</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-,122</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-1,451</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,149</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Positive mood words</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-,018</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,288</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-,005</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-,064</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,949</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Message distinction</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,147</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,115</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,101</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1,283</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,202</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1 Post day weekend</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-,064</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,108</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-,044</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-,599</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,550</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2 Length short</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-,580</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,140</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-,322</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-4,155</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dummy4visualandverbal</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,352</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,113</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,240</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3,118</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,002</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5 Time morning</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,498</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,277</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,154</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1,798</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,074</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6 Time afternoon</w:t>
            </w:r>
          </w:p>
        </w:tc>
        <w:tc>
          <w:tcPr>
            <w:tcW w:w="1134"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,139</w:t>
            </w:r>
          </w:p>
        </w:tc>
        <w:tc>
          <w:tcPr>
            <w:tcW w:w="850"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,162</w:t>
            </w:r>
          </w:p>
        </w:tc>
        <w:tc>
          <w:tcPr>
            <w:tcW w:w="1276"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,097</w:t>
            </w:r>
          </w:p>
        </w:tc>
        <w:tc>
          <w:tcPr>
            <w:tcW w:w="709"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,862</w:t>
            </w:r>
          </w:p>
        </w:tc>
        <w:tc>
          <w:tcPr>
            <w:tcW w:w="709"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,390</w:t>
            </w:r>
          </w:p>
        </w:tc>
      </w:tr>
      <w:tr w:rsidR="00666FC0" w:rsidRPr="00F51B7F" w:rsidTr="00061D42">
        <w:tblPrEx>
          <w:tblCellMar>
            <w:top w:w="0" w:type="dxa"/>
            <w:bottom w:w="0" w:type="dxa"/>
          </w:tblCellMar>
        </w:tblPrEx>
        <w:trPr>
          <w:cantSplit/>
          <w:tblHeader/>
        </w:trPr>
        <w:tc>
          <w:tcPr>
            <w:tcW w:w="1134"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9"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97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7 Time evening</w:t>
            </w:r>
          </w:p>
        </w:tc>
        <w:tc>
          <w:tcPr>
            <w:tcW w:w="113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-,037</w:t>
            </w:r>
          </w:p>
        </w:tc>
        <w:tc>
          <w:tcPr>
            <w:tcW w:w="850" w:type="dxa"/>
            <w:tcBorders>
              <w:top w:val="nil"/>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,156</w:t>
            </w:r>
          </w:p>
        </w:tc>
        <w:tc>
          <w:tcPr>
            <w:tcW w:w="1276" w:type="dxa"/>
            <w:tcBorders>
              <w:top w:val="nil"/>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-,027</w:t>
            </w:r>
          </w:p>
        </w:tc>
        <w:tc>
          <w:tcPr>
            <w:tcW w:w="709" w:type="dxa"/>
            <w:tcBorders>
              <w:top w:val="nil"/>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-,236</w:t>
            </w:r>
          </w:p>
        </w:tc>
        <w:tc>
          <w:tcPr>
            <w:tcW w:w="709"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,814</w:t>
            </w:r>
          </w:p>
        </w:tc>
      </w:tr>
    </w:tbl>
    <w:p w:rsidR="00666FC0" w:rsidRPr="00666FC0" w:rsidRDefault="00666FC0" w:rsidP="00666FC0">
      <w:pPr>
        <w:autoSpaceDE w:val="0"/>
        <w:autoSpaceDN w:val="0"/>
        <w:adjustRightInd w:val="0"/>
        <w:spacing w:line="400" w:lineRule="atLeast"/>
        <w:rPr>
          <w:rFonts w:eastAsia="Calibri"/>
          <w:lang w:eastAsia="en-US"/>
        </w:rPr>
      </w:pPr>
    </w:p>
    <w:p w:rsidR="00666FC0" w:rsidRDefault="00666FC0" w:rsidP="00666FC0"/>
    <w:p w:rsidR="00666FC0" w:rsidRDefault="00666FC0" w:rsidP="00666FC0"/>
    <w:p w:rsidR="00666FC0" w:rsidRDefault="00666FC0" w:rsidP="00666FC0"/>
    <w:p w:rsidR="00666FC0" w:rsidRDefault="00666FC0" w:rsidP="00666FC0"/>
    <w:p w:rsidR="00666FC0" w:rsidRDefault="00666FC0" w:rsidP="00666FC0"/>
    <w:p w:rsidR="00666FC0" w:rsidRDefault="00666FC0" w:rsidP="00666FC0"/>
    <w:p w:rsidR="00666FC0" w:rsidRDefault="00666FC0" w:rsidP="00666FC0"/>
    <w:p w:rsidR="00666FC0" w:rsidRDefault="00666FC0" w:rsidP="00666FC0">
      <w:pPr>
        <w:pStyle w:val="Heading2"/>
      </w:pPr>
      <w:bookmarkStart w:id="224" w:name="_Toc299994524"/>
      <w:r>
        <w:lastRenderedPageBreak/>
        <w:t>Appendix 1</w:t>
      </w:r>
      <w:r w:rsidR="00AC5292">
        <w:t>3</w:t>
      </w:r>
      <w:r>
        <w:tab/>
      </w:r>
      <w:r>
        <w:tab/>
        <w:t>Regression analysis: split on “good distinction” variable ((log)comments)</w:t>
      </w:r>
      <w:bookmarkEnd w:id="224"/>
    </w:p>
    <w:p w:rsidR="00666FC0" w:rsidRDefault="00666FC0" w:rsidP="00666FC0"/>
    <w:p w:rsidR="00666FC0" w:rsidRPr="00666FC0" w:rsidRDefault="00666FC0" w:rsidP="00666FC0">
      <w:pPr>
        <w:autoSpaceDE w:val="0"/>
        <w:autoSpaceDN w:val="0"/>
        <w:adjustRightInd w:val="0"/>
        <w:rPr>
          <w:rFonts w:eastAsia="Calibri"/>
          <w:lang w:eastAsia="en-US"/>
        </w:rPr>
      </w:pPr>
    </w:p>
    <w:tbl>
      <w:tblPr>
        <w:tblW w:w="7703"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880"/>
        <w:gridCol w:w="741"/>
        <w:gridCol w:w="1027"/>
        <w:gridCol w:w="1095"/>
        <w:gridCol w:w="1480"/>
        <w:gridCol w:w="1480"/>
      </w:tblGrid>
      <w:tr w:rsidR="00666FC0" w:rsidRPr="00666FC0" w:rsidTr="00061D42">
        <w:tblPrEx>
          <w:tblCellMar>
            <w:top w:w="0" w:type="dxa"/>
            <w:bottom w:w="0" w:type="dxa"/>
          </w:tblCellMar>
        </w:tblPrEx>
        <w:trPr>
          <w:cantSplit/>
          <w:tblHeader/>
        </w:trPr>
        <w:tc>
          <w:tcPr>
            <w:tcW w:w="7703" w:type="dxa"/>
            <w:gridSpan w:val="6"/>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cantSplit/>
          <w:tblHeader/>
        </w:trPr>
        <w:tc>
          <w:tcPr>
            <w:tcW w:w="1880"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Good distinction</w:t>
            </w:r>
          </w:p>
        </w:tc>
        <w:tc>
          <w:tcPr>
            <w:tcW w:w="741"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27"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9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80"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80"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cantSplit/>
          <w:tblHeader/>
        </w:trPr>
        <w:tc>
          <w:tcPr>
            <w:tcW w:w="1880" w:type="dxa"/>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Convenience good</w:t>
            </w:r>
          </w:p>
        </w:tc>
        <w:tc>
          <w:tcPr>
            <w:tcW w:w="741" w:type="dxa"/>
            <w:tcBorders>
              <w:top w:val="single" w:sz="16" w:space="0" w:color="000000"/>
              <w:left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27" w:type="dxa"/>
            <w:tcBorders>
              <w:top w:val="single" w:sz="16" w:space="0" w:color="000000"/>
              <w:lef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,837</w:t>
            </w:r>
            <w:r w:rsidRPr="00666FC0">
              <w:rPr>
                <w:rFonts w:ascii="Arial" w:eastAsia="Calibri" w:hAnsi="Arial" w:cs="Arial"/>
                <w:color w:val="000000"/>
                <w:sz w:val="18"/>
                <w:szCs w:val="18"/>
                <w:vertAlign w:val="superscript"/>
                <w:lang w:val="nl-NL" w:eastAsia="en-US"/>
              </w:rPr>
              <w:t>a</w:t>
            </w:r>
          </w:p>
        </w:tc>
        <w:tc>
          <w:tcPr>
            <w:tcW w:w="1095" w:type="dxa"/>
            <w:tcBorders>
              <w:top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,700</w:t>
            </w:r>
          </w:p>
        </w:tc>
        <w:tc>
          <w:tcPr>
            <w:tcW w:w="1480" w:type="dxa"/>
            <w:tcBorders>
              <w:top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,681</w:t>
            </w:r>
          </w:p>
        </w:tc>
        <w:tc>
          <w:tcPr>
            <w:tcW w:w="1480" w:type="dxa"/>
            <w:tcBorders>
              <w:top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,73957</w:t>
            </w:r>
          </w:p>
        </w:tc>
      </w:tr>
      <w:tr w:rsidR="00666FC0" w:rsidRPr="00666FC0" w:rsidTr="00061D42">
        <w:tblPrEx>
          <w:tblCellMar>
            <w:top w:w="0" w:type="dxa"/>
            <w:bottom w:w="0" w:type="dxa"/>
          </w:tblCellMar>
        </w:tblPrEx>
        <w:trPr>
          <w:cantSplit/>
          <w:tblHeader/>
        </w:trPr>
        <w:tc>
          <w:tcPr>
            <w:tcW w:w="1880" w:type="dxa"/>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Shopping good</w:t>
            </w:r>
          </w:p>
        </w:tc>
        <w:tc>
          <w:tcPr>
            <w:tcW w:w="741" w:type="dxa"/>
            <w:tcBorders>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27" w:type="dxa"/>
            <w:tcBorders>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,448</w:t>
            </w:r>
            <w:r w:rsidRPr="00666FC0">
              <w:rPr>
                <w:rFonts w:ascii="Arial" w:eastAsia="Calibri" w:hAnsi="Arial" w:cs="Arial"/>
                <w:color w:val="000000"/>
                <w:sz w:val="18"/>
                <w:szCs w:val="18"/>
                <w:vertAlign w:val="superscript"/>
                <w:lang w:val="nl-NL" w:eastAsia="en-US"/>
              </w:rPr>
              <w:t>b</w:t>
            </w:r>
          </w:p>
        </w:tc>
        <w:tc>
          <w:tcPr>
            <w:tcW w:w="1095" w:type="dxa"/>
            <w:tcBorders>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,201</w:t>
            </w:r>
          </w:p>
        </w:tc>
        <w:tc>
          <w:tcPr>
            <w:tcW w:w="1480" w:type="dxa"/>
            <w:tcBorders>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,139</w:t>
            </w:r>
          </w:p>
        </w:tc>
        <w:tc>
          <w:tcPr>
            <w:tcW w:w="1480" w:type="dxa"/>
            <w:tcBorders>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,75035</w:t>
            </w:r>
          </w:p>
        </w:tc>
      </w:tr>
    </w:tbl>
    <w:p w:rsidR="00666FC0" w:rsidRPr="00666FC0" w:rsidRDefault="00666FC0" w:rsidP="00666FC0">
      <w:pPr>
        <w:autoSpaceDE w:val="0"/>
        <w:autoSpaceDN w:val="0"/>
        <w:adjustRightInd w:val="0"/>
        <w:spacing w:line="400" w:lineRule="atLeast"/>
        <w:rPr>
          <w:rFonts w:eastAsia="Calibri"/>
          <w:lang w:eastAsia="en-US"/>
        </w:rPr>
      </w:pPr>
    </w:p>
    <w:tbl>
      <w:tblPr>
        <w:tblW w:w="969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1841"/>
        <w:gridCol w:w="724"/>
        <w:gridCol w:w="1267"/>
        <w:gridCol w:w="1450"/>
        <w:gridCol w:w="1004"/>
        <w:gridCol w:w="1392"/>
        <w:gridCol w:w="1006"/>
        <w:gridCol w:w="1006"/>
      </w:tblGrid>
      <w:tr w:rsidR="00666FC0" w:rsidRPr="00666FC0" w:rsidTr="00061D42">
        <w:tblPrEx>
          <w:tblCellMar>
            <w:top w:w="0" w:type="dxa"/>
            <w:bottom w:w="0" w:type="dxa"/>
          </w:tblCellMar>
        </w:tblPrEx>
        <w:trPr>
          <w:cantSplit/>
          <w:tblHeader/>
        </w:trPr>
        <w:tc>
          <w:tcPr>
            <w:tcW w:w="9690" w:type="dxa"/>
            <w:gridSpan w:val="8"/>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c</w:t>
            </w:r>
          </w:p>
        </w:tc>
      </w:tr>
      <w:tr w:rsidR="00666FC0" w:rsidRPr="00666FC0" w:rsidTr="00061D42">
        <w:tblPrEx>
          <w:tblCellMar>
            <w:top w:w="0" w:type="dxa"/>
            <w:bottom w:w="0" w:type="dxa"/>
          </w:tblCellMar>
        </w:tblPrEx>
        <w:trPr>
          <w:cantSplit/>
          <w:tblHeader/>
        </w:trPr>
        <w:tc>
          <w:tcPr>
            <w:tcW w:w="1841"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Good distinction</w:t>
            </w:r>
          </w:p>
        </w:tc>
        <w:tc>
          <w:tcPr>
            <w:tcW w:w="1991" w:type="dxa"/>
            <w:gridSpan w:val="2"/>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5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0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39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0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0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1841"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Convenience good</w:t>
            </w:r>
          </w:p>
        </w:tc>
        <w:tc>
          <w:tcPr>
            <w:tcW w:w="724" w:type="dxa"/>
            <w:vMerge w:val="restart"/>
            <w:tcBorders>
              <w:top w:val="single" w:sz="16" w:space="0" w:color="000000"/>
              <w:left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67"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5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214,836</w:t>
            </w:r>
          </w:p>
        </w:tc>
        <w:tc>
          <w:tcPr>
            <w:tcW w:w="1004"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w:t>
            </w:r>
          </w:p>
        </w:tc>
        <w:tc>
          <w:tcPr>
            <w:tcW w:w="1392"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19,531</w:t>
            </w:r>
          </w:p>
        </w:tc>
        <w:tc>
          <w:tcPr>
            <w:tcW w:w="100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35,708</w:t>
            </w:r>
          </w:p>
        </w:tc>
        <w:tc>
          <w:tcPr>
            <w:tcW w:w="100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184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724"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6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5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91,889</w:t>
            </w:r>
          </w:p>
        </w:tc>
        <w:tc>
          <w:tcPr>
            <w:tcW w:w="1004"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168</w:t>
            </w:r>
          </w:p>
        </w:tc>
        <w:tc>
          <w:tcPr>
            <w:tcW w:w="139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,547</w:t>
            </w:r>
          </w:p>
        </w:tc>
        <w:tc>
          <w:tcPr>
            <w:tcW w:w="1006"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6"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1841"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724"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67" w:type="dxa"/>
            <w:tcBorders>
              <w:top w:val="nil"/>
              <w:left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50" w:type="dxa"/>
            <w:tcBorders>
              <w:top w:val="nil"/>
              <w:lef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306,725</w:t>
            </w:r>
          </w:p>
        </w:tc>
        <w:tc>
          <w:tcPr>
            <w:tcW w:w="1004" w:type="dxa"/>
            <w:tcBorders>
              <w:top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179</w:t>
            </w:r>
          </w:p>
        </w:tc>
        <w:tc>
          <w:tcPr>
            <w:tcW w:w="1392" w:type="dxa"/>
            <w:tcBorders>
              <w:top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6" w:type="dxa"/>
            <w:tcBorders>
              <w:top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6" w:type="dxa"/>
            <w:tcBorders>
              <w:top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1841"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Shopping good</w:t>
            </w:r>
          </w:p>
        </w:tc>
        <w:tc>
          <w:tcPr>
            <w:tcW w:w="724" w:type="dxa"/>
            <w:vMerge w:val="restart"/>
            <w:tcBorders>
              <w:left w:val="nil"/>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67" w:type="dxa"/>
            <w:tcBorders>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50" w:type="dxa"/>
            <w:tcBorders>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19,958</w:t>
            </w:r>
          </w:p>
        </w:tc>
        <w:tc>
          <w:tcPr>
            <w:tcW w:w="1004" w:type="dxa"/>
            <w:tcBorders>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w:t>
            </w:r>
          </w:p>
        </w:tc>
        <w:tc>
          <w:tcPr>
            <w:tcW w:w="1392" w:type="dxa"/>
            <w:tcBorders>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1,814</w:t>
            </w:r>
          </w:p>
        </w:tc>
        <w:tc>
          <w:tcPr>
            <w:tcW w:w="1006" w:type="dxa"/>
            <w:tcBorders>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3,223</w:t>
            </w:r>
          </w:p>
        </w:tc>
        <w:tc>
          <w:tcPr>
            <w:tcW w:w="1006" w:type="dxa"/>
            <w:tcBorders>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,001</w:t>
            </w:r>
            <w:r w:rsidRPr="00666FC0">
              <w:rPr>
                <w:rFonts w:ascii="Arial" w:eastAsia="Calibri" w:hAnsi="Arial" w:cs="Arial"/>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184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724"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67"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5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79,386</w:t>
            </w:r>
          </w:p>
        </w:tc>
        <w:tc>
          <w:tcPr>
            <w:tcW w:w="1004"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141</w:t>
            </w:r>
          </w:p>
        </w:tc>
        <w:tc>
          <w:tcPr>
            <w:tcW w:w="139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,563</w:t>
            </w:r>
          </w:p>
        </w:tc>
        <w:tc>
          <w:tcPr>
            <w:tcW w:w="1006"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6"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1841"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724"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67"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5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99,344</w:t>
            </w:r>
          </w:p>
        </w:tc>
        <w:tc>
          <w:tcPr>
            <w:tcW w:w="1004"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152</w:t>
            </w:r>
          </w:p>
        </w:tc>
        <w:tc>
          <w:tcPr>
            <w:tcW w:w="1392"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6"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p w:rsidR="00666FC0" w:rsidRPr="00666FC0" w:rsidRDefault="00666FC0" w:rsidP="00666FC0">
      <w:pPr>
        <w:autoSpaceDE w:val="0"/>
        <w:autoSpaceDN w:val="0"/>
        <w:adjustRightInd w:val="0"/>
        <w:spacing w:line="400" w:lineRule="atLeast"/>
        <w:rPr>
          <w:rFonts w:eastAsia="Calibri"/>
          <w:lang w:eastAsia="en-US"/>
        </w:rPr>
      </w:pPr>
    </w:p>
    <w:tbl>
      <w:tblPr>
        <w:tblW w:w="9498"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93"/>
        <w:gridCol w:w="708"/>
        <w:gridCol w:w="2552"/>
        <w:gridCol w:w="992"/>
        <w:gridCol w:w="992"/>
        <w:gridCol w:w="1418"/>
        <w:gridCol w:w="992"/>
        <w:gridCol w:w="851"/>
      </w:tblGrid>
      <w:tr w:rsidR="00666FC0" w:rsidRPr="00F51B7F" w:rsidTr="00061D42">
        <w:tblPrEx>
          <w:tblCellMar>
            <w:top w:w="0" w:type="dxa"/>
            <w:bottom w:w="0" w:type="dxa"/>
          </w:tblCellMar>
        </w:tblPrEx>
        <w:trPr>
          <w:cantSplit/>
          <w:tblHeader/>
        </w:trPr>
        <w:tc>
          <w:tcPr>
            <w:tcW w:w="9498" w:type="dxa"/>
            <w:gridSpan w:val="8"/>
            <w:tcBorders>
              <w:top w:val="nil"/>
              <w:left w:val="nil"/>
              <w:bottom w:val="nil"/>
              <w:right w:val="nil"/>
            </w:tcBorders>
            <w:shd w:val="clear" w:color="auto" w:fill="FFFFFF"/>
            <w:tcMar>
              <w:top w:w="30" w:type="dxa"/>
              <w:left w:w="30" w:type="dxa"/>
              <w:bottom w:w="30" w:type="dxa"/>
              <w:right w:w="30" w:type="dxa"/>
            </w:tcMar>
            <w:vAlign w:val="center"/>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b/>
                <w:bCs/>
                <w:color w:val="000000"/>
                <w:sz w:val="18"/>
                <w:szCs w:val="18"/>
                <w:lang w:val="nl-NL"/>
              </w:rPr>
              <w:t>Coefficients</w:t>
            </w:r>
            <w:r w:rsidRPr="00F51B7F">
              <w:rPr>
                <w:rFonts w:ascii="Arial" w:hAnsi="Arial" w:cs="Arial"/>
                <w:b/>
                <w:bCs/>
                <w:color w:val="000000"/>
                <w:sz w:val="18"/>
                <w:szCs w:val="18"/>
                <w:vertAlign w:val="superscript"/>
                <w:lang w:val="nl-NL"/>
              </w:rPr>
              <w:t>a</w:t>
            </w:r>
          </w:p>
        </w:tc>
      </w:tr>
      <w:tr w:rsidR="00666FC0" w:rsidRPr="00F51B7F" w:rsidTr="00061D42">
        <w:tblPrEx>
          <w:tblCellMar>
            <w:top w:w="0" w:type="dxa"/>
            <w:bottom w:w="0" w:type="dxa"/>
          </w:tblCellMar>
        </w:tblPrEx>
        <w:trPr>
          <w:cantSplit/>
          <w:tblHeader/>
        </w:trPr>
        <w:tc>
          <w:tcPr>
            <w:tcW w:w="99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Good distinction</w:t>
            </w:r>
          </w:p>
        </w:tc>
        <w:tc>
          <w:tcPr>
            <w:tcW w:w="3260" w:type="dxa"/>
            <w:gridSpan w:val="2"/>
            <w:vMerge w:val="restart"/>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Model</w:t>
            </w:r>
          </w:p>
        </w:tc>
        <w:tc>
          <w:tcPr>
            <w:tcW w:w="1984"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Unstandardized Coefficients</w:t>
            </w:r>
          </w:p>
        </w:tc>
        <w:tc>
          <w:tcPr>
            <w:tcW w:w="1418" w:type="dxa"/>
            <w:tcBorders>
              <w:top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Standardized Coefficients</w:t>
            </w:r>
          </w:p>
        </w:tc>
        <w:tc>
          <w:tcPr>
            <w:tcW w:w="992"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t</w:t>
            </w:r>
          </w:p>
        </w:tc>
        <w:tc>
          <w:tcPr>
            <w:tcW w:w="851"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Sig.</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3260" w:type="dxa"/>
            <w:gridSpan w:val="2"/>
            <w:vMerge/>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992"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B</w:t>
            </w:r>
          </w:p>
        </w:tc>
        <w:tc>
          <w:tcPr>
            <w:tcW w:w="992" w:type="dxa"/>
            <w:tcBorders>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Std. Error</w:t>
            </w:r>
          </w:p>
        </w:tc>
        <w:tc>
          <w:tcPr>
            <w:tcW w:w="1418" w:type="dxa"/>
            <w:tcBorders>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spacing w:line="320" w:lineRule="atLeast"/>
              <w:jc w:val="center"/>
              <w:rPr>
                <w:rFonts w:ascii="Arial" w:hAnsi="Arial" w:cs="Arial"/>
                <w:color w:val="000000"/>
                <w:sz w:val="18"/>
                <w:szCs w:val="18"/>
                <w:lang w:val="nl-NL"/>
              </w:rPr>
            </w:pPr>
            <w:r w:rsidRPr="00F51B7F">
              <w:rPr>
                <w:rFonts w:ascii="Arial" w:hAnsi="Arial" w:cs="Arial"/>
                <w:color w:val="000000"/>
                <w:sz w:val="18"/>
                <w:szCs w:val="18"/>
                <w:lang w:val="nl-NL"/>
              </w:rPr>
              <w:t>Beta</w:t>
            </w:r>
          </w:p>
        </w:tc>
        <w:tc>
          <w:tcPr>
            <w:tcW w:w="992"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851"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F51B7F" w:rsidRDefault="00666FC0" w:rsidP="00061D42">
            <w:pPr>
              <w:autoSpaceDE w:val="0"/>
              <w:autoSpaceDN w:val="0"/>
              <w:adjustRightInd w:val="0"/>
              <w:rPr>
                <w:rFonts w:ascii="Arial" w:hAnsi="Arial" w:cs="Arial"/>
                <w:color w:val="000000"/>
                <w:sz w:val="18"/>
                <w:szCs w:val="18"/>
                <w:lang w:val="nl-NL"/>
              </w:rPr>
            </w:pPr>
          </w:p>
        </w:tc>
      </w:tr>
      <w:tr w:rsidR="00666FC0" w:rsidRPr="00F51B7F" w:rsidTr="00061D42">
        <w:tblPrEx>
          <w:tblCellMar>
            <w:top w:w="0" w:type="dxa"/>
            <w:bottom w:w="0" w:type="dxa"/>
          </w:tblCellMar>
        </w:tblPrEx>
        <w:trPr>
          <w:cantSplit/>
          <w:tblHeader/>
        </w:trPr>
        <w:tc>
          <w:tcPr>
            <w:tcW w:w="993" w:type="dxa"/>
            <w:vMerge w:val="restart"/>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Conv. good</w:t>
            </w:r>
          </w:p>
        </w:tc>
        <w:tc>
          <w:tcPr>
            <w:tcW w:w="708" w:type="dxa"/>
            <w:vMerge w:val="restart"/>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1</w:t>
            </w:r>
          </w:p>
        </w:tc>
        <w:tc>
          <w:tcPr>
            <w:tcW w:w="2552"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(Constant)</w:t>
            </w:r>
          </w:p>
        </w:tc>
        <w:tc>
          <w:tcPr>
            <w:tcW w:w="992"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-3,854</w:t>
            </w:r>
          </w:p>
        </w:tc>
        <w:tc>
          <w:tcPr>
            <w:tcW w:w="992" w:type="dxa"/>
            <w:tcBorders>
              <w:top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1,260</w:t>
            </w:r>
          </w:p>
        </w:tc>
        <w:tc>
          <w:tcPr>
            <w:tcW w:w="1418" w:type="dxa"/>
            <w:tcBorders>
              <w:top w:val="single" w:sz="16" w:space="0" w:color="000000"/>
              <w:bottom w:val="nil"/>
            </w:tcBorders>
            <w:shd w:val="clear" w:color="auto" w:fill="FFFFFF"/>
            <w:tcMar>
              <w:top w:w="30" w:type="dxa"/>
              <w:left w:w="30" w:type="dxa"/>
              <w:bottom w:w="30" w:type="dxa"/>
              <w:right w:w="30" w:type="dxa"/>
            </w:tcMar>
            <w:vAlign w:val="center"/>
          </w:tcPr>
          <w:p w:rsidR="00666FC0" w:rsidRPr="00F51B7F" w:rsidRDefault="00666FC0" w:rsidP="00061D42">
            <w:pPr>
              <w:autoSpaceDE w:val="0"/>
              <w:autoSpaceDN w:val="0"/>
              <w:adjustRightInd w:val="0"/>
              <w:jc w:val="center"/>
            </w:pPr>
          </w:p>
        </w:tc>
        <w:tc>
          <w:tcPr>
            <w:tcW w:w="992" w:type="dxa"/>
            <w:tcBorders>
              <w:top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-3,059</w:t>
            </w:r>
          </w:p>
        </w:tc>
        <w:tc>
          <w:tcPr>
            <w:tcW w:w="851"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,003</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Brand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-,397</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,447</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-,089</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-,888</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,376</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rPr>
            </w:pPr>
            <w:r w:rsidRPr="00F51B7F">
              <w:rPr>
                <w:rFonts w:ascii="Arial" w:hAnsi="Arial" w:cs="Arial"/>
                <w:color w:val="000000"/>
                <w:sz w:val="18"/>
                <w:szCs w:val="18"/>
              </w:rPr>
              <w:t>Number of fans LOG</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,744</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,102</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rPr>
            </w:pPr>
            <w:r w:rsidRPr="00F51B7F">
              <w:rPr>
                <w:rFonts w:ascii="Arial" w:hAnsi="Arial" w:cs="Arial"/>
                <w:color w:val="000000"/>
                <w:sz w:val="18"/>
                <w:szCs w:val="18"/>
              </w:rPr>
              <w:t>,742</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rPr>
              <w:t>7,</w:t>
            </w:r>
            <w:r w:rsidRPr="00F51B7F">
              <w:rPr>
                <w:rFonts w:ascii="Arial" w:hAnsi="Arial" w:cs="Arial"/>
                <w:color w:val="000000"/>
                <w:sz w:val="18"/>
                <w:szCs w:val="18"/>
                <w:lang w:val="nl-NL"/>
              </w:rPr>
              <w:t>269</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Admin posts</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-,487</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,141</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-,187</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-3,452</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,001</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Positive mood words</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-,121</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,228</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-,023</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-,531</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,596</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Message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,117</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,324</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,024</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,360</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,720</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1 Post day weekend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-,174</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,119</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-,064</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-1,459</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,147</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2 Length short</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-,556</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,120</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-,210</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-4,632</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dummy4visualandverbal</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-,475</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,131</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-,180</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-3,619</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5 Time morning</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1,016</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,865</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,058</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1,175</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,242</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6 Time afternoon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-,705</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,272</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-,249</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-2,590</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,010</w:t>
            </w:r>
          </w:p>
        </w:tc>
      </w:tr>
      <w:tr w:rsidR="00666FC0" w:rsidRPr="00F51B7F" w:rsidTr="00061D42">
        <w:tblPrEx>
          <w:tblCellMar>
            <w:top w:w="0" w:type="dxa"/>
            <w:bottom w:w="0" w:type="dxa"/>
          </w:tblCellMar>
        </w:tblPrEx>
        <w:trPr>
          <w:cantSplit/>
          <w:tblHeader/>
        </w:trPr>
        <w:tc>
          <w:tcPr>
            <w:tcW w:w="993" w:type="dxa"/>
            <w:vMerge/>
            <w:tcBorders>
              <w:top w:val="single" w:sz="16" w:space="0" w:color="000000"/>
              <w:left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top w:val="single" w:sz="16" w:space="0" w:color="000000"/>
              <w:left w:val="nil"/>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7 Time evening</w:t>
            </w:r>
          </w:p>
        </w:tc>
        <w:tc>
          <w:tcPr>
            <w:tcW w:w="992" w:type="dxa"/>
            <w:tcBorders>
              <w:top w:val="nil"/>
              <w:lef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-,586</w:t>
            </w:r>
          </w:p>
        </w:tc>
        <w:tc>
          <w:tcPr>
            <w:tcW w:w="992" w:type="dxa"/>
            <w:tcBorders>
              <w:top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,274</w:t>
            </w:r>
          </w:p>
        </w:tc>
        <w:tc>
          <w:tcPr>
            <w:tcW w:w="1418" w:type="dxa"/>
            <w:tcBorders>
              <w:top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-,216</w:t>
            </w:r>
          </w:p>
        </w:tc>
        <w:tc>
          <w:tcPr>
            <w:tcW w:w="992" w:type="dxa"/>
            <w:tcBorders>
              <w:top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-2,136</w:t>
            </w:r>
          </w:p>
        </w:tc>
        <w:tc>
          <w:tcPr>
            <w:tcW w:w="851" w:type="dxa"/>
            <w:tcBorders>
              <w:top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,034</w:t>
            </w:r>
          </w:p>
        </w:tc>
      </w:tr>
      <w:tr w:rsidR="00666FC0" w:rsidRPr="00F51B7F" w:rsidTr="00061D42">
        <w:tblPrEx>
          <w:tblCellMar>
            <w:top w:w="0" w:type="dxa"/>
            <w:bottom w:w="0" w:type="dxa"/>
          </w:tblCellMar>
        </w:tblPrEx>
        <w:trPr>
          <w:cantSplit/>
          <w:tblHeader/>
        </w:trPr>
        <w:tc>
          <w:tcPr>
            <w:tcW w:w="993" w:type="dxa"/>
            <w:vMerge w:val="restart"/>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Pr>
                <w:rFonts w:ascii="Arial" w:hAnsi="Arial" w:cs="Arial"/>
                <w:color w:val="000000"/>
                <w:sz w:val="18"/>
                <w:szCs w:val="18"/>
                <w:lang w:val="nl-NL"/>
              </w:rPr>
              <w:t>Shopp.</w:t>
            </w:r>
          </w:p>
        </w:tc>
        <w:tc>
          <w:tcPr>
            <w:tcW w:w="708" w:type="dxa"/>
            <w:vMerge w:val="restart"/>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1</w:t>
            </w:r>
          </w:p>
        </w:tc>
        <w:tc>
          <w:tcPr>
            <w:tcW w:w="2552" w:type="dxa"/>
            <w:tcBorders>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(Constant)</w:t>
            </w:r>
          </w:p>
        </w:tc>
        <w:tc>
          <w:tcPr>
            <w:tcW w:w="992" w:type="dxa"/>
            <w:tcBorders>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22,924</w:t>
            </w:r>
          </w:p>
        </w:tc>
        <w:tc>
          <w:tcPr>
            <w:tcW w:w="992" w:type="dxa"/>
            <w:tcBorders>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6,528</w:t>
            </w:r>
          </w:p>
        </w:tc>
        <w:tc>
          <w:tcPr>
            <w:tcW w:w="1418" w:type="dxa"/>
            <w:tcBorders>
              <w:bottom w:val="nil"/>
            </w:tcBorders>
            <w:shd w:val="clear" w:color="auto" w:fill="FFFFFF"/>
            <w:tcMar>
              <w:top w:w="30" w:type="dxa"/>
              <w:left w:w="30" w:type="dxa"/>
              <w:bottom w:w="30" w:type="dxa"/>
              <w:right w:w="30" w:type="dxa"/>
            </w:tcMar>
            <w:vAlign w:val="center"/>
          </w:tcPr>
          <w:p w:rsidR="00666FC0" w:rsidRPr="00F51B7F" w:rsidRDefault="00666FC0" w:rsidP="00061D42">
            <w:pPr>
              <w:autoSpaceDE w:val="0"/>
              <w:autoSpaceDN w:val="0"/>
              <w:adjustRightInd w:val="0"/>
              <w:jc w:val="center"/>
              <w:rPr>
                <w:lang w:val="nl-NL"/>
              </w:rPr>
            </w:pPr>
          </w:p>
        </w:tc>
        <w:tc>
          <w:tcPr>
            <w:tcW w:w="992" w:type="dxa"/>
            <w:tcBorders>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3,512</w:t>
            </w:r>
          </w:p>
        </w:tc>
        <w:tc>
          <w:tcPr>
            <w:tcW w:w="851" w:type="dxa"/>
            <w:tcBorders>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,001</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Brand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-1,689</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,527</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-,787</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-3,203</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,002</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Number of fans LOG</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-1,402</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,503</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-,687</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-2,787</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,006</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Admin posts</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-,448</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,136</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-,288</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-3,293</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,001</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Positive mood words</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,001</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,357</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,000</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,003</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,997</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Message distinction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,179</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,143</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,103</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1,258</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,211</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1 Post day weekend</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-,068</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,134</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-,039</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-,510</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,611</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2 Length short</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-,426</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,173</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-,199</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-2,461</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,015</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dummy4visualandverbal</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,286</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,140</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,163</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2,038</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,043</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5 Time morning</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,206</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,344</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,053</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,599</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,550</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6 Time afternoon</w:t>
            </w:r>
          </w:p>
        </w:tc>
        <w:tc>
          <w:tcPr>
            <w:tcW w:w="992" w:type="dxa"/>
            <w:tcBorders>
              <w:top w:val="nil"/>
              <w:left w:val="single" w:sz="16" w:space="0" w:color="000000"/>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-,058</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,201</w:t>
            </w:r>
          </w:p>
        </w:tc>
        <w:tc>
          <w:tcPr>
            <w:tcW w:w="1418"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-,034</w:t>
            </w:r>
          </w:p>
        </w:tc>
        <w:tc>
          <w:tcPr>
            <w:tcW w:w="992" w:type="dxa"/>
            <w:tcBorders>
              <w:top w:val="nil"/>
              <w:bottom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-,291</w:t>
            </w:r>
          </w:p>
        </w:tc>
        <w:tc>
          <w:tcPr>
            <w:tcW w:w="851" w:type="dxa"/>
            <w:tcBorders>
              <w:top w:val="nil"/>
              <w:bottom w:val="nil"/>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,772</w:t>
            </w:r>
          </w:p>
        </w:tc>
      </w:tr>
      <w:tr w:rsidR="00666FC0" w:rsidRPr="00F51B7F" w:rsidTr="00061D42">
        <w:tblPrEx>
          <w:tblCellMar>
            <w:top w:w="0" w:type="dxa"/>
            <w:bottom w:w="0" w:type="dxa"/>
          </w:tblCellMar>
        </w:tblPrEx>
        <w:trPr>
          <w:cantSplit/>
          <w:tblHeader/>
        </w:trPr>
        <w:tc>
          <w:tcPr>
            <w:tcW w:w="993" w:type="dxa"/>
            <w:vMerge/>
            <w:tcBorders>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708" w:type="dxa"/>
            <w:vMerge/>
            <w:tcBorders>
              <w:left w:val="nil"/>
              <w:bottom w:val="single" w:sz="16" w:space="0" w:color="000000"/>
              <w:right w:val="nil"/>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rPr>
                <w:rFonts w:ascii="Arial" w:hAnsi="Arial" w:cs="Arial"/>
                <w:color w:val="000000"/>
                <w:sz w:val="18"/>
                <w:szCs w:val="18"/>
                <w:lang w:val="nl-NL"/>
              </w:rPr>
            </w:pPr>
          </w:p>
        </w:tc>
        <w:tc>
          <w:tcPr>
            <w:tcW w:w="2552"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rPr>
                <w:rFonts w:ascii="Arial" w:hAnsi="Arial" w:cs="Arial"/>
                <w:color w:val="000000"/>
                <w:sz w:val="18"/>
                <w:szCs w:val="18"/>
                <w:lang w:val="nl-NL"/>
              </w:rPr>
            </w:pPr>
            <w:r w:rsidRPr="00F51B7F">
              <w:rPr>
                <w:rFonts w:ascii="Arial" w:hAnsi="Arial" w:cs="Arial"/>
                <w:color w:val="000000"/>
                <w:sz w:val="18"/>
                <w:szCs w:val="18"/>
                <w:lang w:val="nl-NL"/>
              </w:rPr>
              <w:t>dummy 7 Time evening</w:t>
            </w:r>
          </w:p>
        </w:tc>
        <w:tc>
          <w:tcPr>
            <w:tcW w:w="992"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-,186</w:t>
            </w:r>
          </w:p>
        </w:tc>
        <w:tc>
          <w:tcPr>
            <w:tcW w:w="992" w:type="dxa"/>
            <w:tcBorders>
              <w:top w:val="nil"/>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,193</w:t>
            </w:r>
          </w:p>
        </w:tc>
        <w:tc>
          <w:tcPr>
            <w:tcW w:w="1418" w:type="dxa"/>
            <w:tcBorders>
              <w:top w:val="nil"/>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-,115</w:t>
            </w:r>
          </w:p>
        </w:tc>
        <w:tc>
          <w:tcPr>
            <w:tcW w:w="992" w:type="dxa"/>
            <w:tcBorders>
              <w:top w:val="nil"/>
              <w:bottom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-,963</w:t>
            </w:r>
          </w:p>
        </w:tc>
        <w:tc>
          <w:tcPr>
            <w:tcW w:w="851"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F51B7F" w:rsidRDefault="00666FC0" w:rsidP="00061D42">
            <w:pPr>
              <w:autoSpaceDE w:val="0"/>
              <w:autoSpaceDN w:val="0"/>
              <w:adjustRightInd w:val="0"/>
              <w:spacing w:line="320" w:lineRule="atLeast"/>
              <w:jc w:val="right"/>
              <w:rPr>
                <w:rFonts w:ascii="Arial" w:hAnsi="Arial" w:cs="Arial"/>
                <w:color w:val="000000"/>
                <w:sz w:val="18"/>
                <w:szCs w:val="18"/>
                <w:lang w:val="nl-NL"/>
              </w:rPr>
            </w:pPr>
            <w:r w:rsidRPr="00F51B7F">
              <w:rPr>
                <w:rFonts w:ascii="Arial" w:hAnsi="Arial" w:cs="Arial"/>
                <w:color w:val="000000"/>
                <w:sz w:val="18"/>
                <w:szCs w:val="18"/>
                <w:lang w:val="nl-NL"/>
              </w:rPr>
              <w:t>,337</w:t>
            </w:r>
          </w:p>
        </w:tc>
      </w:tr>
    </w:tbl>
    <w:p w:rsidR="00666FC0" w:rsidRPr="00666FC0" w:rsidRDefault="00666FC0" w:rsidP="00666FC0">
      <w:pPr>
        <w:autoSpaceDE w:val="0"/>
        <w:autoSpaceDN w:val="0"/>
        <w:adjustRightInd w:val="0"/>
        <w:spacing w:line="400" w:lineRule="atLeast"/>
        <w:rPr>
          <w:rFonts w:eastAsia="Calibri"/>
          <w:lang w:eastAsia="en-US"/>
        </w:rPr>
      </w:pPr>
    </w:p>
    <w:p w:rsidR="00666FC0" w:rsidRDefault="00666FC0" w:rsidP="00666FC0"/>
    <w:p w:rsidR="00666FC0" w:rsidRDefault="00666FC0" w:rsidP="00666FC0"/>
    <w:p w:rsidR="00666FC0" w:rsidRDefault="00666FC0" w:rsidP="00666FC0"/>
    <w:p w:rsidR="00666FC0" w:rsidRDefault="00666FC0" w:rsidP="00666FC0"/>
    <w:p w:rsidR="00666FC0" w:rsidRDefault="00666FC0" w:rsidP="00666FC0"/>
    <w:p w:rsidR="00666FC0" w:rsidRDefault="00666FC0" w:rsidP="00666FC0"/>
    <w:p w:rsidR="00666FC0" w:rsidRDefault="00666FC0" w:rsidP="00666FC0">
      <w:pPr>
        <w:pStyle w:val="Heading2"/>
      </w:pPr>
      <w:bookmarkStart w:id="225" w:name="_Toc299994525"/>
      <w:r w:rsidRPr="00666FC0">
        <w:rPr>
          <w:rFonts w:eastAsia="Calibri"/>
          <w:lang w:eastAsia="en-US"/>
        </w:rPr>
        <w:lastRenderedPageBreak/>
        <w:t>Appendix 1</w:t>
      </w:r>
      <w:r w:rsidR="00AC5292">
        <w:rPr>
          <w:rFonts w:eastAsia="Calibri"/>
          <w:lang w:eastAsia="en-US"/>
        </w:rPr>
        <w:t>4</w:t>
      </w:r>
      <w:r w:rsidRPr="00666FC0">
        <w:rPr>
          <w:rFonts w:eastAsia="Calibri"/>
          <w:lang w:eastAsia="en-US"/>
        </w:rPr>
        <w:tab/>
      </w:r>
      <w:r w:rsidRPr="00666FC0">
        <w:rPr>
          <w:rFonts w:eastAsia="Calibri"/>
          <w:lang w:eastAsia="en-US"/>
        </w:rPr>
        <w:tab/>
      </w:r>
      <w:r>
        <w:t>Comparing coefficients hypothesis 10C((log)comments)</w:t>
      </w:r>
      <w:bookmarkEnd w:id="225"/>
    </w:p>
    <w:p w:rsidR="00666FC0" w:rsidRPr="00666FC0" w:rsidRDefault="00666FC0" w:rsidP="00666FC0">
      <w:pPr>
        <w:autoSpaceDE w:val="0"/>
        <w:autoSpaceDN w:val="0"/>
        <w:adjustRightInd w:val="0"/>
        <w:rPr>
          <w:rFonts w:eastAsia="Calibri"/>
          <w:lang w:eastAsia="en-US"/>
        </w:rPr>
      </w:pPr>
    </w:p>
    <w:tbl>
      <w:tblPr>
        <w:tblW w:w="576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2"/>
        <w:gridCol w:w="1016"/>
        <w:gridCol w:w="1083"/>
        <w:gridCol w:w="1465"/>
        <w:gridCol w:w="1465"/>
      </w:tblGrid>
      <w:tr w:rsidR="00666FC0" w:rsidRPr="00666FC0" w:rsidTr="00061D42">
        <w:tblPrEx>
          <w:tblCellMar>
            <w:top w:w="0" w:type="dxa"/>
            <w:bottom w:w="0" w:type="dxa"/>
          </w:tblCellMar>
        </w:tblPrEx>
        <w:trPr>
          <w:cantSplit/>
          <w:tblHeader/>
        </w:trPr>
        <w:tc>
          <w:tcPr>
            <w:tcW w:w="5761" w:type="dxa"/>
            <w:gridSpan w:val="5"/>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Model Summary</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 Square</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Adjusted R Square</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Std. Error of the Estimate</w:t>
            </w:r>
          </w:p>
        </w:tc>
      </w:tr>
      <w:tr w:rsidR="00666FC0" w:rsidRPr="00666FC0" w:rsidTr="00061D42">
        <w:tblPrEx>
          <w:tblCellMar>
            <w:top w:w="0" w:type="dxa"/>
            <w:bottom w:w="0" w:type="dxa"/>
          </w:tblCellMar>
        </w:tblPrEx>
        <w:trPr>
          <w:cantSplit/>
          <w:tblHeader/>
        </w:trPr>
        <w:tc>
          <w:tcPr>
            <w:tcW w:w="732"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016"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,848</w:t>
            </w:r>
            <w:r w:rsidRPr="00666FC0">
              <w:rPr>
                <w:rFonts w:ascii="Arial" w:eastAsia="Calibri" w:hAnsi="Arial" w:cs="Arial"/>
                <w:color w:val="000000"/>
                <w:sz w:val="18"/>
                <w:szCs w:val="18"/>
                <w:vertAlign w:val="superscript"/>
                <w:lang w:val="nl-NL" w:eastAsia="en-US"/>
              </w:rPr>
              <w:t>a</w:t>
            </w:r>
          </w:p>
        </w:tc>
        <w:tc>
          <w:tcPr>
            <w:tcW w:w="1083"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,718</w:t>
            </w:r>
          </w:p>
        </w:tc>
        <w:tc>
          <w:tcPr>
            <w:tcW w:w="1465" w:type="dxa"/>
            <w:tcBorders>
              <w:top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,710</w:t>
            </w:r>
          </w:p>
        </w:tc>
        <w:tc>
          <w:tcPr>
            <w:tcW w:w="1465"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,77192</w:t>
            </w:r>
          </w:p>
        </w:tc>
      </w:tr>
    </w:tbl>
    <w:p w:rsidR="00666FC0" w:rsidRPr="00666FC0" w:rsidRDefault="00666FC0" w:rsidP="00666FC0">
      <w:pPr>
        <w:autoSpaceDE w:val="0"/>
        <w:autoSpaceDN w:val="0"/>
        <w:adjustRightInd w:val="0"/>
        <w:spacing w:line="400" w:lineRule="atLeast"/>
        <w:rPr>
          <w:rFonts w:eastAsia="Calibri"/>
          <w:lang w:eastAsia="en-US"/>
        </w:rPr>
      </w:pPr>
    </w:p>
    <w:tbl>
      <w:tblPr>
        <w:tblW w:w="7931"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31"/>
        <w:gridCol w:w="1279"/>
        <w:gridCol w:w="1465"/>
        <w:gridCol w:w="1016"/>
        <w:gridCol w:w="1406"/>
        <w:gridCol w:w="1017"/>
        <w:gridCol w:w="1017"/>
      </w:tblGrid>
      <w:tr w:rsidR="00666FC0" w:rsidRPr="00666FC0" w:rsidTr="00061D42">
        <w:tblPrEx>
          <w:tblCellMar>
            <w:top w:w="0" w:type="dxa"/>
            <w:bottom w:w="0" w:type="dxa"/>
          </w:tblCellMar>
        </w:tblPrEx>
        <w:trPr>
          <w:cantSplit/>
          <w:tblHeader/>
        </w:trPr>
        <w:tc>
          <w:tcPr>
            <w:tcW w:w="7931"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ANOVA</w:t>
            </w:r>
            <w:r w:rsidRPr="00666FC0">
              <w:rPr>
                <w:rFonts w:ascii="Arial" w:eastAsia="Calibri" w:hAnsi="Arial" w:cs="Arial"/>
                <w:b/>
                <w:bCs/>
                <w:color w:val="000000"/>
                <w:sz w:val="18"/>
                <w:szCs w:val="18"/>
                <w:vertAlign w:val="superscript"/>
                <w:lang w:val="nl-NL" w:eastAsia="en-US"/>
              </w:rPr>
              <w:t>b</w:t>
            </w:r>
          </w:p>
        </w:tc>
      </w:tr>
      <w:tr w:rsidR="00666FC0" w:rsidRPr="00666FC0" w:rsidTr="00061D42">
        <w:tblPrEx>
          <w:tblCellMar>
            <w:top w:w="0" w:type="dxa"/>
            <w:bottom w:w="0" w:type="dxa"/>
          </w:tblCellMar>
        </w:tblPrEx>
        <w:trPr>
          <w:cantSplit/>
          <w:tblHeader/>
        </w:trPr>
        <w:tc>
          <w:tcPr>
            <w:tcW w:w="2010" w:type="dxa"/>
            <w:gridSpan w:val="2"/>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1465"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Sum of Squares</w:t>
            </w:r>
          </w:p>
        </w:tc>
        <w:tc>
          <w:tcPr>
            <w:tcW w:w="101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df</w:t>
            </w:r>
          </w:p>
        </w:tc>
        <w:tc>
          <w:tcPr>
            <w:tcW w:w="1406"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Mean Square</w:t>
            </w:r>
          </w:p>
        </w:tc>
        <w:tc>
          <w:tcPr>
            <w:tcW w:w="1017"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F</w:t>
            </w:r>
          </w:p>
        </w:tc>
        <w:tc>
          <w:tcPr>
            <w:tcW w:w="1017"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73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127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Regression</w:t>
            </w:r>
          </w:p>
        </w:tc>
        <w:tc>
          <w:tcPr>
            <w:tcW w:w="1465"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622,840</w:t>
            </w:r>
          </w:p>
        </w:tc>
        <w:tc>
          <w:tcPr>
            <w:tcW w:w="101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w:t>
            </w:r>
          </w:p>
        </w:tc>
        <w:tc>
          <w:tcPr>
            <w:tcW w:w="1406"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51,903</w:t>
            </w:r>
          </w:p>
        </w:tc>
        <w:tc>
          <w:tcPr>
            <w:tcW w:w="1017"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87,107</w:t>
            </w:r>
          </w:p>
        </w:tc>
        <w:tc>
          <w:tcPr>
            <w:tcW w:w="1017"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r w:rsidRPr="00666FC0">
              <w:rPr>
                <w:rFonts w:ascii="Arial" w:eastAsia="Calibri" w:hAnsi="Arial" w:cs="Arial"/>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279"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Residual</w:t>
            </w:r>
          </w:p>
        </w:tc>
        <w:tc>
          <w:tcPr>
            <w:tcW w:w="1465"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244,302</w:t>
            </w:r>
          </w:p>
        </w:tc>
        <w:tc>
          <w:tcPr>
            <w:tcW w:w="101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410</w:t>
            </w:r>
          </w:p>
        </w:tc>
        <w:tc>
          <w:tcPr>
            <w:tcW w:w="1406"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,596</w:t>
            </w:r>
          </w:p>
        </w:tc>
        <w:tc>
          <w:tcPr>
            <w:tcW w:w="1017" w:type="dxa"/>
            <w:tcBorders>
              <w:top w:val="nil"/>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nil"/>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r w:rsidR="00666FC0" w:rsidRPr="00666FC0" w:rsidTr="00061D42">
        <w:tblPrEx>
          <w:tblCellMar>
            <w:top w:w="0" w:type="dxa"/>
            <w:bottom w:w="0" w:type="dxa"/>
          </w:tblCellMar>
        </w:tblPrEx>
        <w:trPr>
          <w:cantSplit/>
          <w:tblHeader/>
        </w:trPr>
        <w:tc>
          <w:tcPr>
            <w:tcW w:w="73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eastAsia="Calibri"/>
                <w:lang w:val="nl-NL" w:eastAsia="en-US"/>
              </w:rPr>
            </w:pPr>
          </w:p>
        </w:tc>
        <w:tc>
          <w:tcPr>
            <w:tcW w:w="127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Total</w:t>
            </w:r>
          </w:p>
        </w:tc>
        <w:tc>
          <w:tcPr>
            <w:tcW w:w="1465"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867,142</w:t>
            </w:r>
          </w:p>
        </w:tc>
        <w:tc>
          <w:tcPr>
            <w:tcW w:w="1016"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422</w:t>
            </w:r>
          </w:p>
        </w:tc>
        <w:tc>
          <w:tcPr>
            <w:tcW w:w="1406"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17"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r>
    </w:tbl>
    <w:p w:rsidR="00666FC0" w:rsidRPr="00666FC0" w:rsidRDefault="00666FC0" w:rsidP="00666FC0">
      <w:pPr>
        <w:autoSpaceDE w:val="0"/>
        <w:autoSpaceDN w:val="0"/>
        <w:adjustRightInd w:val="0"/>
        <w:spacing w:line="400" w:lineRule="atLeast"/>
        <w:rPr>
          <w:rFonts w:eastAsia="Calibri"/>
          <w:lang w:eastAsia="en-US"/>
        </w:rPr>
      </w:pPr>
    </w:p>
    <w:tbl>
      <w:tblPr>
        <w:tblW w:w="925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726"/>
        <w:gridCol w:w="2422"/>
        <w:gridCol w:w="1320"/>
        <w:gridCol w:w="1319"/>
        <w:gridCol w:w="1452"/>
        <w:gridCol w:w="1008"/>
        <w:gridCol w:w="1008"/>
      </w:tblGrid>
      <w:tr w:rsidR="00666FC0" w:rsidRPr="00666FC0" w:rsidTr="00061D42">
        <w:tblPrEx>
          <w:tblCellMar>
            <w:top w:w="0" w:type="dxa"/>
            <w:bottom w:w="0" w:type="dxa"/>
          </w:tblCellMar>
        </w:tblPrEx>
        <w:trPr>
          <w:cantSplit/>
          <w:tblHeader/>
        </w:trPr>
        <w:tc>
          <w:tcPr>
            <w:tcW w:w="9252" w:type="dxa"/>
            <w:gridSpan w:val="7"/>
            <w:tcBorders>
              <w:top w:val="nil"/>
              <w:left w:val="nil"/>
              <w:bottom w:val="nil"/>
              <w:right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b/>
                <w:bCs/>
                <w:color w:val="000000"/>
                <w:sz w:val="18"/>
                <w:szCs w:val="18"/>
                <w:lang w:val="nl-NL" w:eastAsia="en-US"/>
              </w:rPr>
              <w:t>Coefficients</w:t>
            </w:r>
            <w:r w:rsidRPr="00666FC0">
              <w:rPr>
                <w:rFonts w:ascii="Arial" w:eastAsia="Calibri" w:hAnsi="Arial" w:cs="Arial"/>
                <w:b/>
                <w:bCs/>
                <w:color w:val="000000"/>
                <w:sz w:val="18"/>
                <w:szCs w:val="18"/>
                <w:vertAlign w:val="superscript"/>
                <w:lang w:val="nl-NL" w:eastAsia="en-US"/>
              </w:rPr>
              <w:t>a</w:t>
            </w:r>
          </w:p>
        </w:tc>
      </w:tr>
      <w:tr w:rsidR="00666FC0" w:rsidRPr="00666FC0" w:rsidTr="00061D42">
        <w:tblPrEx>
          <w:tblCellMar>
            <w:top w:w="0" w:type="dxa"/>
            <w:bottom w:w="0" w:type="dxa"/>
          </w:tblCellMar>
        </w:tblPrEx>
        <w:trPr>
          <w:cantSplit/>
          <w:tblHeader/>
        </w:trPr>
        <w:tc>
          <w:tcPr>
            <w:tcW w:w="314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Model</w:t>
            </w:r>
          </w:p>
        </w:tc>
        <w:tc>
          <w:tcPr>
            <w:tcW w:w="2639"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Unstandardized Coefficients</w:t>
            </w:r>
          </w:p>
        </w:tc>
        <w:tc>
          <w:tcPr>
            <w:tcW w:w="1452" w:type="dxa"/>
            <w:tcBorders>
              <w:top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Standardized Coefficients</w:t>
            </w:r>
          </w:p>
        </w:tc>
        <w:tc>
          <w:tcPr>
            <w:tcW w:w="1008"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t</w:t>
            </w:r>
          </w:p>
        </w:tc>
        <w:tc>
          <w:tcPr>
            <w:tcW w:w="1008"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Sig.</w:t>
            </w:r>
          </w:p>
        </w:tc>
      </w:tr>
      <w:tr w:rsidR="00666FC0" w:rsidRPr="00666FC0" w:rsidTr="00061D42">
        <w:tblPrEx>
          <w:tblCellMar>
            <w:top w:w="0" w:type="dxa"/>
            <w:bottom w:w="0" w:type="dxa"/>
          </w:tblCellMar>
        </w:tblPrEx>
        <w:trPr>
          <w:cantSplit/>
          <w:tblHeader/>
        </w:trPr>
        <w:tc>
          <w:tcPr>
            <w:tcW w:w="3145"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32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w:t>
            </w:r>
          </w:p>
        </w:tc>
        <w:tc>
          <w:tcPr>
            <w:tcW w:w="1319"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Std. Error</w:t>
            </w:r>
          </w:p>
        </w:tc>
        <w:tc>
          <w:tcPr>
            <w:tcW w:w="1452" w:type="dxa"/>
            <w:tcBorders>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spacing w:line="320" w:lineRule="atLeast"/>
              <w:jc w:val="center"/>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Beta</w:t>
            </w:r>
          </w:p>
        </w:tc>
        <w:tc>
          <w:tcPr>
            <w:tcW w:w="1008"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1008"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r>
      <w:tr w:rsidR="00666FC0" w:rsidRPr="00666FC0" w:rsidTr="00061D42">
        <w:tblPrEx>
          <w:tblCellMar>
            <w:top w:w="0" w:type="dxa"/>
            <w:bottom w:w="0" w:type="dxa"/>
          </w:tblCellMar>
        </w:tblPrEx>
        <w:trPr>
          <w:cantSplit/>
          <w:tblHeader/>
        </w:trPr>
        <w:tc>
          <w:tcPr>
            <w:tcW w:w="725"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w:t>
            </w:r>
          </w:p>
        </w:tc>
        <w:tc>
          <w:tcPr>
            <w:tcW w:w="242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(Constant)</w:t>
            </w:r>
          </w:p>
        </w:tc>
        <w:tc>
          <w:tcPr>
            <w:tcW w:w="13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-4,096</w:t>
            </w:r>
          </w:p>
        </w:tc>
        <w:tc>
          <w:tcPr>
            <w:tcW w:w="1319"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,643</w:t>
            </w:r>
          </w:p>
        </w:tc>
        <w:tc>
          <w:tcPr>
            <w:tcW w:w="1452" w:type="dxa"/>
            <w:tcBorders>
              <w:top w:val="single" w:sz="16" w:space="0" w:color="000000"/>
              <w:bottom w:val="nil"/>
            </w:tcBorders>
            <w:shd w:val="clear" w:color="auto" w:fill="FFFFFF"/>
            <w:tcMar>
              <w:top w:w="30" w:type="dxa"/>
              <w:left w:w="30" w:type="dxa"/>
              <w:bottom w:w="30" w:type="dxa"/>
              <w:right w:w="30" w:type="dxa"/>
            </w:tcMar>
            <w:vAlign w:val="center"/>
          </w:tcPr>
          <w:p w:rsidR="00666FC0" w:rsidRPr="00666FC0" w:rsidRDefault="00666FC0" w:rsidP="00061D42">
            <w:pPr>
              <w:autoSpaceDE w:val="0"/>
              <w:autoSpaceDN w:val="0"/>
              <w:adjustRightInd w:val="0"/>
              <w:jc w:val="center"/>
              <w:rPr>
                <w:rFonts w:eastAsia="Calibri"/>
                <w:lang w:val="nl-NL" w:eastAsia="en-US"/>
              </w:rPr>
            </w:pPr>
          </w:p>
        </w:tc>
        <w:tc>
          <w:tcPr>
            <w:tcW w:w="1008" w:type="dxa"/>
            <w:tcBorders>
              <w:top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-6,370</w:t>
            </w:r>
          </w:p>
        </w:tc>
        <w:tc>
          <w:tcPr>
            <w:tcW w:w="1008"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Brand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,392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,120</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3,265</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,001</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Number of fans LOG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,669</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,049</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,772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13,670</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Positive mood words</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,020</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,194</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,003</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,104</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,917</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Message distinction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,113</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,017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,547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,584</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 Post day weekend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-,202</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,082</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-,066</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-2,473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,014</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2 Length short</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-,603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-,198</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-6,893</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,000</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dummy4visualandverbal</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-,113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,087</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-,039</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-1,302</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,194</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5 Time morning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,105</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,278</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,012</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,378</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,705</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6 Time afternoon</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-,084</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,145</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-,027</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-,574</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,566</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7 Time evening</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-,103</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,141</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-,035</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-,727</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,468</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dummy 10 Convenience good brand</w:t>
            </w:r>
          </w:p>
        </w:tc>
        <w:tc>
          <w:tcPr>
            <w:tcW w:w="1320" w:type="dxa"/>
            <w:tcBorders>
              <w:top w:val="nil"/>
              <w:left w:val="single" w:sz="16" w:space="0" w:color="000000"/>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-,348</w:t>
            </w:r>
          </w:p>
        </w:tc>
        <w:tc>
          <w:tcPr>
            <w:tcW w:w="1319"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,156</w:t>
            </w:r>
          </w:p>
        </w:tc>
        <w:tc>
          <w:tcPr>
            <w:tcW w:w="1452"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-,121</w:t>
            </w:r>
          </w:p>
        </w:tc>
        <w:tc>
          <w:tcPr>
            <w:tcW w:w="1008" w:type="dxa"/>
            <w:tcBorders>
              <w:top w:val="nil"/>
              <w:bottom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-2,226</w:t>
            </w:r>
          </w:p>
        </w:tc>
        <w:tc>
          <w:tcPr>
            <w:tcW w:w="1008" w:type="dxa"/>
            <w:tcBorders>
              <w:top w:val="nil"/>
              <w:bottom w:val="nil"/>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,027</w:t>
            </w:r>
          </w:p>
        </w:tc>
      </w:tr>
      <w:tr w:rsidR="00666FC0" w:rsidRPr="00666FC0" w:rsidTr="00061D42">
        <w:tblPrEx>
          <w:tblCellMar>
            <w:top w:w="0" w:type="dxa"/>
            <w:bottom w:w="0" w:type="dxa"/>
          </w:tblCellMar>
        </w:tblPrEx>
        <w:trPr>
          <w:cantSplit/>
          <w:tblHeader/>
        </w:trPr>
        <w:tc>
          <w:tcPr>
            <w:tcW w:w="725"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rPr>
                <w:rFonts w:ascii="Arial" w:eastAsia="Calibri" w:hAnsi="Arial" w:cs="Arial"/>
                <w:color w:val="000000"/>
                <w:sz w:val="18"/>
                <w:szCs w:val="18"/>
                <w:lang w:val="nl-NL" w:eastAsia="en-US"/>
              </w:rPr>
            </w:pPr>
          </w:p>
        </w:tc>
        <w:tc>
          <w:tcPr>
            <w:tcW w:w="242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r w:rsidRPr="00666FC0">
              <w:rPr>
                <w:rFonts w:ascii="Arial" w:eastAsia="Calibri" w:hAnsi="Arial" w:cs="Arial"/>
                <w:color w:val="000000"/>
                <w:sz w:val="18"/>
                <w:szCs w:val="18"/>
                <w:lang w:eastAsia="en-US"/>
              </w:rPr>
              <w:t>dummy 10 x admin posts (convenience x admin posts)</w:t>
            </w:r>
          </w:p>
        </w:tc>
        <w:tc>
          <w:tcPr>
            <w:tcW w:w="13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-,135</w:t>
            </w:r>
          </w:p>
        </w:tc>
        <w:tc>
          <w:tcPr>
            <w:tcW w:w="1319"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,078</w:t>
            </w:r>
          </w:p>
        </w:tc>
        <w:tc>
          <w:tcPr>
            <w:tcW w:w="1452"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-,067</w:t>
            </w:r>
          </w:p>
        </w:tc>
        <w:tc>
          <w:tcPr>
            <w:tcW w:w="1008" w:type="dxa"/>
            <w:tcBorders>
              <w:top w:val="nil"/>
              <w:bottom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-1,729</w:t>
            </w:r>
          </w:p>
        </w:tc>
        <w:tc>
          <w:tcPr>
            <w:tcW w:w="1008" w:type="dxa"/>
            <w:tcBorders>
              <w:top w:val="nil"/>
              <w:bottom w:val="single" w:sz="16" w:space="0" w:color="000000"/>
              <w:right w:val="single" w:sz="16" w:space="0" w:color="000000"/>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jc w:val="right"/>
              <w:rPr>
                <w:rFonts w:ascii="Arial" w:eastAsia="Calibri" w:hAnsi="Arial" w:cs="Arial"/>
                <w:color w:val="000000"/>
                <w:sz w:val="18"/>
                <w:szCs w:val="18"/>
                <w:lang w:val="nl-NL" w:eastAsia="en-US"/>
              </w:rPr>
            </w:pPr>
            <w:r w:rsidRPr="00666FC0">
              <w:rPr>
                <w:rFonts w:ascii="Arial" w:eastAsia="Calibri" w:hAnsi="Arial" w:cs="Arial"/>
                <w:color w:val="000000"/>
                <w:sz w:val="18"/>
                <w:szCs w:val="18"/>
                <w:lang w:val="nl-NL" w:eastAsia="en-US"/>
              </w:rPr>
              <w:t>,085</w:t>
            </w:r>
          </w:p>
        </w:tc>
      </w:tr>
      <w:tr w:rsidR="00666FC0" w:rsidRPr="00666FC0" w:rsidTr="00061D42">
        <w:tblPrEx>
          <w:tblCellMar>
            <w:top w:w="0" w:type="dxa"/>
            <w:bottom w:w="0" w:type="dxa"/>
          </w:tblCellMar>
        </w:tblPrEx>
        <w:trPr>
          <w:cantSplit/>
        </w:trPr>
        <w:tc>
          <w:tcPr>
            <w:tcW w:w="9252" w:type="dxa"/>
            <w:gridSpan w:val="7"/>
            <w:tcBorders>
              <w:top w:val="nil"/>
              <w:left w:val="nil"/>
              <w:bottom w:val="nil"/>
              <w:right w:val="nil"/>
            </w:tcBorders>
            <w:shd w:val="clear" w:color="auto" w:fill="FFFFFF"/>
            <w:tcMar>
              <w:top w:w="30" w:type="dxa"/>
              <w:left w:w="30" w:type="dxa"/>
              <w:bottom w:w="30" w:type="dxa"/>
              <w:right w:w="30" w:type="dxa"/>
            </w:tcMar>
          </w:tcPr>
          <w:p w:rsidR="00666FC0" w:rsidRPr="00666FC0" w:rsidRDefault="00666FC0" w:rsidP="00061D42">
            <w:pPr>
              <w:autoSpaceDE w:val="0"/>
              <w:autoSpaceDN w:val="0"/>
              <w:adjustRightInd w:val="0"/>
              <w:spacing w:line="320" w:lineRule="atLeast"/>
              <w:rPr>
                <w:rFonts w:ascii="Arial" w:eastAsia="Calibri" w:hAnsi="Arial" w:cs="Arial"/>
                <w:color w:val="000000"/>
                <w:sz w:val="18"/>
                <w:szCs w:val="18"/>
                <w:lang w:eastAsia="en-US"/>
              </w:rPr>
            </w:pPr>
          </w:p>
        </w:tc>
      </w:tr>
    </w:tbl>
    <w:p w:rsidR="00666FC0" w:rsidRPr="00666FC0" w:rsidRDefault="00666FC0" w:rsidP="00666FC0">
      <w:pPr>
        <w:autoSpaceDE w:val="0"/>
        <w:autoSpaceDN w:val="0"/>
        <w:adjustRightInd w:val="0"/>
        <w:spacing w:line="400" w:lineRule="atLeast"/>
        <w:rPr>
          <w:rFonts w:eastAsia="Calibri"/>
          <w:lang w:eastAsia="en-US"/>
        </w:rPr>
      </w:pPr>
    </w:p>
    <w:p w:rsidR="00666FC0" w:rsidRDefault="00666FC0" w:rsidP="00666FC0"/>
    <w:sectPr w:rsidR="00666FC0" w:rsidSect="00547CA5">
      <w:footerReference w:type="even" r:id="rId24"/>
      <w:footerReference w:type="default" r:id="rId25"/>
      <w:pgSz w:w="11906" w:h="16838"/>
      <w:pgMar w:top="1417" w:right="1417" w:bottom="1417" w:left="1417"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701" w:rsidRDefault="002E7701">
      <w:r>
        <w:separator/>
      </w:r>
    </w:p>
  </w:endnote>
  <w:endnote w:type="continuationSeparator" w:id="0">
    <w:p w:rsidR="002E7701" w:rsidRDefault="002E77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4A2" w:rsidRDefault="007974A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974A2" w:rsidRDefault="007974A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4A2" w:rsidRPr="008F7E43" w:rsidRDefault="007974A2">
    <w:pPr>
      <w:pStyle w:val="Footer"/>
      <w:ind w:right="360"/>
      <w:rPr>
        <w:lang w:val="nl-NL"/>
      </w:rPr>
    </w:pPr>
    <w:r>
      <w:rPr>
        <w:noProof/>
      </w:rPr>
      <w:pict>
        <v:rect id="Rechthoek 11" o:spid="_x0000_s2054" style="position:absolute;margin-left:529.7pt;margin-top:771.1pt;width:60pt;height:70.5pt;z-index:25165772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" stroked="f">
          <v:textbox>
            <w:txbxContent>
              <w:p w:rsidR="007974A2" w:rsidRPr="00547CA5" w:rsidRDefault="007974A2">
                <w:pPr>
                  <w:jc w:val="center"/>
                  <w:rPr>
                    <w:rFonts w:ascii="Cambria" w:hAnsi="Cambria"/>
                    <w:sz w:val="48"/>
                    <w:szCs w:val="48"/>
                  </w:rPr>
                </w:pPr>
                <w:r w:rsidRPr="00547CA5">
                  <w:rPr>
                    <w:rFonts w:ascii="Calibri" w:hAnsi="Calibri"/>
                    <w:color w:val="1F497D"/>
                    <w:sz w:val="22"/>
                    <w:szCs w:val="22"/>
                  </w:rPr>
                  <w:fldChar w:fldCharType="begin"/>
                </w:r>
                <w:r w:rsidRPr="00547CA5">
                  <w:rPr>
                    <w:color w:val="1F497D"/>
                  </w:rPr>
                  <w:instrText>PAGE   \* MERGEFORMAT</w:instrText>
                </w:r>
                <w:r w:rsidRPr="00547CA5">
                  <w:rPr>
                    <w:rFonts w:ascii="Calibri" w:hAnsi="Calibri"/>
                    <w:color w:val="1F497D"/>
                    <w:sz w:val="22"/>
                    <w:szCs w:val="22"/>
                  </w:rPr>
                  <w:fldChar w:fldCharType="separate"/>
                </w:r>
                <w:r w:rsidR="00E20CBA" w:rsidRPr="00E20CBA">
                  <w:rPr>
                    <w:rFonts w:ascii="Cambria" w:hAnsi="Cambria"/>
                    <w:noProof/>
                    <w:color w:val="1F497D"/>
                    <w:sz w:val="48"/>
                    <w:szCs w:val="48"/>
                    <w:lang w:val="nl-NL"/>
                  </w:rPr>
                  <w:t>6</w:t>
                </w:r>
                <w:r w:rsidRPr="00547CA5">
                  <w:rPr>
                    <w:rFonts w:ascii="Cambria" w:hAnsi="Cambria"/>
                    <w:color w:val="1F497D"/>
                    <w:sz w:val="48"/>
                    <w:szCs w:val="48"/>
                  </w:rPr>
                  <w:fldChar w:fldCharType="end"/>
                </w:r>
              </w:p>
            </w:txbxContent>
          </v:textbox>
          <w10:wrap anchorx="margin"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701" w:rsidRDefault="002E7701">
      <w:r>
        <w:separator/>
      </w:r>
    </w:p>
  </w:footnote>
  <w:footnote w:type="continuationSeparator" w:id="0">
    <w:p w:rsidR="002E7701" w:rsidRDefault="002E7701">
      <w:r>
        <w:continuationSeparator/>
      </w:r>
    </w:p>
  </w:footnote>
  <w:footnote w:id="1">
    <w:p w:rsidR="007974A2" w:rsidRPr="006C0AEE" w:rsidRDefault="007974A2">
      <w:pPr>
        <w:pStyle w:val="FootnoteText"/>
      </w:pPr>
      <w:r>
        <w:rPr>
          <w:rStyle w:val="FootnoteReference"/>
        </w:rPr>
        <w:footnoteRef/>
      </w:r>
      <w:r>
        <w:t xml:space="preserve"> </w:t>
      </w:r>
      <w:r>
        <w:rPr>
          <w:lang w:val="en-GB"/>
        </w:rPr>
        <w:t>In the eighth sub-question the distinction is made between convenience good brands and shopping good brands. This distinction will be discussed further in the literature review in chapter 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21CBA"/>
    <w:multiLevelType w:val="hybridMultilevel"/>
    <w:tmpl w:val="7E4EFCA2"/>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
    <w:nsid w:val="02BA42A2"/>
    <w:multiLevelType w:val="hybridMultilevel"/>
    <w:tmpl w:val="11761DF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3A638BD"/>
    <w:multiLevelType w:val="hybridMultilevel"/>
    <w:tmpl w:val="CCD2150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7EE7813"/>
    <w:multiLevelType w:val="hybridMultilevel"/>
    <w:tmpl w:val="C6E85F30"/>
    <w:lvl w:ilvl="0" w:tplc="D09A1A5E">
      <w:start w:val="2"/>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85A1FB4"/>
    <w:multiLevelType w:val="hybridMultilevel"/>
    <w:tmpl w:val="EBCECA3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
    <w:nsid w:val="0E6E36BE"/>
    <w:multiLevelType w:val="hybridMultilevel"/>
    <w:tmpl w:val="4DB226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1116A6E"/>
    <w:multiLevelType w:val="hybridMultilevel"/>
    <w:tmpl w:val="56C2C6F0"/>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7">
    <w:nsid w:val="13EC6661"/>
    <w:multiLevelType w:val="hybridMultilevel"/>
    <w:tmpl w:val="B8A8995A"/>
    <w:lvl w:ilvl="0" w:tplc="09B012E2">
      <w:start w:val="1"/>
      <w:numFmt w:val="bullet"/>
      <w:lvlText w:val="-"/>
      <w:lvlJc w:val="left"/>
      <w:pPr>
        <w:ind w:left="720" w:hanging="360"/>
      </w:pPr>
      <w:rPr>
        <w:rFonts w:ascii="Calibri" w:eastAsia="Calibr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94232D5"/>
    <w:multiLevelType w:val="hybridMultilevel"/>
    <w:tmpl w:val="9BAEFCB2"/>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9">
    <w:nsid w:val="1E072C13"/>
    <w:multiLevelType w:val="hybridMultilevel"/>
    <w:tmpl w:val="F056D10E"/>
    <w:lvl w:ilvl="0" w:tplc="1214EF60">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3AB17D6"/>
    <w:multiLevelType w:val="hybridMultilevel"/>
    <w:tmpl w:val="43A0C67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6A00500"/>
    <w:multiLevelType w:val="hybridMultilevel"/>
    <w:tmpl w:val="83908F1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2B4817C6"/>
    <w:multiLevelType w:val="hybridMultilevel"/>
    <w:tmpl w:val="BE4E53A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2CB30566"/>
    <w:multiLevelType w:val="hybridMultilevel"/>
    <w:tmpl w:val="AF9214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31C806FB"/>
    <w:multiLevelType w:val="hybridMultilevel"/>
    <w:tmpl w:val="CCD825C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7C83971"/>
    <w:multiLevelType w:val="hybridMultilevel"/>
    <w:tmpl w:val="6AE0814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44301B62"/>
    <w:multiLevelType w:val="hybridMultilevel"/>
    <w:tmpl w:val="34144B5E"/>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7">
    <w:nsid w:val="498418E7"/>
    <w:multiLevelType w:val="hybridMultilevel"/>
    <w:tmpl w:val="2EBC485E"/>
    <w:lvl w:ilvl="0" w:tplc="354E79C6">
      <w:start w:val="4"/>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9C5475A"/>
    <w:multiLevelType w:val="hybridMultilevel"/>
    <w:tmpl w:val="65CEF414"/>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9">
    <w:nsid w:val="4B8A2209"/>
    <w:multiLevelType w:val="hybridMultilevel"/>
    <w:tmpl w:val="A4106AC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53577BD5"/>
    <w:multiLevelType w:val="hybridMultilevel"/>
    <w:tmpl w:val="479C9562"/>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1">
    <w:nsid w:val="54602B95"/>
    <w:multiLevelType w:val="multilevel"/>
    <w:tmpl w:val="98102A5E"/>
    <w:lvl w:ilvl="0">
      <w:start w:val="1"/>
      <w:numFmt w:val="decimal"/>
      <w:lvlText w:val="%1."/>
      <w:lvlJc w:val="left"/>
      <w:pPr>
        <w:tabs>
          <w:tab w:val="num" w:pos="720"/>
        </w:tabs>
        <w:ind w:left="720" w:hanging="360"/>
      </w:p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2">
    <w:nsid w:val="633F4055"/>
    <w:multiLevelType w:val="hybridMultilevel"/>
    <w:tmpl w:val="FBBE6ECE"/>
    <w:lvl w:ilvl="0" w:tplc="5104800E">
      <w:start w:val="3"/>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4280E56"/>
    <w:multiLevelType w:val="hybridMultilevel"/>
    <w:tmpl w:val="BB1CC076"/>
    <w:lvl w:ilvl="0" w:tplc="A8D475EE">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64C077FC"/>
    <w:multiLevelType w:val="hybridMultilevel"/>
    <w:tmpl w:val="1D70A8C8"/>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5">
    <w:nsid w:val="65BB139E"/>
    <w:multiLevelType w:val="hybridMultilevel"/>
    <w:tmpl w:val="2AA6A6F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672A07D9"/>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6DE71707"/>
    <w:multiLevelType w:val="multilevel"/>
    <w:tmpl w:val="2DB861A0"/>
    <w:lvl w:ilvl="0">
      <w:start w:val="3"/>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70E54C7E"/>
    <w:multiLevelType w:val="hybridMultilevel"/>
    <w:tmpl w:val="54B06FEC"/>
    <w:lvl w:ilvl="0" w:tplc="0413000F">
      <w:start w:val="1"/>
      <w:numFmt w:val="decimal"/>
      <w:lvlText w:val="%1."/>
      <w:lvlJc w:val="left"/>
      <w:pPr>
        <w:ind w:left="1776" w:hanging="360"/>
      </w:pPr>
      <w:rPr>
        <w:rFonts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abstractNum w:abstractNumId="29">
    <w:nsid w:val="752A21B8"/>
    <w:multiLevelType w:val="hybridMultilevel"/>
    <w:tmpl w:val="9C10A5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78CB5162"/>
    <w:multiLevelType w:val="hybridMultilevel"/>
    <w:tmpl w:val="A9D27F5C"/>
    <w:lvl w:ilvl="0" w:tplc="04130013">
      <w:start w:val="1"/>
      <w:numFmt w:val="upperRoman"/>
      <w:lvlText w:val="%1."/>
      <w:lvlJc w:val="righ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79586831"/>
    <w:multiLevelType w:val="hybridMultilevel"/>
    <w:tmpl w:val="3F4CC8FA"/>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num w:numId="1">
    <w:abstractNumId w:val="15"/>
  </w:num>
  <w:num w:numId="2">
    <w:abstractNumId w:val="21"/>
  </w:num>
  <w:num w:numId="3">
    <w:abstractNumId w:val="18"/>
  </w:num>
  <w:num w:numId="4">
    <w:abstractNumId w:val="4"/>
  </w:num>
  <w:num w:numId="5">
    <w:abstractNumId w:val="24"/>
  </w:num>
  <w:num w:numId="6">
    <w:abstractNumId w:val="16"/>
  </w:num>
  <w:num w:numId="7">
    <w:abstractNumId w:val="12"/>
  </w:num>
  <w:num w:numId="8">
    <w:abstractNumId w:val="6"/>
  </w:num>
  <w:num w:numId="9">
    <w:abstractNumId w:val="8"/>
  </w:num>
  <w:num w:numId="10">
    <w:abstractNumId w:val="20"/>
  </w:num>
  <w:num w:numId="11">
    <w:abstractNumId w:val="0"/>
  </w:num>
  <w:num w:numId="12">
    <w:abstractNumId w:val="19"/>
  </w:num>
  <w:num w:numId="13">
    <w:abstractNumId w:val="25"/>
  </w:num>
  <w:num w:numId="14">
    <w:abstractNumId w:val="27"/>
  </w:num>
  <w:num w:numId="15">
    <w:abstractNumId w:val="9"/>
  </w:num>
  <w:num w:numId="16">
    <w:abstractNumId w:val="30"/>
  </w:num>
  <w:num w:numId="17">
    <w:abstractNumId w:val="26"/>
  </w:num>
  <w:num w:numId="18">
    <w:abstractNumId w:val="28"/>
  </w:num>
  <w:num w:numId="19">
    <w:abstractNumId w:val="5"/>
  </w:num>
  <w:num w:numId="20">
    <w:abstractNumId w:val="13"/>
  </w:num>
  <w:num w:numId="21">
    <w:abstractNumId w:val="31"/>
  </w:num>
  <w:num w:numId="22">
    <w:abstractNumId w:val="2"/>
  </w:num>
  <w:num w:numId="23">
    <w:abstractNumId w:val="22"/>
  </w:num>
  <w:num w:numId="24">
    <w:abstractNumId w:val="11"/>
  </w:num>
  <w:num w:numId="25">
    <w:abstractNumId w:val="10"/>
  </w:num>
  <w:num w:numId="26">
    <w:abstractNumId w:val="14"/>
  </w:num>
  <w:num w:numId="27">
    <w:abstractNumId w:val="1"/>
  </w:num>
  <w:num w:numId="28">
    <w:abstractNumId w:val="23"/>
  </w:num>
  <w:num w:numId="29">
    <w:abstractNumId w:val="3"/>
  </w:num>
  <w:num w:numId="30">
    <w:abstractNumId w:val="29"/>
  </w:num>
  <w:num w:numId="31">
    <w:abstractNumId w:val="7"/>
  </w:num>
  <w:num w:numId="3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stylePaneFormatFilter w:val="3F01"/>
  <w:defaultTabStop w:val="708"/>
  <w:hyphenationZone w:val="425"/>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8E0F66"/>
    <w:rsid w:val="000024A0"/>
    <w:rsid w:val="00004A3E"/>
    <w:rsid w:val="0002423E"/>
    <w:rsid w:val="00026A91"/>
    <w:rsid w:val="0003193F"/>
    <w:rsid w:val="000364E1"/>
    <w:rsid w:val="00041EA7"/>
    <w:rsid w:val="00042027"/>
    <w:rsid w:val="0004597C"/>
    <w:rsid w:val="000468DF"/>
    <w:rsid w:val="00053FCD"/>
    <w:rsid w:val="00061D42"/>
    <w:rsid w:val="0006536A"/>
    <w:rsid w:val="000657F6"/>
    <w:rsid w:val="000754E5"/>
    <w:rsid w:val="000756C2"/>
    <w:rsid w:val="00082BD0"/>
    <w:rsid w:val="000877E4"/>
    <w:rsid w:val="000A1E00"/>
    <w:rsid w:val="000A647E"/>
    <w:rsid w:val="000B10B5"/>
    <w:rsid w:val="000B24D8"/>
    <w:rsid w:val="000B31BC"/>
    <w:rsid w:val="000D127E"/>
    <w:rsid w:val="000D2D8B"/>
    <w:rsid w:val="000F16E4"/>
    <w:rsid w:val="00103613"/>
    <w:rsid w:val="00103DF8"/>
    <w:rsid w:val="00110D7C"/>
    <w:rsid w:val="00117783"/>
    <w:rsid w:val="0013636F"/>
    <w:rsid w:val="00141255"/>
    <w:rsid w:val="001440D3"/>
    <w:rsid w:val="001477D4"/>
    <w:rsid w:val="001614D5"/>
    <w:rsid w:val="00182207"/>
    <w:rsid w:val="001833DF"/>
    <w:rsid w:val="00184964"/>
    <w:rsid w:val="001928A7"/>
    <w:rsid w:val="001C222F"/>
    <w:rsid w:val="001C5F5A"/>
    <w:rsid w:val="001F54E7"/>
    <w:rsid w:val="001F59EC"/>
    <w:rsid w:val="00202FD0"/>
    <w:rsid w:val="002030E4"/>
    <w:rsid w:val="00205DD1"/>
    <w:rsid w:val="00210EE0"/>
    <w:rsid w:val="00223D89"/>
    <w:rsid w:val="0022416F"/>
    <w:rsid w:val="00230E1F"/>
    <w:rsid w:val="00234A92"/>
    <w:rsid w:val="002354A5"/>
    <w:rsid w:val="00245039"/>
    <w:rsid w:val="002519A7"/>
    <w:rsid w:val="002617ED"/>
    <w:rsid w:val="00270235"/>
    <w:rsid w:val="00277577"/>
    <w:rsid w:val="00290103"/>
    <w:rsid w:val="002A242E"/>
    <w:rsid w:val="002B3FD1"/>
    <w:rsid w:val="002B4358"/>
    <w:rsid w:val="002C73AC"/>
    <w:rsid w:val="002D657B"/>
    <w:rsid w:val="002D7EE8"/>
    <w:rsid w:val="002E7701"/>
    <w:rsid w:val="002F4A87"/>
    <w:rsid w:val="00326B48"/>
    <w:rsid w:val="00331100"/>
    <w:rsid w:val="00336D99"/>
    <w:rsid w:val="003402C3"/>
    <w:rsid w:val="00342095"/>
    <w:rsid w:val="00344972"/>
    <w:rsid w:val="0035147D"/>
    <w:rsid w:val="00352DC5"/>
    <w:rsid w:val="00353306"/>
    <w:rsid w:val="003A2C68"/>
    <w:rsid w:val="003C307E"/>
    <w:rsid w:val="003C5172"/>
    <w:rsid w:val="003D0378"/>
    <w:rsid w:val="003D1BFF"/>
    <w:rsid w:val="003D345E"/>
    <w:rsid w:val="003E2FF7"/>
    <w:rsid w:val="003F15BC"/>
    <w:rsid w:val="003F1707"/>
    <w:rsid w:val="003F6FF7"/>
    <w:rsid w:val="00411ED0"/>
    <w:rsid w:val="00414D01"/>
    <w:rsid w:val="004171B1"/>
    <w:rsid w:val="0042033F"/>
    <w:rsid w:val="00421F02"/>
    <w:rsid w:val="0042665B"/>
    <w:rsid w:val="00444C80"/>
    <w:rsid w:val="0045181E"/>
    <w:rsid w:val="0046036B"/>
    <w:rsid w:val="004633AC"/>
    <w:rsid w:val="00467D8D"/>
    <w:rsid w:val="004735AA"/>
    <w:rsid w:val="004A34BA"/>
    <w:rsid w:val="004B1CAB"/>
    <w:rsid w:val="004B7321"/>
    <w:rsid w:val="004B7664"/>
    <w:rsid w:val="004C300F"/>
    <w:rsid w:val="004D10DB"/>
    <w:rsid w:val="004E2F28"/>
    <w:rsid w:val="004E7D67"/>
    <w:rsid w:val="005046F2"/>
    <w:rsid w:val="00513A8F"/>
    <w:rsid w:val="00516D53"/>
    <w:rsid w:val="00523E75"/>
    <w:rsid w:val="0054067E"/>
    <w:rsid w:val="00543187"/>
    <w:rsid w:val="005470E8"/>
    <w:rsid w:val="005476A6"/>
    <w:rsid w:val="00547CA5"/>
    <w:rsid w:val="005515C6"/>
    <w:rsid w:val="00556918"/>
    <w:rsid w:val="00575FE6"/>
    <w:rsid w:val="00581F6C"/>
    <w:rsid w:val="00595059"/>
    <w:rsid w:val="005A2A5E"/>
    <w:rsid w:val="005A6C7C"/>
    <w:rsid w:val="005B6BF4"/>
    <w:rsid w:val="005C11E7"/>
    <w:rsid w:val="005D1342"/>
    <w:rsid w:val="005D166D"/>
    <w:rsid w:val="005E29F9"/>
    <w:rsid w:val="005F0655"/>
    <w:rsid w:val="005F2BF9"/>
    <w:rsid w:val="005F5824"/>
    <w:rsid w:val="006027F3"/>
    <w:rsid w:val="00604AFC"/>
    <w:rsid w:val="006066C1"/>
    <w:rsid w:val="006073E0"/>
    <w:rsid w:val="006077CD"/>
    <w:rsid w:val="00630BA9"/>
    <w:rsid w:val="00633E32"/>
    <w:rsid w:val="0063577C"/>
    <w:rsid w:val="00650740"/>
    <w:rsid w:val="00654AE0"/>
    <w:rsid w:val="00666FC0"/>
    <w:rsid w:val="00671025"/>
    <w:rsid w:val="00687001"/>
    <w:rsid w:val="00687A59"/>
    <w:rsid w:val="00696E60"/>
    <w:rsid w:val="006A6E8F"/>
    <w:rsid w:val="006B3513"/>
    <w:rsid w:val="006C0AEE"/>
    <w:rsid w:val="006D34AD"/>
    <w:rsid w:val="006D7C8E"/>
    <w:rsid w:val="006D7EE5"/>
    <w:rsid w:val="006F1AE9"/>
    <w:rsid w:val="006F20C4"/>
    <w:rsid w:val="007116E8"/>
    <w:rsid w:val="00717152"/>
    <w:rsid w:val="007201DB"/>
    <w:rsid w:val="00721A50"/>
    <w:rsid w:val="00732331"/>
    <w:rsid w:val="007334B1"/>
    <w:rsid w:val="00734E01"/>
    <w:rsid w:val="00740247"/>
    <w:rsid w:val="00750746"/>
    <w:rsid w:val="00750C1C"/>
    <w:rsid w:val="0075770F"/>
    <w:rsid w:val="0076206F"/>
    <w:rsid w:val="007620B7"/>
    <w:rsid w:val="00764CF3"/>
    <w:rsid w:val="00772D6E"/>
    <w:rsid w:val="0078103C"/>
    <w:rsid w:val="00781FF4"/>
    <w:rsid w:val="007974A2"/>
    <w:rsid w:val="007A48AC"/>
    <w:rsid w:val="007A7909"/>
    <w:rsid w:val="007B4D4E"/>
    <w:rsid w:val="007D19ED"/>
    <w:rsid w:val="007D3719"/>
    <w:rsid w:val="007E094B"/>
    <w:rsid w:val="007E317C"/>
    <w:rsid w:val="007E74D5"/>
    <w:rsid w:val="008325F2"/>
    <w:rsid w:val="00843582"/>
    <w:rsid w:val="00844694"/>
    <w:rsid w:val="00845060"/>
    <w:rsid w:val="008512AD"/>
    <w:rsid w:val="008649A3"/>
    <w:rsid w:val="00865E2D"/>
    <w:rsid w:val="00876F5F"/>
    <w:rsid w:val="008839F5"/>
    <w:rsid w:val="00892EF4"/>
    <w:rsid w:val="00894621"/>
    <w:rsid w:val="008A2347"/>
    <w:rsid w:val="008C5786"/>
    <w:rsid w:val="008C681B"/>
    <w:rsid w:val="008E0F66"/>
    <w:rsid w:val="008E381C"/>
    <w:rsid w:val="008F12C1"/>
    <w:rsid w:val="008F60CC"/>
    <w:rsid w:val="008F7E43"/>
    <w:rsid w:val="009115AB"/>
    <w:rsid w:val="009147F2"/>
    <w:rsid w:val="009160E0"/>
    <w:rsid w:val="00930940"/>
    <w:rsid w:val="00970B55"/>
    <w:rsid w:val="009861AD"/>
    <w:rsid w:val="009A649A"/>
    <w:rsid w:val="009B7BEE"/>
    <w:rsid w:val="009B7FB4"/>
    <w:rsid w:val="009C1B15"/>
    <w:rsid w:val="009C63E3"/>
    <w:rsid w:val="009E678D"/>
    <w:rsid w:val="009E7851"/>
    <w:rsid w:val="009F1815"/>
    <w:rsid w:val="00A20C98"/>
    <w:rsid w:val="00A333C0"/>
    <w:rsid w:val="00A4395E"/>
    <w:rsid w:val="00A458C5"/>
    <w:rsid w:val="00A60A28"/>
    <w:rsid w:val="00A611BA"/>
    <w:rsid w:val="00A8008F"/>
    <w:rsid w:val="00A806E6"/>
    <w:rsid w:val="00A900A9"/>
    <w:rsid w:val="00A92A85"/>
    <w:rsid w:val="00AA0C43"/>
    <w:rsid w:val="00AA4BA5"/>
    <w:rsid w:val="00AC5292"/>
    <w:rsid w:val="00AF0DA3"/>
    <w:rsid w:val="00AF3CC4"/>
    <w:rsid w:val="00B1470A"/>
    <w:rsid w:val="00B47715"/>
    <w:rsid w:val="00B62E9A"/>
    <w:rsid w:val="00B64974"/>
    <w:rsid w:val="00B6519E"/>
    <w:rsid w:val="00B71F4A"/>
    <w:rsid w:val="00B767B9"/>
    <w:rsid w:val="00B80999"/>
    <w:rsid w:val="00B82206"/>
    <w:rsid w:val="00B84EE3"/>
    <w:rsid w:val="00B878E0"/>
    <w:rsid w:val="00B928A9"/>
    <w:rsid w:val="00B92C3F"/>
    <w:rsid w:val="00B97F3A"/>
    <w:rsid w:val="00BB067E"/>
    <w:rsid w:val="00BB61C0"/>
    <w:rsid w:val="00BB7C18"/>
    <w:rsid w:val="00BC6EBA"/>
    <w:rsid w:val="00BD2012"/>
    <w:rsid w:val="00BD23E4"/>
    <w:rsid w:val="00BE0166"/>
    <w:rsid w:val="00BF3119"/>
    <w:rsid w:val="00C0358A"/>
    <w:rsid w:val="00C102B4"/>
    <w:rsid w:val="00C11365"/>
    <w:rsid w:val="00C17B58"/>
    <w:rsid w:val="00C44863"/>
    <w:rsid w:val="00C51349"/>
    <w:rsid w:val="00C635CF"/>
    <w:rsid w:val="00C8085E"/>
    <w:rsid w:val="00C81C29"/>
    <w:rsid w:val="00C87233"/>
    <w:rsid w:val="00CA4A92"/>
    <w:rsid w:val="00CB34AF"/>
    <w:rsid w:val="00CC50CE"/>
    <w:rsid w:val="00CE31A7"/>
    <w:rsid w:val="00CF26B4"/>
    <w:rsid w:val="00CF70B7"/>
    <w:rsid w:val="00D03432"/>
    <w:rsid w:val="00D034A4"/>
    <w:rsid w:val="00D133A6"/>
    <w:rsid w:val="00D16187"/>
    <w:rsid w:val="00D52276"/>
    <w:rsid w:val="00D624E0"/>
    <w:rsid w:val="00D64A49"/>
    <w:rsid w:val="00D70CA4"/>
    <w:rsid w:val="00D77D91"/>
    <w:rsid w:val="00D82CA5"/>
    <w:rsid w:val="00D8419F"/>
    <w:rsid w:val="00D846FC"/>
    <w:rsid w:val="00D906A5"/>
    <w:rsid w:val="00DA268C"/>
    <w:rsid w:val="00DB07BE"/>
    <w:rsid w:val="00DC3631"/>
    <w:rsid w:val="00DD6F06"/>
    <w:rsid w:val="00DF301A"/>
    <w:rsid w:val="00DF6128"/>
    <w:rsid w:val="00DF76E6"/>
    <w:rsid w:val="00E15DF2"/>
    <w:rsid w:val="00E209A8"/>
    <w:rsid w:val="00E20CBA"/>
    <w:rsid w:val="00E36107"/>
    <w:rsid w:val="00E36BC7"/>
    <w:rsid w:val="00E41789"/>
    <w:rsid w:val="00E50227"/>
    <w:rsid w:val="00E61B74"/>
    <w:rsid w:val="00E72D23"/>
    <w:rsid w:val="00E750A4"/>
    <w:rsid w:val="00E97D7F"/>
    <w:rsid w:val="00EC2858"/>
    <w:rsid w:val="00EC3C05"/>
    <w:rsid w:val="00ED55D5"/>
    <w:rsid w:val="00ED714F"/>
    <w:rsid w:val="00ED7E63"/>
    <w:rsid w:val="00EE4904"/>
    <w:rsid w:val="00EF302F"/>
    <w:rsid w:val="00F12908"/>
    <w:rsid w:val="00F474B6"/>
    <w:rsid w:val="00F53921"/>
    <w:rsid w:val="00F67CAB"/>
    <w:rsid w:val="00F77A48"/>
    <w:rsid w:val="00F82199"/>
    <w:rsid w:val="00F8408E"/>
    <w:rsid w:val="00F90060"/>
    <w:rsid w:val="00F9287D"/>
    <w:rsid w:val="00FB7846"/>
    <w:rsid w:val="00FC0B28"/>
    <w:rsid w:val="00FC161A"/>
    <w:rsid w:val="00FF1C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rules v:ext="edit">
        <o:r id="V:Rule1" type="connector" idref="#Line 111"/>
        <o:r id="V:Rule2" type="connector" idref="#Line 112"/>
        <o:r id="V:Rule3" type="connector" idref="#Line 113"/>
        <o:r id="V:Rule4" type="connector" idref="#Line 114"/>
        <o:r id="V:Rule5" type="connector" idref="#Line 115"/>
        <o:r id="V:Rule6" type="connector" idref="#Line 116"/>
        <o:r id="V:Rule7" type="connector" idref="#Line 117"/>
        <o:r id="V:Rule8" type="connector" idref="#Line 128"/>
        <o:r id="V:Rule9" type="connector" idref="#Line 131"/>
        <o:r id="V:Rule10" type="connector" idref="#Line 134"/>
        <o:r id="V:Rule11" type="connector" idref="#Line 139"/>
        <o:r id="V:Rule12" type="connector" idref="#Line 140"/>
        <o:r id="V:Rule13" type="connector" idref="#Line 141"/>
        <o:r id="V:Rule14" type="connector" idref="#Line 142"/>
        <o:r id="V:Rule15" type="connector" idref="#Line 145"/>
        <o:r id="V:Rule16" type="connector" idref="#Line 150"/>
        <o:r id="V:Rule17" type="connector" idref="#Line 159"/>
        <o:r id="V:Rule18" type="connector" idref="#Line 160"/>
        <o:r id="V:Rule19" type="connector" idref="#Line 161"/>
        <o:r id="V:Rule20" type="connector" idref="#Line 162"/>
        <o:r id="V:Rule21" type="connector" idref="#Line 179"/>
        <o:r id="V:Rule22" type="connector" idref="#Line 180"/>
        <o:r id="V:Rule23" type="connector" idref="#Line 181"/>
        <o:r id="V:Rule24" type="connector" idref="#Line 182"/>
        <o:r id="V:Rule25" type="connector" idref="#Line 183"/>
        <o:r id="V:Rule26" type="connector" idref="#Line 184"/>
        <o:r id="V:Rule27" type="connector" idref="#Line 185"/>
        <o:r id="V:Rule28" type="connector" idref="#Line 186"/>
        <o:r id="V:Rule29" type="connector" idref="#Line 187"/>
        <o:r id="V:Rule30" type="connector" idref="#Line 188"/>
        <o:r id="V:Rule31" type="connector" idref="#Line 189"/>
        <o:r id="V:Rule32" type="connector" idref="#Line 194"/>
        <o:r id="V:Rule33" type="connector" idref="#Line 19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nl-NL"/>
    </w:rPr>
  </w:style>
  <w:style w:type="paragraph" w:styleId="Heading1">
    <w:name w:val="heading 1"/>
    <w:basedOn w:val="Normal"/>
    <w:next w:val="Normal"/>
    <w:link w:val="Heading1Char"/>
    <w:autoRedefine/>
    <w:uiPriority w:val="99"/>
    <w:qFormat/>
    <w:rsid w:val="008C681B"/>
    <w:pPr>
      <w:keepNext/>
      <w:spacing w:before="240" w:after="60" w:line="360" w:lineRule="auto"/>
      <w:jc w:val="center"/>
      <w:outlineLvl w:val="0"/>
    </w:pPr>
    <w:rPr>
      <w:rFonts w:ascii="Century Schoolbook" w:hAnsi="Century Schoolbook" w:cs="Arial"/>
      <w:b/>
      <w:bCs/>
      <w:color w:val="244061"/>
      <w:kern w:val="32"/>
      <w:sz w:val="28"/>
      <w:szCs w:val="22"/>
    </w:rPr>
  </w:style>
  <w:style w:type="paragraph" w:styleId="Heading2">
    <w:name w:val="heading 2"/>
    <w:basedOn w:val="Normal"/>
    <w:next w:val="Normal"/>
    <w:link w:val="Heading2Char"/>
    <w:uiPriority w:val="9"/>
    <w:qFormat/>
    <w:rsid w:val="008C681B"/>
    <w:pPr>
      <w:keepNext/>
      <w:spacing w:before="240" w:after="60"/>
      <w:outlineLvl w:val="1"/>
    </w:pPr>
    <w:rPr>
      <w:rFonts w:ascii="Calibri" w:hAnsi="Calibri" w:cs="Arial"/>
      <w:b/>
      <w:bCs/>
      <w:iCs/>
      <w:color w:val="244061"/>
      <w:szCs w:val="28"/>
    </w:rPr>
  </w:style>
  <w:style w:type="paragraph" w:styleId="Heading3">
    <w:name w:val="heading 3"/>
    <w:basedOn w:val="Normal"/>
    <w:next w:val="Normal"/>
    <w:link w:val="Heading3Char"/>
    <w:uiPriority w:val="99"/>
    <w:qFormat/>
    <w:rsid w:val="008C681B"/>
    <w:pPr>
      <w:keepNext/>
      <w:spacing w:before="240" w:after="60"/>
      <w:outlineLvl w:val="2"/>
    </w:pPr>
    <w:rPr>
      <w:rFonts w:ascii="Calibri" w:hAnsi="Calibri" w:cs="Arial"/>
      <w:bCs/>
      <w:i/>
      <w:color w:val="244061"/>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character" w:customStyle="1" w:styleId="hps">
    <w:name w:val="hps"/>
    <w:basedOn w:val="DefaultParagraphFont"/>
  </w:style>
  <w:style w:type="character" w:customStyle="1" w:styleId="hpsatn">
    <w:name w:val="hps atn"/>
    <w:basedOn w:val="DefaultParagraphFont"/>
  </w:style>
  <w:style w:type="character" w:styleId="Hyperlink">
    <w:name w:val="Hyperlink"/>
    <w:uiPriority w:val="99"/>
    <w:rPr>
      <w:color w:val="0000FF"/>
      <w:u w:val="single"/>
    </w:rPr>
  </w:style>
  <w:style w:type="paragraph" w:styleId="BalloonText">
    <w:name w:val="Balloon Text"/>
    <w:basedOn w:val="Normal"/>
    <w:semiHidden/>
    <w:rsid w:val="008E0F66"/>
    <w:rPr>
      <w:rFonts w:ascii="Tahoma" w:hAnsi="Tahoma" w:cs="Tahoma"/>
      <w:sz w:val="16"/>
      <w:szCs w:val="16"/>
    </w:rPr>
  </w:style>
  <w:style w:type="paragraph" w:styleId="Footer">
    <w:name w:val="footer"/>
    <w:basedOn w:val="Normal"/>
    <w:link w:val="FooterChar"/>
    <w:uiPriority w:val="99"/>
    <w:pPr>
      <w:tabs>
        <w:tab w:val="center" w:pos="4536"/>
        <w:tab w:val="right" w:pos="9072"/>
      </w:tabs>
    </w:pPr>
  </w:style>
  <w:style w:type="character" w:styleId="PageNumber">
    <w:name w:val="page number"/>
    <w:basedOn w:val="DefaultParagraphFont"/>
  </w:style>
  <w:style w:type="paragraph" w:styleId="NoSpacing">
    <w:name w:val="No Spacing"/>
    <w:uiPriority w:val="1"/>
    <w:qFormat/>
    <w:rsid w:val="007334B1"/>
    <w:rPr>
      <w:rFonts w:ascii="Calibri" w:eastAsia="Calibri" w:hAnsi="Calibri"/>
      <w:sz w:val="22"/>
      <w:szCs w:val="22"/>
      <w:lang w:val="nl-NL"/>
    </w:rPr>
  </w:style>
  <w:style w:type="paragraph" w:styleId="Header">
    <w:name w:val="header"/>
    <w:basedOn w:val="Normal"/>
    <w:link w:val="HeaderChar"/>
    <w:uiPriority w:val="99"/>
    <w:rsid w:val="00CF70B7"/>
    <w:pPr>
      <w:tabs>
        <w:tab w:val="center" w:pos="4536"/>
        <w:tab w:val="right" w:pos="9072"/>
      </w:tabs>
    </w:pPr>
  </w:style>
  <w:style w:type="character" w:customStyle="1" w:styleId="HeaderChar">
    <w:name w:val="Header Char"/>
    <w:link w:val="Header"/>
    <w:uiPriority w:val="99"/>
    <w:rsid w:val="00CF70B7"/>
    <w:rPr>
      <w:sz w:val="24"/>
      <w:szCs w:val="24"/>
      <w:lang w:val="en-US"/>
    </w:rPr>
  </w:style>
  <w:style w:type="table" w:styleId="TableGrid">
    <w:name w:val="Table Grid"/>
    <w:basedOn w:val="TableNormal"/>
    <w:uiPriority w:val="59"/>
    <w:rsid w:val="00C0358A"/>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accent1">
    <w:name w:val="Lichte arcering - accent 1"/>
    <w:basedOn w:val="TableNormal"/>
    <w:uiPriority w:val="60"/>
    <w:rsid w:val="00414D01"/>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chtelijst-accent1">
    <w:name w:val="Lichte lijst - accent 1"/>
    <w:basedOn w:val="TableNormal"/>
    <w:uiPriority w:val="61"/>
    <w:rsid w:val="006F20C4"/>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OC1">
    <w:name w:val="toc 1"/>
    <w:basedOn w:val="Normal"/>
    <w:next w:val="Normal"/>
    <w:autoRedefine/>
    <w:uiPriority w:val="39"/>
    <w:rsid w:val="006A6E8F"/>
    <w:pPr>
      <w:tabs>
        <w:tab w:val="right" w:leader="dot" w:pos="9062"/>
      </w:tabs>
      <w:spacing w:before="120" w:after="120"/>
    </w:pPr>
    <w:rPr>
      <w:rFonts w:ascii="Calibri" w:hAnsi="Calibri" w:cs="Calibri"/>
      <w:b/>
      <w:bCs/>
      <w:caps/>
      <w:noProof/>
      <w:color w:val="1F497D"/>
      <w:sz w:val="22"/>
      <w:szCs w:val="22"/>
    </w:rPr>
  </w:style>
  <w:style w:type="paragraph" w:styleId="TOC2">
    <w:name w:val="toc 2"/>
    <w:basedOn w:val="Normal"/>
    <w:next w:val="Normal"/>
    <w:autoRedefine/>
    <w:uiPriority w:val="39"/>
    <w:rsid w:val="004633AC"/>
    <w:pPr>
      <w:ind w:left="240"/>
    </w:pPr>
    <w:rPr>
      <w:rFonts w:ascii="Calibri" w:hAnsi="Calibri" w:cs="Calibri"/>
      <w:smallCaps/>
      <w:sz w:val="20"/>
      <w:szCs w:val="20"/>
    </w:rPr>
  </w:style>
  <w:style w:type="paragraph" w:styleId="TOC3">
    <w:name w:val="toc 3"/>
    <w:basedOn w:val="Normal"/>
    <w:next w:val="Normal"/>
    <w:autoRedefine/>
    <w:uiPriority w:val="39"/>
    <w:rsid w:val="004633AC"/>
    <w:pPr>
      <w:ind w:left="480"/>
    </w:pPr>
    <w:rPr>
      <w:rFonts w:ascii="Calibri" w:hAnsi="Calibri" w:cs="Calibri"/>
      <w:i/>
      <w:iCs/>
      <w:sz w:val="20"/>
      <w:szCs w:val="20"/>
    </w:rPr>
  </w:style>
  <w:style w:type="paragraph" w:styleId="BodyText">
    <w:name w:val="Body Text"/>
    <w:basedOn w:val="Normal"/>
    <w:link w:val="BodyTextChar"/>
    <w:rsid w:val="00F82199"/>
    <w:rPr>
      <w:rFonts w:ascii="Calibri" w:hAnsi="Calibri" w:cs="Arial"/>
      <w:color w:val="000000"/>
      <w:lang w:val="en-GB"/>
    </w:rPr>
  </w:style>
  <w:style w:type="character" w:customStyle="1" w:styleId="BodyTextChar">
    <w:name w:val="Body Text Char"/>
    <w:link w:val="BodyText"/>
    <w:rsid w:val="00F82199"/>
    <w:rPr>
      <w:rFonts w:ascii="Calibri" w:hAnsi="Calibri" w:cs="Arial"/>
      <w:color w:val="000000"/>
      <w:sz w:val="24"/>
      <w:szCs w:val="24"/>
      <w:lang w:val="en-GB"/>
    </w:rPr>
  </w:style>
  <w:style w:type="paragraph" w:styleId="TOCHeading">
    <w:name w:val="TOC Heading"/>
    <w:basedOn w:val="Heading1"/>
    <w:next w:val="Normal"/>
    <w:uiPriority w:val="39"/>
    <w:unhideWhenUsed/>
    <w:qFormat/>
    <w:rsid w:val="00BB61C0"/>
    <w:pPr>
      <w:keepLines/>
      <w:spacing w:before="480" w:after="0" w:line="276" w:lineRule="auto"/>
      <w:jc w:val="left"/>
      <w:outlineLvl w:val="9"/>
    </w:pPr>
    <w:rPr>
      <w:rFonts w:ascii="Cambria" w:hAnsi="Cambria" w:cs="Times New Roman"/>
      <w:color w:val="365F91"/>
      <w:kern w:val="0"/>
      <w:szCs w:val="28"/>
      <w:lang w:val="nl-NL"/>
    </w:rPr>
  </w:style>
  <w:style w:type="paragraph" w:styleId="TOC4">
    <w:name w:val="toc 4"/>
    <w:basedOn w:val="Normal"/>
    <w:next w:val="Normal"/>
    <w:autoRedefine/>
    <w:rsid w:val="00BB61C0"/>
    <w:pPr>
      <w:ind w:left="720"/>
    </w:pPr>
    <w:rPr>
      <w:rFonts w:ascii="Calibri" w:hAnsi="Calibri" w:cs="Calibri"/>
      <w:sz w:val="18"/>
      <w:szCs w:val="18"/>
    </w:rPr>
  </w:style>
  <w:style w:type="paragraph" w:styleId="TOC5">
    <w:name w:val="toc 5"/>
    <w:basedOn w:val="Normal"/>
    <w:next w:val="Normal"/>
    <w:autoRedefine/>
    <w:rsid w:val="00BB61C0"/>
    <w:pPr>
      <w:ind w:left="960"/>
    </w:pPr>
    <w:rPr>
      <w:rFonts w:ascii="Calibri" w:hAnsi="Calibri" w:cs="Calibri"/>
      <w:sz w:val="18"/>
      <w:szCs w:val="18"/>
    </w:rPr>
  </w:style>
  <w:style w:type="paragraph" w:styleId="TOC6">
    <w:name w:val="toc 6"/>
    <w:basedOn w:val="Normal"/>
    <w:next w:val="Normal"/>
    <w:autoRedefine/>
    <w:rsid w:val="00BB61C0"/>
    <w:pPr>
      <w:ind w:left="1200"/>
    </w:pPr>
    <w:rPr>
      <w:rFonts w:ascii="Calibri" w:hAnsi="Calibri" w:cs="Calibri"/>
      <w:sz w:val="18"/>
      <w:szCs w:val="18"/>
    </w:rPr>
  </w:style>
  <w:style w:type="paragraph" w:styleId="TOC7">
    <w:name w:val="toc 7"/>
    <w:basedOn w:val="Normal"/>
    <w:next w:val="Normal"/>
    <w:autoRedefine/>
    <w:rsid w:val="00BB61C0"/>
    <w:pPr>
      <w:ind w:left="1440"/>
    </w:pPr>
    <w:rPr>
      <w:rFonts w:ascii="Calibri" w:hAnsi="Calibri" w:cs="Calibri"/>
      <w:sz w:val="18"/>
      <w:szCs w:val="18"/>
    </w:rPr>
  </w:style>
  <w:style w:type="paragraph" w:styleId="TOC8">
    <w:name w:val="toc 8"/>
    <w:basedOn w:val="Normal"/>
    <w:next w:val="Normal"/>
    <w:autoRedefine/>
    <w:rsid w:val="00BB61C0"/>
    <w:pPr>
      <w:ind w:left="1680"/>
    </w:pPr>
    <w:rPr>
      <w:rFonts w:ascii="Calibri" w:hAnsi="Calibri" w:cs="Calibri"/>
      <w:sz w:val="18"/>
      <w:szCs w:val="18"/>
    </w:rPr>
  </w:style>
  <w:style w:type="paragraph" w:styleId="TOC9">
    <w:name w:val="toc 9"/>
    <w:basedOn w:val="Normal"/>
    <w:next w:val="Normal"/>
    <w:autoRedefine/>
    <w:rsid w:val="00BB61C0"/>
    <w:pPr>
      <w:ind w:left="1920"/>
    </w:pPr>
    <w:rPr>
      <w:rFonts w:ascii="Calibri" w:hAnsi="Calibri" w:cs="Calibri"/>
      <w:sz w:val="18"/>
      <w:szCs w:val="18"/>
    </w:rPr>
  </w:style>
  <w:style w:type="character" w:customStyle="1" w:styleId="Heading1Char">
    <w:name w:val="Heading 1 Char"/>
    <w:link w:val="Heading1"/>
    <w:uiPriority w:val="99"/>
    <w:locked/>
    <w:rsid w:val="009B7FB4"/>
    <w:rPr>
      <w:rFonts w:ascii="Century Schoolbook" w:hAnsi="Century Schoolbook" w:cs="Arial"/>
      <w:b/>
      <w:bCs/>
      <w:color w:val="244061"/>
      <w:kern w:val="32"/>
      <w:sz w:val="28"/>
      <w:szCs w:val="22"/>
      <w:lang w:val="en-US"/>
    </w:rPr>
  </w:style>
  <w:style w:type="character" w:customStyle="1" w:styleId="Heading2Char">
    <w:name w:val="Heading 2 Char"/>
    <w:link w:val="Heading2"/>
    <w:uiPriority w:val="9"/>
    <w:locked/>
    <w:rsid w:val="009B7FB4"/>
    <w:rPr>
      <w:rFonts w:ascii="Calibri" w:hAnsi="Calibri" w:cs="Arial"/>
      <w:b/>
      <w:bCs/>
      <w:iCs/>
      <w:color w:val="244061"/>
      <w:sz w:val="24"/>
      <w:szCs w:val="28"/>
      <w:lang w:val="en-US"/>
    </w:rPr>
  </w:style>
  <w:style w:type="character" w:customStyle="1" w:styleId="Heading3Char">
    <w:name w:val="Heading 3 Char"/>
    <w:link w:val="Heading3"/>
    <w:uiPriority w:val="99"/>
    <w:locked/>
    <w:rsid w:val="009B7FB4"/>
    <w:rPr>
      <w:rFonts w:ascii="Calibri" w:hAnsi="Calibri" w:cs="Arial"/>
      <w:bCs/>
      <w:i/>
      <w:color w:val="244061"/>
      <w:sz w:val="24"/>
      <w:szCs w:val="26"/>
      <w:lang w:val="en-US"/>
    </w:rPr>
  </w:style>
  <w:style w:type="character" w:customStyle="1" w:styleId="FooterChar">
    <w:name w:val="Footer Char"/>
    <w:link w:val="Footer"/>
    <w:uiPriority w:val="99"/>
    <w:rsid w:val="009861AD"/>
    <w:rPr>
      <w:sz w:val="24"/>
      <w:szCs w:val="24"/>
      <w:lang w:val="en-US"/>
    </w:rPr>
  </w:style>
  <w:style w:type="paragraph" w:customStyle="1" w:styleId="A0E349F008B644AAB6A282E0D042D17E">
    <w:name w:val="A0E349F008B644AAB6A282E0D042D17E"/>
    <w:rsid w:val="008F7E43"/>
    <w:pPr>
      <w:spacing w:after="200" w:line="276" w:lineRule="auto"/>
    </w:pPr>
    <w:rPr>
      <w:rFonts w:ascii="Calibri" w:hAnsi="Calibri"/>
      <w:sz w:val="22"/>
      <w:szCs w:val="22"/>
      <w:lang w:val="nl-NL" w:eastAsia="nl-NL"/>
    </w:rPr>
  </w:style>
  <w:style w:type="character" w:styleId="LineNumber">
    <w:name w:val="line number"/>
    <w:rsid w:val="008F7E43"/>
  </w:style>
  <w:style w:type="paragraph" w:styleId="FootnoteText">
    <w:name w:val="footnote text"/>
    <w:basedOn w:val="Normal"/>
    <w:link w:val="FootnoteTextChar"/>
    <w:rsid w:val="006C0AEE"/>
    <w:rPr>
      <w:sz w:val="20"/>
      <w:szCs w:val="20"/>
    </w:rPr>
  </w:style>
  <w:style w:type="character" w:customStyle="1" w:styleId="FootnoteTextChar">
    <w:name w:val="Footnote Text Char"/>
    <w:link w:val="FootnoteText"/>
    <w:rsid w:val="006C0AEE"/>
    <w:rPr>
      <w:lang w:val="en-US"/>
    </w:rPr>
  </w:style>
  <w:style w:type="character" w:styleId="FootnoteReference">
    <w:name w:val="footnote reference"/>
    <w:rsid w:val="006C0AEE"/>
    <w:rPr>
      <w:vertAlign w:val="superscript"/>
    </w:rPr>
  </w:style>
  <w:style w:type="paragraph" w:styleId="ListParagraph">
    <w:name w:val="List Paragraph"/>
    <w:basedOn w:val="Normal"/>
    <w:uiPriority w:val="34"/>
    <w:qFormat/>
    <w:rsid w:val="00EC3C05"/>
    <w:pPr>
      <w:ind w:left="720"/>
      <w:contextualSpacing/>
    </w:pPr>
  </w:style>
</w:styles>
</file>

<file path=word/webSettings.xml><?xml version="1.0" encoding="utf-8"?>
<w:webSettings xmlns:r="http://schemas.openxmlformats.org/officeDocument/2006/relationships" xmlns:w="http://schemas.openxmlformats.org/wordprocessingml/2006/main">
  <w:divs>
    <w:div w:id="79564291">
      <w:bodyDiv w:val="1"/>
      <w:marLeft w:val="0"/>
      <w:marRight w:val="0"/>
      <w:marTop w:val="0"/>
      <w:marBottom w:val="0"/>
      <w:divBdr>
        <w:top w:val="none" w:sz="0" w:space="0" w:color="auto"/>
        <w:left w:val="none" w:sz="0" w:space="0" w:color="auto"/>
        <w:bottom w:val="none" w:sz="0" w:space="0" w:color="auto"/>
        <w:right w:val="none" w:sz="0" w:space="0" w:color="auto"/>
      </w:divBdr>
    </w:div>
    <w:div w:id="205916002">
      <w:bodyDiv w:val="1"/>
      <w:marLeft w:val="0"/>
      <w:marRight w:val="0"/>
      <w:marTop w:val="0"/>
      <w:marBottom w:val="0"/>
      <w:divBdr>
        <w:top w:val="none" w:sz="0" w:space="0" w:color="auto"/>
        <w:left w:val="none" w:sz="0" w:space="0" w:color="auto"/>
        <w:bottom w:val="none" w:sz="0" w:space="0" w:color="auto"/>
        <w:right w:val="none" w:sz="0" w:space="0" w:color="auto"/>
      </w:divBdr>
    </w:div>
    <w:div w:id="311910023">
      <w:bodyDiv w:val="1"/>
      <w:marLeft w:val="0"/>
      <w:marRight w:val="0"/>
      <w:marTop w:val="0"/>
      <w:marBottom w:val="0"/>
      <w:divBdr>
        <w:top w:val="none" w:sz="0" w:space="0" w:color="auto"/>
        <w:left w:val="none" w:sz="0" w:space="0" w:color="auto"/>
        <w:bottom w:val="none" w:sz="0" w:space="0" w:color="auto"/>
        <w:right w:val="none" w:sz="0" w:space="0" w:color="auto"/>
      </w:divBdr>
    </w:div>
    <w:div w:id="327708118">
      <w:bodyDiv w:val="1"/>
      <w:marLeft w:val="0"/>
      <w:marRight w:val="0"/>
      <w:marTop w:val="0"/>
      <w:marBottom w:val="0"/>
      <w:divBdr>
        <w:top w:val="none" w:sz="0" w:space="0" w:color="auto"/>
        <w:left w:val="none" w:sz="0" w:space="0" w:color="auto"/>
        <w:bottom w:val="none" w:sz="0" w:space="0" w:color="auto"/>
        <w:right w:val="none" w:sz="0" w:space="0" w:color="auto"/>
      </w:divBdr>
    </w:div>
    <w:div w:id="348026184">
      <w:bodyDiv w:val="1"/>
      <w:marLeft w:val="0"/>
      <w:marRight w:val="0"/>
      <w:marTop w:val="0"/>
      <w:marBottom w:val="0"/>
      <w:divBdr>
        <w:top w:val="none" w:sz="0" w:space="0" w:color="auto"/>
        <w:left w:val="none" w:sz="0" w:space="0" w:color="auto"/>
        <w:bottom w:val="none" w:sz="0" w:space="0" w:color="auto"/>
        <w:right w:val="none" w:sz="0" w:space="0" w:color="auto"/>
      </w:divBdr>
      <w:divsChild>
        <w:div w:id="261648499">
          <w:marLeft w:val="0"/>
          <w:marRight w:val="0"/>
          <w:marTop w:val="0"/>
          <w:marBottom w:val="0"/>
          <w:divBdr>
            <w:top w:val="none" w:sz="0" w:space="0" w:color="auto"/>
            <w:left w:val="none" w:sz="0" w:space="0" w:color="auto"/>
            <w:bottom w:val="none" w:sz="0" w:space="0" w:color="auto"/>
            <w:right w:val="none" w:sz="0" w:space="0" w:color="auto"/>
          </w:divBdr>
          <w:divsChild>
            <w:div w:id="1775201418">
              <w:marLeft w:val="0"/>
              <w:marRight w:val="0"/>
              <w:marTop w:val="0"/>
              <w:marBottom w:val="0"/>
              <w:divBdr>
                <w:top w:val="none" w:sz="0" w:space="0" w:color="auto"/>
                <w:left w:val="none" w:sz="0" w:space="0" w:color="auto"/>
                <w:bottom w:val="none" w:sz="0" w:space="0" w:color="auto"/>
                <w:right w:val="none" w:sz="0" w:space="0" w:color="auto"/>
              </w:divBdr>
              <w:divsChild>
                <w:div w:id="1884295132">
                  <w:marLeft w:val="0"/>
                  <w:marRight w:val="0"/>
                  <w:marTop w:val="0"/>
                  <w:marBottom w:val="0"/>
                  <w:divBdr>
                    <w:top w:val="none" w:sz="0" w:space="0" w:color="auto"/>
                    <w:left w:val="none" w:sz="0" w:space="0" w:color="auto"/>
                    <w:bottom w:val="none" w:sz="0" w:space="0" w:color="auto"/>
                    <w:right w:val="none" w:sz="0" w:space="0" w:color="auto"/>
                  </w:divBdr>
                  <w:divsChild>
                    <w:div w:id="690913108">
                      <w:marLeft w:val="0"/>
                      <w:marRight w:val="0"/>
                      <w:marTop w:val="0"/>
                      <w:marBottom w:val="0"/>
                      <w:divBdr>
                        <w:top w:val="none" w:sz="0" w:space="0" w:color="auto"/>
                        <w:left w:val="none" w:sz="0" w:space="0" w:color="auto"/>
                        <w:bottom w:val="none" w:sz="0" w:space="0" w:color="auto"/>
                        <w:right w:val="none" w:sz="0" w:space="0" w:color="auto"/>
                      </w:divBdr>
                      <w:divsChild>
                        <w:div w:id="743338747">
                          <w:marLeft w:val="0"/>
                          <w:marRight w:val="0"/>
                          <w:marTop w:val="0"/>
                          <w:marBottom w:val="0"/>
                          <w:divBdr>
                            <w:top w:val="none" w:sz="0" w:space="0" w:color="auto"/>
                            <w:left w:val="none" w:sz="0" w:space="0" w:color="auto"/>
                            <w:bottom w:val="none" w:sz="0" w:space="0" w:color="auto"/>
                            <w:right w:val="none" w:sz="0" w:space="0" w:color="auto"/>
                          </w:divBdr>
                          <w:divsChild>
                            <w:div w:id="23289820">
                              <w:marLeft w:val="0"/>
                              <w:marRight w:val="0"/>
                              <w:marTop w:val="0"/>
                              <w:marBottom w:val="0"/>
                              <w:divBdr>
                                <w:top w:val="none" w:sz="0" w:space="0" w:color="auto"/>
                                <w:left w:val="none" w:sz="0" w:space="0" w:color="auto"/>
                                <w:bottom w:val="none" w:sz="0" w:space="0" w:color="auto"/>
                                <w:right w:val="none" w:sz="0" w:space="0" w:color="auto"/>
                              </w:divBdr>
                              <w:divsChild>
                                <w:div w:id="116208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669509">
      <w:bodyDiv w:val="1"/>
      <w:marLeft w:val="0"/>
      <w:marRight w:val="0"/>
      <w:marTop w:val="0"/>
      <w:marBottom w:val="0"/>
      <w:divBdr>
        <w:top w:val="none" w:sz="0" w:space="0" w:color="auto"/>
        <w:left w:val="none" w:sz="0" w:space="0" w:color="auto"/>
        <w:bottom w:val="none" w:sz="0" w:space="0" w:color="auto"/>
        <w:right w:val="none" w:sz="0" w:space="0" w:color="auto"/>
      </w:divBdr>
    </w:div>
    <w:div w:id="768964182">
      <w:bodyDiv w:val="1"/>
      <w:marLeft w:val="0"/>
      <w:marRight w:val="0"/>
      <w:marTop w:val="0"/>
      <w:marBottom w:val="0"/>
      <w:divBdr>
        <w:top w:val="none" w:sz="0" w:space="0" w:color="auto"/>
        <w:left w:val="none" w:sz="0" w:space="0" w:color="auto"/>
        <w:bottom w:val="none" w:sz="0" w:space="0" w:color="auto"/>
        <w:right w:val="none" w:sz="0" w:space="0" w:color="auto"/>
      </w:divBdr>
    </w:div>
    <w:div w:id="858356092">
      <w:bodyDiv w:val="1"/>
      <w:marLeft w:val="0"/>
      <w:marRight w:val="0"/>
      <w:marTop w:val="0"/>
      <w:marBottom w:val="0"/>
      <w:divBdr>
        <w:top w:val="none" w:sz="0" w:space="0" w:color="auto"/>
        <w:left w:val="none" w:sz="0" w:space="0" w:color="auto"/>
        <w:bottom w:val="none" w:sz="0" w:space="0" w:color="auto"/>
        <w:right w:val="none" w:sz="0" w:space="0" w:color="auto"/>
      </w:divBdr>
    </w:div>
    <w:div w:id="965040292">
      <w:bodyDiv w:val="1"/>
      <w:marLeft w:val="0"/>
      <w:marRight w:val="0"/>
      <w:marTop w:val="0"/>
      <w:marBottom w:val="0"/>
      <w:divBdr>
        <w:top w:val="none" w:sz="0" w:space="0" w:color="auto"/>
        <w:left w:val="none" w:sz="0" w:space="0" w:color="auto"/>
        <w:bottom w:val="none" w:sz="0" w:space="0" w:color="auto"/>
        <w:right w:val="none" w:sz="0" w:space="0" w:color="auto"/>
      </w:divBdr>
    </w:div>
    <w:div w:id="1039086219">
      <w:bodyDiv w:val="1"/>
      <w:marLeft w:val="0"/>
      <w:marRight w:val="0"/>
      <w:marTop w:val="0"/>
      <w:marBottom w:val="0"/>
      <w:divBdr>
        <w:top w:val="none" w:sz="0" w:space="0" w:color="auto"/>
        <w:left w:val="none" w:sz="0" w:space="0" w:color="auto"/>
        <w:bottom w:val="none" w:sz="0" w:space="0" w:color="auto"/>
        <w:right w:val="none" w:sz="0" w:space="0" w:color="auto"/>
      </w:divBdr>
    </w:div>
    <w:div w:id="1261068720">
      <w:bodyDiv w:val="1"/>
      <w:marLeft w:val="0"/>
      <w:marRight w:val="0"/>
      <w:marTop w:val="0"/>
      <w:marBottom w:val="0"/>
      <w:divBdr>
        <w:top w:val="none" w:sz="0" w:space="0" w:color="auto"/>
        <w:left w:val="none" w:sz="0" w:space="0" w:color="auto"/>
        <w:bottom w:val="none" w:sz="0" w:space="0" w:color="auto"/>
        <w:right w:val="none" w:sz="0" w:space="0" w:color="auto"/>
      </w:divBdr>
    </w:div>
    <w:div w:id="1340503028">
      <w:bodyDiv w:val="1"/>
      <w:marLeft w:val="0"/>
      <w:marRight w:val="0"/>
      <w:marTop w:val="0"/>
      <w:marBottom w:val="0"/>
      <w:divBdr>
        <w:top w:val="none" w:sz="0" w:space="0" w:color="auto"/>
        <w:left w:val="none" w:sz="0" w:space="0" w:color="auto"/>
        <w:bottom w:val="none" w:sz="0" w:space="0" w:color="auto"/>
        <w:right w:val="none" w:sz="0" w:space="0" w:color="auto"/>
      </w:divBdr>
    </w:div>
    <w:div w:id="1408069260">
      <w:bodyDiv w:val="1"/>
      <w:marLeft w:val="0"/>
      <w:marRight w:val="0"/>
      <w:marTop w:val="0"/>
      <w:marBottom w:val="0"/>
      <w:divBdr>
        <w:top w:val="none" w:sz="0" w:space="0" w:color="auto"/>
        <w:left w:val="none" w:sz="0" w:space="0" w:color="auto"/>
        <w:bottom w:val="none" w:sz="0" w:space="0" w:color="auto"/>
        <w:right w:val="none" w:sz="0" w:space="0" w:color="auto"/>
      </w:divBdr>
    </w:div>
    <w:div w:id="1412696116">
      <w:bodyDiv w:val="1"/>
      <w:marLeft w:val="0"/>
      <w:marRight w:val="0"/>
      <w:marTop w:val="0"/>
      <w:marBottom w:val="0"/>
      <w:divBdr>
        <w:top w:val="none" w:sz="0" w:space="0" w:color="auto"/>
        <w:left w:val="none" w:sz="0" w:space="0" w:color="auto"/>
        <w:bottom w:val="none" w:sz="0" w:space="0" w:color="auto"/>
        <w:right w:val="none" w:sz="0" w:space="0" w:color="auto"/>
      </w:divBdr>
    </w:div>
    <w:div w:id="1475760727">
      <w:bodyDiv w:val="1"/>
      <w:marLeft w:val="0"/>
      <w:marRight w:val="0"/>
      <w:marTop w:val="0"/>
      <w:marBottom w:val="0"/>
      <w:divBdr>
        <w:top w:val="none" w:sz="0" w:space="0" w:color="auto"/>
        <w:left w:val="none" w:sz="0" w:space="0" w:color="auto"/>
        <w:bottom w:val="none" w:sz="0" w:space="0" w:color="auto"/>
        <w:right w:val="none" w:sz="0" w:space="0" w:color="auto"/>
      </w:divBdr>
    </w:div>
    <w:div w:id="1476219735">
      <w:bodyDiv w:val="1"/>
      <w:marLeft w:val="0"/>
      <w:marRight w:val="0"/>
      <w:marTop w:val="0"/>
      <w:marBottom w:val="0"/>
      <w:divBdr>
        <w:top w:val="none" w:sz="0" w:space="0" w:color="auto"/>
        <w:left w:val="none" w:sz="0" w:space="0" w:color="auto"/>
        <w:bottom w:val="none" w:sz="0" w:space="0" w:color="auto"/>
        <w:right w:val="none" w:sz="0" w:space="0" w:color="auto"/>
      </w:divBdr>
    </w:div>
    <w:div w:id="1560284424">
      <w:bodyDiv w:val="1"/>
      <w:marLeft w:val="0"/>
      <w:marRight w:val="0"/>
      <w:marTop w:val="0"/>
      <w:marBottom w:val="0"/>
      <w:divBdr>
        <w:top w:val="none" w:sz="0" w:space="0" w:color="auto"/>
        <w:left w:val="none" w:sz="0" w:space="0" w:color="auto"/>
        <w:bottom w:val="none" w:sz="0" w:space="0" w:color="auto"/>
        <w:right w:val="none" w:sz="0" w:space="0" w:color="auto"/>
      </w:divBdr>
    </w:div>
    <w:div w:id="1652758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4.xml"/><Relationship Id="rId18" Type="http://schemas.openxmlformats.org/officeDocument/2006/relationships/hyperlink" Target="http://www.insidefacebook.com/2007/12/09/inside-facebook-marketing-bible-24-ways-to-market-your-brand-company-product-or-service-in-faceboo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blog.nielsen.com/nielsenwire/global/led-by-facebook-twitter-global-time-spent-on-social-media-sites-up-82-year-over-year/" TargetMode="Externa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hyperlink" Target="http://ezinearticles.com/?How-the-Internet-Affects-Traditional-Media&amp;id=3755210"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ebizmba.com/articles/social-networking-websites" TargetMode="External"/><Relationship Id="rId20" Type="http://schemas.openxmlformats.org/officeDocument/2006/relationships/hyperlink" Target="http://mashable.com/2009/07/08/social-media-marketing-growt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hyperlink" Target="http://www.socialbakers.com/facebook-statistics/" TargetMode="External"/><Relationship Id="rId10" Type="http://schemas.openxmlformats.org/officeDocument/2006/relationships/image" Target="media/image2.jpeg"/><Relationship Id="rId19" Type="http://schemas.openxmlformats.org/officeDocument/2006/relationships/hyperlink" Target="http://www.internetworldstats.com/stats.ht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chart" Target="charts/chart5.xml"/><Relationship Id="rId22" Type="http://schemas.openxmlformats.org/officeDocument/2006/relationships/hyperlink" Target="http://searchengineland.com/timing-is-crucial-to-maximize-exposure-with-social-media-25668" TargetMode="Externa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Robbin\Desktop\Dropbox\School\Master%20Thesis\After%20Comments%2010-05\19-05%20Simple%20Tables%20and%20graphs\Fans%20per%20brand%20per%20day.xls"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Map1"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Map1"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Robbin\Desktop\Dropbox\School\Master%20Thesis\After%20Comments%2010-05\19-05%20Simple%20Tables%20and%20graphs\Graphs%20comments%20and%20likes%20(over%20time).xls"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Robbin\Desktop\Dropbox\School\Master%20Thesis\After%20Comments%2010-05\19-05%20Simple%20Tables%20and%20graphs\Graphs%20comments%20and%20likes%20(over%20time).xls" TargetMode="External"/><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nl-NL"/>
              <a:t>Top U.S. Social Media Sites: December 2009</a:t>
            </a:r>
          </a:p>
        </c:rich>
      </c:tx>
      <c:layout/>
    </c:title>
    <c:plotArea>
      <c:layout/>
      <c:barChart>
        <c:barDir val="col"/>
        <c:grouping val="clustered"/>
        <c:ser>
          <c:idx val="0"/>
          <c:order val="0"/>
          <c:tx>
            <c:strRef>
              <c:f>Blad2!$B$4</c:f>
              <c:strCache>
                <c:ptCount val="1"/>
                <c:pt idx="0">
                  <c:v>Dec-07</c:v>
                </c:pt>
              </c:strCache>
            </c:strRef>
          </c:tx>
          <c:cat>
            <c:strRef>
              <c:f>Blad2!$C$3:$F$3</c:f>
              <c:strCache>
                <c:ptCount val="4"/>
                <c:pt idx="0">
                  <c:v>Facebook</c:v>
                </c:pt>
                <c:pt idx="1">
                  <c:v>Myspace</c:v>
                </c:pt>
                <c:pt idx="2">
                  <c:v>Twitter</c:v>
                </c:pt>
                <c:pt idx="3">
                  <c:v>LinkedIn</c:v>
                </c:pt>
              </c:strCache>
            </c:strRef>
          </c:cat>
          <c:val>
            <c:numRef>
              <c:f>Blad2!$C$4:$F$4</c:f>
              <c:numCache>
                <c:formatCode>Standaard</c:formatCode>
                <c:ptCount val="4"/>
                <c:pt idx="0">
                  <c:v>20000</c:v>
                </c:pt>
                <c:pt idx="1">
                  <c:v>60000</c:v>
                </c:pt>
                <c:pt idx="2">
                  <c:v>1000</c:v>
                </c:pt>
                <c:pt idx="3">
                  <c:v>4000</c:v>
                </c:pt>
              </c:numCache>
            </c:numRef>
          </c:val>
        </c:ser>
        <c:ser>
          <c:idx val="1"/>
          <c:order val="1"/>
          <c:tx>
            <c:strRef>
              <c:f>Blad2!$B$5</c:f>
              <c:strCache>
                <c:ptCount val="1"/>
                <c:pt idx="0">
                  <c:v>Dec-08</c:v>
                </c:pt>
              </c:strCache>
            </c:strRef>
          </c:tx>
          <c:cat>
            <c:strRef>
              <c:f>Blad2!$C$3:$F$3</c:f>
              <c:strCache>
                <c:ptCount val="4"/>
                <c:pt idx="0">
                  <c:v>Facebook</c:v>
                </c:pt>
                <c:pt idx="1">
                  <c:v>Myspace</c:v>
                </c:pt>
                <c:pt idx="2">
                  <c:v>Twitter</c:v>
                </c:pt>
                <c:pt idx="3">
                  <c:v>LinkedIn</c:v>
                </c:pt>
              </c:strCache>
            </c:strRef>
          </c:cat>
          <c:val>
            <c:numRef>
              <c:f>Blad2!$C$5:$F$5</c:f>
              <c:numCache>
                <c:formatCode>Standaard</c:formatCode>
                <c:ptCount val="4"/>
                <c:pt idx="0">
                  <c:v>55000</c:v>
                </c:pt>
                <c:pt idx="1">
                  <c:v>57000</c:v>
                </c:pt>
                <c:pt idx="2">
                  <c:v>2000</c:v>
                </c:pt>
                <c:pt idx="3">
                  <c:v>10000</c:v>
                </c:pt>
              </c:numCache>
            </c:numRef>
          </c:val>
        </c:ser>
        <c:ser>
          <c:idx val="2"/>
          <c:order val="2"/>
          <c:tx>
            <c:strRef>
              <c:f>Blad2!$B$6</c:f>
              <c:strCache>
                <c:ptCount val="1"/>
                <c:pt idx="0">
                  <c:v>Dec-09</c:v>
                </c:pt>
              </c:strCache>
            </c:strRef>
          </c:tx>
          <c:cat>
            <c:strRef>
              <c:f>Blad2!$C$3:$F$3</c:f>
              <c:strCache>
                <c:ptCount val="4"/>
                <c:pt idx="0">
                  <c:v>Facebook</c:v>
                </c:pt>
                <c:pt idx="1">
                  <c:v>Myspace</c:v>
                </c:pt>
                <c:pt idx="2">
                  <c:v>Twitter</c:v>
                </c:pt>
                <c:pt idx="3">
                  <c:v>LinkedIn</c:v>
                </c:pt>
              </c:strCache>
            </c:strRef>
          </c:cat>
          <c:val>
            <c:numRef>
              <c:f>Blad2!$C$6:$F$6</c:f>
              <c:numCache>
                <c:formatCode>Standaard</c:formatCode>
                <c:ptCount val="4"/>
                <c:pt idx="0">
                  <c:v>110000</c:v>
                </c:pt>
                <c:pt idx="1">
                  <c:v>52000</c:v>
                </c:pt>
                <c:pt idx="2">
                  <c:v>18000</c:v>
                </c:pt>
                <c:pt idx="3">
                  <c:v>9000</c:v>
                </c:pt>
              </c:numCache>
            </c:numRef>
          </c:val>
        </c:ser>
        <c:axId val="8449408"/>
        <c:axId val="156091520"/>
      </c:barChart>
      <c:catAx>
        <c:axId val="8449408"/>
        <c:scaling>
          <c:orientation val="minMax"/>
        </c:scaling>
        <c:axPos val="b"/>
        <c:numFmt formatCode="Standaard" sourceLinked="1"/>
        <c:majorTickMark val="none"/>
        <c:tickLblPos val="nextTo"/>
        <c:crossAx val="156091520"/>
        <c:crosses val="autoZero"/>
        <c:auto val="1"/>
        <c:lblAlgn val="ctr"/>
        <c:lblOffset val="100"/>
      </c:catAx>
      <c:valAx>
        <c:axId val="156091520"/>
        <c:scaling>
          <c:orientation val="minMax"/>
        </c:scaling>
        <c:axPos val="l"/>
        <c:majorGridlines/>
        <c:numFmt formatCode="Standaard" sourceLinked="1"/>
        <c:tickLblPos val="nextTo"/>
        <c:crossAx val="8449408"/>
        <c:crosses val="autoZero"/>
        <c:crossBetween val="between"/>
      </c:valAx>
    </c:plotArea>
    <c:legend>
      <c:legendPos val="r"/>
      <c:layout/>
    </c:legend>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a:pPr>
            <a:r>
              <a:rPr lang="nl-NL"/>
              <a:t>Number of fans (between 01-01 and 31-03)</a:t>
            </a:r>
          </a:p>
        </c:rich>
      </c:tx>
    </c:title>
    <c:plotArea>
      <c:layout/>
      <c:lineChart>
        <c:grouping val="standard"/>
        <c:ser>
          <c:idx val="0"/>
          <c:order val="0"/>
          <c:tx>
            <c:v>Kit Kat</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suggestions'!$C$3:$C$92</c:f>
              <c:numCache>
                <c:formatCode>#,000</c:formatCode>
                <c:ptCount val="90"/>
                <c:pt idx="0">
                  <c:v>100</c:v>
                </c:pt>
                <c:pt idx="1">
                  <c:v>100.66625910577869</c:v>
                </c:pt>
                <c:pt idx="2">
                  <c:v>101.21729779212336</c:v>
                </c:pt>
                <c:pt idx="3">
                  <c:v>101.35888824569584</c:v>
                </c:pt>
                <c:pt idx="4">
                  <c:v>101.92730898157029</c:v>
                </c:pt>
                <c:pt idx="5">
                  <c:v>102.42956706422332</c:v>
                </c:pt>
                <c:pt idx="6">
                  <c:v>102.54589613374119</c:v>
                </c:pt>
                <c:pt idx="7">
                  <c:v>103.14904137402924</c:v>
                </c:pt>
                <c:pt idx="8">
                  <c:v>103.71995657259244</c:v>
                </c:pt>
                <c:pt idx="9">
                  <c:v>104.05152213697055</c:v>
                </c:pt>
                <c:pt idx="10">
                  <c:v>104.37314944523942</c:v>
                </c:pt>
                <c:pt idx="11">
                  <c:v>104.70720947230633</c:v>
                </c:pt>
                <c:pt idx="12">
                  <c:v>104.92292110291677</c:v>
                </c:pt>
                <c:pt idx="13">
                  <c:v>105.46952518892586</c:v>
                </c:pt>
                <c:pt idx="14">
                  <c:v>105.90799629710872</c:v>
                </c:pt>
                <c:pt idx="15">
                  <c:v>106.47610027581632</c:v>
                </c:pt>
                <c:pt idx="16">
                  <c:v>107.0174778685727</c:v>
                </c:pt>
                <c:pt idx="17">
                  <c:v>107.37371089731761</c:v>
                </c:pt>
                <c:pt idx="18">
                  <c:v>107.86088341990043</c:v>
                </c:pt>
                <c:pt idx="19">
                  <c:v>108.46375149766747</c:v>
                </c:pt>
                <c:pt idx="20">
                  <c:v>108.89549151605522</c:v>
                </c:pt>
                <c:pt idx="21">
                  <c:v>109.46886158266132</c:v>
                </c:pt>
                <c:pt idx="22">
                  <c:v>110.06709708686353</c:v>
                </c:pt>
                <c:pt idx="23">
                  <c:v>110.57996653460532</c:v>
                </c:pt>
                <c:pt idx="24">
                  <c:v>110.96534122269848</c:v>
                </c:pt>
                <c:pt idx="25">
                  <c:v>111.35823889350384</c:v>
                </c:pt>
                <c:pt idx="26">
                  <c:v>111.55882536939826</c:v>
                </c:pt>
                <c:pt idx="27">
                  <c:v>111.66426591130642</c:v>
                </c:pt>
                <c:pt idx="28">
                  <c:v>111.79896689650037</c:v>
                </c:pt>
                <c:pt idx="29">
                  <c:v>111.92638246685731</c:v>
                </c:pt>
                <c:pt idx="30">
                  <c:v>112.01297595733915</c:v>
                </c:pt>
                <c:pt idx="31">
                  <c:v>112.07589184960052</c:v>
                </c:pt>
                <c:pt idx="32">
                  <c:v>112.19776416953793</c:v>
                </c:pt>
                <c:pt idx="33">
                  <c:v>112.38734333388501</c:v>
                </c:pt>
                <c:pt idx="34">
                  <c:v>112.63678960276275</c:v>
                </c:pt>
                <c:pt idx="35">
                  <c:v>112.88180127130488</c:v>
                </c:pt>
                <c:pt idx="36">
                  <c:v>113.12697131843041</c:v>
                </c:pt>
                <c:pt idx="37">
                  <c:v>113.41042938809643</c:v>
                </c:pt>
                <c:pt idx="38">
                  <c:v>113.60040449890205</c:v>
                </c:pt>
                <c:pt idx="39">
                  <c:v>113.84553495138175</c:v>
                </c:pt>
                <c:pt idx="40">
                  <c:v>114.0329760048527</c:v>
                </c:pt>
                <c:pt idx="41">
                  <c:v>114.22394098180469</c:v>
                </c:pt>
                <c:pt idx="42">
                  <c:v>114.39839499143567</c:v>
                </c:pt>
                <c:pt idx="43">
                  <c:v>114.59957538701786</c:v>
                </c:pt>
                <c:pt idx="44">
                  <c:v>114.7623885707679</c:v>
                </c:pt>
                <c:pt idx="45">
                  <c:v>114.92413269907992</c:v>
                </c:pt>
                <c:pt idx="46">
                  <c:v>115.22057781258583</c:v>
                </c:pt>
                <c:pt idx="47">
                  <c:v>115.44123877392806</c:v>
                </c:pt>
                <c:pt idx="48">
                  <c:v>115.65908851541457</c:v>
                </c:pt>
                <c:pt idx="49">
                  <c:v>116.03773211371264</c:v>
                </c:pt>
                <c:pt idx="50">
                  <c:v>116.41582138696877</c:v>
                </c:pt>
                <c:pt idx="51">
                  <c:v>116.8026214823127</c:v>
                </c:pt>
                <c:pt idx="52">
                  <c:v>117.116013104244</c:v>
                </c:pt>
                <c:pt idx="53">
                  <c:v>117.40065901328559</c:v>
                </c:pt>
                <c:pt idx="54">
                  <c:v>117.68288964893013</c:v>
                </c:pt>
                <c:pt idx="55">
                  <c:v>117.95264797113074</c:v>
                </c:pt>
                <c:pt idx="56">
                  <c:v>118.2415305072787</c:v>
                </c:pt>
                <c:pt idx="57">
                  <c:v>118.50467652362177</c:v>
                </c:pt>
                <c:pt idx="58">
                  <c:v>118.69330541646833</c:v>
                </c:pt>
                <c:pt idx="59">
                  <c:v>118.88585417925444</c:v>
                </c:pt>
                <c:pt idx="60">
                  <c:v>119.10354554215759</c:v>
                </c:pt>
                <c:pt idx="61">
                  <c:v>119.37904508800703</c:v>
                </c:pt>
                <c:pt idx="62">
                  <c:v>119.58806522346822</c:v>
                </c:pt>
                <c:pt idx="63">
                  <c:v>119.88431236374491</c:v>
                </c:pt>
                <c:pt idx="64">
                  <c:v>120.20059439482355</c:v>
                </c:pt>
                <c:pt idx="65">
                  <c:v>120.38118557456184</c:v>
                </c:pt>
                <c:pt idx="66">
                  <c:v>120.62041642480935</c:v>
                </c:pt>
                <c:pt idx="67">
                  <c:v>120.90724003937294</c:v>
                </c:pt>
                <c:pt idx="68">
                  <c:v>121.13091019379993</c:v>
                </c:pt>
                <c:pt idx="69">
                  <c:v>121.33323883411188</c:v>
                </c:pt>
                <c:pt idx="70">
                  <c:v>121.53053895440041</c:v>
                </c:pt>
                <c:pt idx="71">
                  <c:v>121.72178109387336</c:v>
                </c:pt>
                <c:pt idx="72">
                  <c:v>121.83933759741269</c:v>
                </c:pt>
                <c:pt idx="73">
                  <c:v>121.9518655809287</c:v>
                </c:pt>
                <c:pt idx="74">
                  <c:v>122.16971532241524</c:v>
                </c:pt>
                <c:pt idx="75">
                  <c:v>122.48900654657875</c:v>
                </c:pt>
                <c:pt idx="76">
                  <c:v>123.49213689927994</c:v>
                </c:pt>
                <c:pt idx="77">
                  <c:v>124.42181918392269</c:v>
                </c:pt>
                <c:pt idx="78">
                  <c:v>125.16235784532272</c:v>
                </c:pt>
                <c:pt idx="79">
                  <c:v>125.85902563911699</c:v>
                </c:pt>
                <c:pt idx="80">
                  <c:v>126.43758260432992</c:v>
                </c:pt>
                <c:pt idx="81">
                  <c:v>126.79151914361535</c:v>
                </c:pt>
                <c:pt idx="82">
                  <c:v>127.0448456877867</c:v>
                </c:pt>
                <c:pt idx="83">
                  <c:v>127.38195450258432</c:v>
                </c:pt>
                <c:pt idx="84">
                  <c:v>127.46573677321058</c:v>
                </c:pt>
                <c:pt idx="85">
                  <c:v>127.4548878402467</c:v>
                </c:pt>
                <c:pt idx="86">
                  <c:v>127.44641458603402</c:v>
                </c:pt>
                <c:pt idx="87">
                  <c:v>127.42871577933747</c:v>
                </c:pt>
                <c:pt idx="88">
                  <c:v>127.39894060565553</c:v>
                </c:pt>
                <c:pt idx="89">
                  <c:v>127.38120220431314</c:v>
                </c:pt>
              </c:numCache>
            </c:numRef>
          </c:val>
        </c:ser>
        <c:ser>
          <c:idx val="1"/>
          <c:order val="1"/>
          <c:tx>
            <c:v>Nestle</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suggestions'!$D$3:$D$92</c:f>
              <c:numCache>
                <c:formatCode>#,000</c:formatCode>
                <c:ptCount val="90"/>
                <c:pt idx="0">
                  <c:v>100</c:v>
                </c:pt>
                <c:pt idx="1">
                  <c:v>100.08905545557431</c:v>
                </c:pt>
                <c:pt idx="2">
                  <c:v>100.34261612769562</c:v>
                </c:pt>
                <c:pt idx="3">
                  <c:v>100.61473001972824</c:v>
                </c:pt>
                <c:pt idx="4">
                  <c:v>100.75697137238166</c:v>
                </c:pt>
                <c:pt idx="5">
                  <c:v>101.04330939967964</c:v>
                </c:pt>
                <c:pt idx="6">
                  <c:v>101.33830559626956</c:v>
                </c:pt>
                <c:pt idx="7">
                  <c:v>101.43601922113587</c:v>
                </c:pt>
                <c:pt idx="8">
                  <c:v>101.65927630073531</c:v>
                </c:pt>
                <c:pt idx="9">
                  <c:v>101.89428375294533</c:v>
                </c:pt>
                <c:pt idx="10">
                  <c:v>101.97901012387365</c:v>
                </c:pt>
                <c:pt idx="11">
                  <c:v>102.20412252546429</c:v>
                </c:pt>
                <c:pt idx="12">
                  <c:v>102.45273567227594</c:v>
                </c:pt>
                <c:pt idx="13">
                  <c:v>102.73165241160937</c:v>
                </c:pt>
                <c:pt idx="14">
                  <c:v>102.89306542483781</c:v>
                </c:pt>
                <c:pt idx="15">
                  <c:v>103.2511425691262</c:v>
                </c:pt>
                <c:pt idx="16">
                  <c:v>103.58015300222021</c:v>
                </c:pt>
                <c:pt idx="17">
                  <c:v>103.7032226942986</c:v>
                </c:pt>
                <c:pt idx="18">
                  <c:v>104.01491678880872</c:v>
                </c:pt>
                <c:pt idx="19">
                  <c:v>104.34330878123899</c:v>
                </c:pt>
                <c:pt idx="20">
                  <c:v>104.47194443929079</c:v>
                </c:pt>
                <c:pt idx="21">
                  <c:v>104.80404707570331</c:v>
                </c:pt>
                <c:pt idx="22">
                  <c:v>105.08543757769155</c:v>
                </c:pt>
                <c:pt idx="23">
                  <c:v>105.1924278125135</c:v>
                </c:pt>
                <c:pt idx="24">
                  <c:v>105.52020136428011</c:v>
                </c:pt>
                <c:pt idx="25">
                  <c:v>105.62162563312863</c:v>
                </c:pt>
                <c:pt idx="26">
                  <c:v>105.93270128697503</c:v>
                </c:pt>
                <c:pt idx="27">
                  <c:v>106.04154684378808</c:v>
                </c:pt>
                <c:pt idx="28">
                  <c:v>106.21038114498103</c:v>
                </c:pt>
                <c:pt idx="29">
                  <c:v>106.2907784312634</c:v>
                </c:pt>
                <c:pt idx="30">
                  <c:v>106.42436161462486</c:v>
                </c:pt>
                <c:pt idx="31">
                  <c:v>106.55670791665892</c:v>
                </c:pt>
                <c:pt idx="32">
                  <c:v>106.69276486267525</c:v>
                </c:pt>
                <c:pt idx="33">
                  <c:v>106.76697774232051</c:v>
                </c:pt>
                <c:pt idx="34">
                  <c:v>106.93952268749577</c:v>
                </c:pt>
                <c:pt idx="35">
                  <c:v>107.1052647853702</c:v>
                </c:pt>
                <c:pt idx="36">
                  <c:v>107.20235996957274</c:v>
                </c:pt>
                <c:pt idx="37">
                  <c:v>107.3248112209874</c:v>
                </c:pt>
                <c:pt idx="38">
                  <c:v>107.68350680593949</c:v>
                </c:pt>
                <c:pt idx="39">
                  <c:v>107.84491981916797</c:v>
                </c:pt>
                <c:pt idx="40">
                  <c:v>107.98777961248507</c:v>
                </c:pt>
                <c:pt idx="41">
                  <c:v>108.10095425394411</c:v>
                </c:pt>
                <c:pt idx="42">
                  <c:v>108.19495723482811</c:v>
                </c:pt>
                <c:pt idx="43">
                  <c:v>108.35389648540171</c:v>
                </c:pt>
                <c:pt idx="44">
                  <c:v>108.44975478827685</c:v>
                </c:pt>
                <c:pt idx="45">
                  <c:v>108.60560183553187</c:v>
                </c:pt>
                <c:pt idx="46">
                  <c:v>108.86101782964433</c:v>
                </c:pt>
                <c:pt idx="47">
                  <c:v>108.99274569101469</c:v>
                </c:pt>
                <c:pt idx="48">
                  <c:v>109.08798555322608</c:v>
                </c:pt>
                <c:pt idx="49">
                  <c:v>109.27104398968442</c:v>
                </c:pt>
                <c:pt idx="50">
                  <c:v>109.41823286764752</c:v>
                </c:pt>
                <c:pt idx="51">
                  <c:v>109.58706716884049</c:v>
                </c:pt>
                <c:pt idx="52">
                  <c:v>109.74476953808667</c:v>
                </c:pt>
                <c:pt idx="53">
                  <c:v>109.86969455215618</c:v>
                </c:pt>
                <c:pt idx="54">
                  <c:v>110.07934593715403</c:v>
                </c:pt>
                <c:pt idx="55">
                  <c:v>110.20983691719697</c:v>
                </c:pt>
                <c:pt idx="56">
                  <c:v>110.4102116922392</c:v>
                </c:pt>
                <c:pt idx="57">
                  <c:v>110.57966443409587</c:v>
                </c:pt>
                <c:pt idx="58">
                  <c:v>110.71943202409443</c:v>
                </c:pt>
                <c:pt idx="59">
                  <c:v>110.83879107219055</c:v>
                </c:pt>
                <c:pt idx="60">
                  <c:v>111.03731052524168</c:v>
                </c:pt>
                <c:pt idx="61">
                  <c:v>111.14553764139099</c:v>
                </c:pt>
                <c:pt idx="62">
                  <c:v>111.30138468864607</c:v>
                </c:pt>
                <c:pt idx="63">
                  <c:v>111.4918644130689</c:v>
                </c:pt>
                <c:pt idx="64">
                  <c:v>111.55865600474964</c:v>
                </c:pt>
                <c:pt idx="65">
                  <c:v>111.68543634081026</c:v>
                </c:pt>
                <c:pt idx="66">
                  <c:v>111.7577938984644</c:v>
                </c:pt>
                <c:pt idx="67">
                  <c:v>111.90127213244524</c:v>
                </c:pt>
                <c:pt idx="68">
                  <c:v>112.09979158549631</c:v>
                </c:pt>
                <c:pt idx="69">
                  <c:v>112.29027130991919</c:v>
                </c:pt>
                <c:pt idx="70">
                  <c:v>112.50548866089044</c:v>
                </c:pt>
                <c:pt idx="71">
                  <c:v>112.66690167411889</c:v>
                </c:pt>
                <c:pt idx="72">
                  <c:v>112.76275997699399</c:v>
                </c:pt>
                <c:pt idx="73">
                  <c:v>112.86418424584254</c:v>
                </c:pt>
                <c:pt idx="74">
                  <c:v>112.96560851469106</c:v>
                </c:pt>
                <c:pt idx="75">
                  <c:v>113.13258749389288</c:v>
                </c:pt>
                <c:pt idx="76">
                  <c:v>113.36079209880208</c:v>
                </c:pt>
                <c:pt idx="77">
                  <c:v>113.45417663902239</c:v>
                </c:pt>
                <c:pt idx="78">
                  <c:v>113.62795846552503</c:v>
                </c:pt>
                <c:pt idx="79">
                  <c:v>113.76030476755908</c:v>
                </c:pt>
                <c:pt idx="80">
                  <c:v>113.95263981397305</c:v>
                </c:pt>
                <c:pt idx="81">
                  <c:v>114.06334069277723</c:v>
                </c:pt>
                <c:pt idx="82">
                  <c:v>114.18764726618305</c:v>
                </c:pt>
                <c:pt idx="83">
                  <c:v>114.36885038065022</c:v>
                </c:pt>
                <c:pt idx="84">
                  <c:v>114.50490732666653</c:v>
                </c:pt>
                <c:pt idx="85">
                  <c:v>114.57355424033842</c:v>
                </c:pt>
                <c:pt idx="86">
                  <c:v>114.67621539051434</c:v>
                </c:pt>
                <c:pt idx="87">
                  <c:v>114.80732481122098</c:v>
                </c:pt>
                <c:pt idx="88">
                  <c:v>114.9347235879454</c:v>
                </c:pt>
                <c:pt idx="89">
                  <c:v>115.04727978874071</c:v>
                </c:pt>
              </c:numCache>
            </c:numRef>
          </c:val>
        </c:ser>
        <c:ser>
          <c:idx val="2"/>
          <c:order val="2"/>
          <c:tx>
            <c:v>Pepsi</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suggestions'!$E$3:$E$92</c:f>
              <c:numCache>
                <c:formatCode>#,000</c:formatCode>
                <c:ptCount val="90"/>
                <c:pt idx="0">
                  <c:v>100</c:v>
                </c:pt>
                <c:pt idx="1">
                  <c:v>100.11484058992225</c:v>
                </c:pt>
                <c:pt idx="2">
                  <c:v>100.43513210886196</c:v>
                </c:pt>
                <c:pt idx="3">
                  <c:v>100.53957866361054</c:v>
                </c:pt>
                <c:pt idx="4">
                  <c:v>100.77195959285078</c:v>
                </c:pt>
                <c:pt idx="5">
                  <c:v>101.00508295317486</c:v>
                </c:pt>
                <c:pt idx="6">
                  <c:v>101.15829373138438</c:v>
                </c:pt>
                <c:pt idx="7">
                  <c:v>101.60000647939856</c:v>
                </c:pt>
                <c:pt idx="8">
                  <c:v>102.03162891404607</c:v>
                </c:pt>
                <c:pt idx="9">
                  <c:v>102.29350460543502</c:v>
                </c:pt>
                <c:pt idx="10">
                  <c:v>102.56027359260375</c:v>
                </c:pt>
                <c:pt idx="11">
                  <c:v>102.84654826915691</c:v>
                </c:pt>
                <c:pt idx="12">
                  <c:v>103.07660066454332</c:v>
                </c:pt>
                <c:pt idx="13">
                  <c:v>103.43904202092439</c:v>
                </c:pt>
                <c:pt idx="14">
                  <c:v>103.88598553339284</c:v>
                </c:pt>
                <c:pt idx="15">
                  <c:v>104.22007952111846</c:v>
                </c:pt>
                <c:pt idx="16">
                  <c:v>104.52842464898195</c:v>
                </c:pt>
                <c:pt idx="17">
                  <c:v>104.89042729608623</c:v>
                </c:pt>
                <c:pt idx="18">
                  <c:v>105.16782654650082</c:v>
                </c:pt>
                <c:pt idx="19">
                  <c:v>105.48001881725327</c:v>
                </c:pt>
                <c:pt idx="20">
                  <c:v>105.92436382092832</c:v>
                </c:pt>
                <c:pt idx="21">
                  <c:v>106.23763599143909</c:v>
                </c:pt>
                <c:pt idx="22">
                  <c:v>106.56629673350571</c:v>
                </c:pt>
                <c:pt idx="23">
                  <c:v>106.91966018254357</c:v>
                </c:pt>
                <c:pt idx="24">
                  <c:v>107.34206972237804</c:v>
                </c:pt>
                <c:pt idx="25">
                  <c:v>107.64123570229593</c:v>
                </c:pt>
                <c:pt idx="26">
                  <c:v>107.75843857293944</c:v>
                </c:pt>
                <c:pt idx="27">
                  <c:v>107.87422407515022</c:v>
                </c:pt>
                <c:pt idx="28">
                  <c:v>107.95339422618095</c:v>
                </c:pt>
                <c:pt idx="29">
                  <c:v>108.0260512317944</c:v>
                </c:pt>
                <c:pt idx="30">
                  <c:v>108.08419708440564</c:v>
                </c:pt>
                <c:pt idx="31">
                  <c:v>108.29629614631024</c:v>
                </c:pt>
                <c:pt idx="32">
                  <c:v>109.67461945344921</c:v>
                </c:pt>
                <c:pt idx="33">
                  <c:v>109.82189078298808</c:v>
                </c:pt>
                <c:pt idx="34">
                  <c:v>109.9744941175835</c:v>
                </c:pt>
                <c:pt idx="35">
                  <c:v>110.11275503351399</c:v>
                </c:pt>
                <c:pt idx="36">
                  <c:v>110.23589735282819</c:v>
                </c:pt>
                <c:pt idx="37">
                  <c:v>110.35876969720286</c:v>
                </c:pt>
                <c:pt idx="38">
                  <c:v>110.50874077613744</c:v>
                </c:pt>
                <c:pt idx="39">
                  <c:v>110.64804784495877</c:v>
                </c:pt>
                <c:pt idx="40">
                  <c:v>110.74830978814393</c:v>
                </c:pt>
                <c:pt idx="41">
                  <c:v>110.84492706964477</c:v>
                </c:pt>
                <c:pt idx="42">
                  <c:v>110.92487339862676</c:v>
                </c:pt>
                <c:pt idx="43">
                  <c:v>111.01241277278434</c:v>
                </c:pt>
                <c:pt idx="44">
                  <c:v>111.08577846261417</c:v>
                </c:pt>
                <c:pt idx="45">
                  <c:v>111.15715308726467</c:v>
                </c:pt>
                <c:pt idx="46">
                  <c:v>111.27449094537803</c:v>
                </c:pt>
                <c:pt idx="47">
                  <c:v>111.37505661037015</c:v>
                </c:pt>
                <c:pt idx="48">
                  <c:v>111.48027934306998</c:v>
                </c:pt>
                <c:pt idx="49">
                  <c:v>111.63595364260313</c:v>
                </c:pt>
                <c:pt idx="50">
                  <c:v>111.79311280430396</c:v>
                </c:pt>
                <c:pt idx="51">
                  <c:v>111.95759503624076</c:v>
                </c:pt>
                <c:pt idx="52">
                  <c:v>112.09656463638764</c:v>
                </c:pt>
                <c:pt idx="53">
                  <c:v>112.22321662991634</c:v>
                </c:pt>
                <c:pt idx="54">
                  <c:v>112.3389346383922</c:v>
                </c:pt>
                <c:pt idx="55">
                  <c:v>112.4628531356577</c:v>
                </c:pt>
                <c:pt idx="56">
                  <c:v>112.64140781131991</c:v>
                </c:pt>
                <c:pt idx="57">
                  <c:v>112.80555257458224</c:v>
                </c:pt>
                <c:pt idx="58">
                  <c:v>112.90510583355098</c:v>
                </c:pt>
                <c:pt idx="59">
                  <c:v>113.02112756383389</c:v>
                </c:pt>
                <c:pt idx="60">
                  <c:v>113.16083959506456</c:v>
                </c:pt>
                <c:pt idx="61">
                  <c:v>113.32474813025478</c:v>
                </c:pt>
                <c:pt idx="62">
                  <c:v>113.44276092571711</c:v>
                </c:pt>
                <c:pt idx="63">
                  <c:v>113.6055558142815</c:v>
                </c:pt>
                <c:pt idx="64">
                  <c:v>113.74972243201526</c:v>
                </c:pt>
                <c:pt idx="65">
                  <c:v>113.85680124242465</c:v>
                </c:pt>
                <c:pt idx="66">
                  <c:v>113.96799717066264</c:v>
                </c:pt>
                <c:pt idx="67">
                  <c:v>114.07649334950482</c:v>
                </c:pt>
                <c:pt idx="68">
                  <c:v>114.18910664617556</c:v>
                </c:pt>
                <c:pt idx="69">
                  <c:v>114.29510555682668</c:v>
                </c:pt>
                <c:pt idx="70">
                  <c:v>114.43812478106723</c:v>
                </c:pt>
                <c:pt idx="71">
                  <c:v>114.58802836626688</c:v>
                </c:pt>
                <c:pt idx="72">
                  <c:v>114.7213622395501</c:v>
                </c:pt>
                <c:pt idx="73">
                  <c:v>114.85324499753311</c:v>
                </c:pt>
                <c:pt idx="74">
                  <c:v>115.09956338302899</c:v>
                </c:pt>
                <c:pt idx="75">
                  <c:v>115.36531996417432</c:v>
                </c:pt>
                <c:pt idx="76">
                  <c:v>116.04272083443853</c:v>
                </c:pt>
                <c:pt idx="77">
                  <c:v>116.58847517479187</c:v>
                </c:pt>
                <c:pt idx="78">
                  <c:v>117.01760034124835</c:v>
                </c:pt>
                <c:pt idx="79">
                  <c:v>117.44672550770474</c:v>
                </c:pt>
                <c:pt idx="80">
                  <c:v>117.81362145058884</c:v>
                </c:pt>
                <c:pt idx="81">
                  <c:v>118.08693733004235</c:v>
                </c:pt>
                <c:pt idx="82">
                  <c:v>118.31965572795708</c:v>
                </c:pt>
                <c:pt idx="83">
                  <c:v>118.51238408794705</c:v>
                </c:pt>
                <c:pt idx="84">
                  <c:v>118.54876321105495</c:v>
                </c:pt>
                <c:pt idx="85">
                  <c:v>118.57447832404955</c:v>
                </c:pt>
                <c:pt idx="86">
                  <c:v>118.61291600607171</c:v>
                </c:pt>
                <c:pt idx="87">
                  <c:v>118.70686728504428</c:v>
                </c:pt>
                <c:pt idx="88">
                  <c:v>118.76440569404147</c:v>
                </c:pt>
                <c:pt idx="89">
                  <c:v>118.83628652170361</c:v>
                </c:pt>
              </c:numCache>
            </c:numRef>
          </c:val>
        </c:ser>
        <c:ser>
          <c:idx val="3"/>
          <c:order val="3"/>
          <c:tx>
            <c:v>Skittles</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suggestions'!$F$3:$F$92</c:f>
              <c:numCache>
                <c:formatCode>#,000</c:formatCode>
                <c:ptCount val="90"/>
                <c:pt idx="0">
                  <c:v>100</c:v>
                </c:pt>
                <c:pt idx="1">
                  <c:v>100.11002278613985</c:v>
                </c:pt>
                <c:pt idx="2">
                  <c:v>100.23431765376544</c:v>
                </c:pt>
                <c:pt idx="3">
                  <c:v>100.28687635308074</c:v>
                </c:pt>
                <c:pt idx="4">
                  <c:v>100.40120330931929</c:v>
                </c:pt>
                <c:pt idx="5">
                  <c:v>100.53059486090289</c:v>
                </c:pt>
                <c:pt idx="6">
                  <c:v>100.56779518818377</c:v>
                </c:pt>
                <c:pt idx="7">
                  <c:v>100.66026652514374</c:v>
                </c:pt>
                <c:pt idx="8">
                  <c:v>100.7404607292986</c:v>
                </c:pt>
                <c:pt idx="9">
                  <c:v>100.78223850731925</c:v>
                </c:pt>
                <c:pt idx="10">
                  <c:v>100.82868938430418</c:v>
                </c:pt>
                <c:pt idx="11">
                  <c:v>100.88394672995118</c:v>
                </c:pt>
                <c:pt idx="12">
                  <c:v>100.91456782579563</c:v>
                </c:pt>
                <c:pt idx="13">
                  <c:v>100.9565778923613</c:v>
                </c:pt>
                <c:pt idx="14">
                  <c:v>101.01650150495648</c:v>
                </c:pt>
                <c:pt idx="15">
                  <c:v>101.06804223388339</c:v>
                </c:pt>
                <c:pt idx="16">
                  <c:v>101.10147812033202</c:v>
                </c:pt>
                <c:pt idx="17">
                  <c:v>101.14419188454877</c:v>
                </c:pt>
                <c:pt idx="18">
                  <c:v>101.18375608937589</c:v>
                </c:pt>
                <c:pt idx="19">
                  <c:v>101.21324990257547</c:v>
                </c:pt>
                <c:pt idx="20">
                  <c:v>101.27949312999796</c:v>
                </c:pt>
                <c:pt idx="21">
                  <c:v>101.33190835697665</c:v>
                </c:pt>
                <c:pt idx="22">
                  <c:v>101.39268597157553</c:v>
                </c:pt>
                <c:pt idx="23">
                  <c:v>101.45182390232733</c:v>
                </c:pt>
                <c:pt idx="24">
                  <c:v>101.60911740737562</c:v>
                </c:pt>
                <c:pt idx="25">
                  <c:v>101.72384062054383</c:v>
                </c:pt>
                <c:pt idx="26">
                  <c:v>101.76023476993325</c:v>
                </c:pt>
                <c:pt idx="27">
                  <c:v>101.81325121432252</c:v>
                </c:pt>
                <c:pt idx="28">
                  <c:v>101.84156992076504</c:v>
                </c:pt>
                <c:pt idx="29">
                  <c:v>101.86496274365018</c:v>
                </c:pt>
                <c:pt idx="30">
                  <c:v>101.8647372871212</c:v>
                </c:pt>
                <c:pt idx="31">
                  <c:v>101.87074262921118</c:v>
                </c:pt>
                <c:pt idx="32">
                  <c:v>101.92762599467324</c:v>
                </c:pt>
                <c:pt idx="33">
                  <c:v>101.98728999065926</c:v>
                </c:pt>
                <c:pt idx="34">
                  <c:v>102.04470625337161</c:v>
                </c:pt>
                <c:pt idx="35">
                  <c:v>102.11040975152778</c:v>
                </c:pt>
                <c:pt idx="36">
                  <c:v>102.17529340776041</c:v>
                </c:pt>
                <c:pt idx="37">
                  <c:v>102.24858727572541</c:v>
                </c:pt>
                <c:pt idx="38">
                  <c:v>102.31228216116888</c:v>
                </c:pt>
                <c:pt idx="39">
                  <c:v>102.3981332745962</c:v>
                </c:pt>
                <c:pt idx="40">
                  <c:v>102.45774261445401</c:v>
                </c:pt>
                <c:pt idx="41">
                  <c:v>102.53088617806637</c:v>
                </c:pt>
                <c:pt idx="42">
                  <c:v>102.6122759850264</c:v>
                </c:pt>
                <c:pt idx="43">
                  <c:v>102.69689050355235</c:v>
                </c:pt>
                <c:pt idx="44">
                  <c:v>102.77276687357651</c:v>
                </c:pt>
                <c:pt idx="45">
                  <c:v>102.83374944865631</c:v>
                </c:pt>
                <c:pt idx="46">
                  <c:v>102.90826624749062</c:v>
                </c:pt>
                <c:pt idx="47">
                  <c:v>102.96851096483918</c:v>
                </c:pt>
                <c:pt idx="48">
                  <c:v>103.0407936944318</c:v>
                </c:pt>
                <c:pt idx="49">
                  <c:v>103.17133302470839</c:v>
                </c:pt>
                <c:pt idx="50">
                  <c:v>103.30230960401087</c:v>
                </c:pt>
                <c:pt idx="51">
                  <c:v>103.43506250748104</c:v>
                </c:pt>
                <c:pt idx="52">
                  <c:v>103.56217216571081</c:v>
                </c:pt>
                <c:pt idx="53">
                  <c:v>103.67078755654855</c:v>
                </c:pt>
                <c:pt idx="54">
                  <c:v>103.77854894538268</c:v>
                </c:pt>
                <c:pt idx="55">
                  <c:v>103.8968453029343</c:v>
                </c:pt>
                <c:pt idx="56">
                  <c:v>104.08010730091095</c:v>
                </c:pt>
                <c:pt idx="57">
                  <c:v>104.23689523677308</c:v>
                </c:pt>
                <c:pt idx="58">
                  <c:v>104.35162528195733</c:v>
                </c:pt>
                <c:pt idx="59">
                  <c:v>104.44321528884946</c:v>
                </c:pt>
                <c:pt idx="60">
                  <c:v>104.52521997725212</c:v>
                </c:pt>
                <c:pt idx="61">
                  <c:v>104.64479392180129</c:v>
                </c:pt>
                <c:pt idx="62">
                  <c:v>104.77253895752177</c:v>
                </c:pt>
                <c:pt idx="63">
                  <c:v>104.90909046190441</c:v>
                </c:pt>
                <c:pt idx="64">
                  <c:v>105.03430765169398</c:v>
                </c:pt>
                <c:pt idx="65">
                  <c:v>105.12242016242706</c:v>
                </c:pt>
                <c:pt idx="66">
                  <c:v>105.22030245608239</c:v>
                </c:pt>
                <c:pt idx="67">
                  <c:v>105.31572522396716</c:v>
                </c:pt>
                <c:pt idx="68">
                  <c:v>105.41990663640175</c:v>
                </c:pt>
                <c:pt idx="69">
                  <c:v>105.47965261658015</c:v>
                </c:pt>
                <c:pt idx="70">
                  <c:v>105.55695687795449</c:v>
                </c:pt>
                <c:pt idx="71">
                  <c:v>105.64207013365059</c:v>
                </c:pt>
                <c:pt idx="72">
                  <c:v>105.70269744389684</c:v>
                </c:pt>
                <c:pt idx="73">
                  <c:v>105.77541742251536</c:v>
                </c:pt>
                <c:pt idx="74">
                  <c:v>105.94011683293971</c:v>
                </c:pt>
                <c:pt idx="75">
                  <c:v>106.10450880264271</c:v>
                </c:pt>
                <c:pt idx="76">
                  <c:v>106.30653151663648</c:v>
                </c:pt>
                <c:pt idx="77">
                  <c:v>106.4714768796379</c:v>
                </c:pt>
                <c:pt idx="78">
                  <c:v>106.60552786615366</c:v>
                </c:pt>
                <c:pt idx="79">
                  <c:v>106.72916002822444</c:v>
                </c:pt>
                <c:pt idx="80">
                  <c:v>106.85344806383397</c:v>
                </c:pt>
                <c:pt idx="81">
                  <c:v>106.93977058636736</c:v>
                </c:pt>
                <c:pt idx="82">
                  <c:v>107.03802864090433</c:v>
                </c:pt>
                <c:pt idx="83">
                  <c:v>107.11403481923305</c:v>
                </c:pt>
                <c:pt idx="84">
                  <c:v>107.11597511178543</c:v>
                </c:pt>
                <c:pt idx="85">
                  <c:v>107.09865595115053</c:v>
                </c:pt>
                <c:pt idx="86">
                  <c:v>107.0830038024268</c:v>
                </c:pt>
                <c:pt idx="87">
                  <c:v>107.05805327988692</c:v>
                </c:pt>
                <c:pt idx="88">
                  <c:v>107.02564902785878</c:v>
                </c:pt>
                <c:pt idx="89">
                  <c:v>107.00769448973315</c:v>
                </c:pt>
              </c:numCache>
            </c:numRef>
          </c:val>
        </c:ser>
        <c:ser>
          <c:idx val="4"/>
          <c:order val="4"/>
          <c:tx>
            <c:v>Dell</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suggestions'!$G$3:$G$92</c:f>
              <c:numCache>
                <c:formatCode>#,000</c:formatCode>
                <c:ptCount val="90"/>
                <c:pt idx="0">
                  <c:v>100</c:v>
                </c:pt>
                <c:pt idx="1">
                  <c:v>100.39780620477916</c:v>
                </c:pt>
                <c:pt idx="2">
                  <c:v>100.55418519562338</c:v>
                </c:pt>
                <c:pt idx="3">
                  <c:v>100.77615856380737</c:v>
                </c:pt>
                <c:pt idx="4">
                  <c:v>101.3520422796914</c:v>
                </c:pt>
                <c:pt idx="5">
                  <c:v>101.71592895854586</c:v>
                </c:pt>
                <c:pt idx="6">
                  <c:v>101.82267570189725</c:v>
                </c:pt>
                <c:pt idx="7">
                  <c:v>102.15638397900977</c:v>
                </c:pt>
                <c:pt idx="8">
                  <c:v>102.52700468139341</c:v>
                </c:pt>
                <c:pt idx="9">
                  <c:v>102.78339639205981</c:v>
                </c:pt>
                <c:pt idx="10">
                  <c:v>103.06822064651617</c:v>
                </c:pt>
                <c:pt idx="11">
                  <c:v>103.38172685304116</c:v>
                </c:pt>
                <c:pt idx="12">
                  <c:v>103.63313039813045</c:v>
                </c:pt>
                <c:pt idx="13">
                  <c:v>104.0279437035633</c:v>
                </c:pt>
                <c:pt idx="14">
                  <c:v>104.34968038329066</c:v>
                </c:pt>
                <c:pt idx="15">
                  <c:v>104.7457407301178</c:v>
                </c:pt>
                <c:pt idx="16">
                  <c:v>105.18469930090859</c:v>
                </c:pt>
                <c:pt idx="17">
                  <c:v>105.54060491483956</c:v>
                </c:pt>
                <c:pt idx="18">
                  <c:v>105.92469366428153</c:v>
                </c:pt>
                <c:pt idx="19">
                  <c:v>106.26613359803866</c:v>
                </c:pt>
                <c:pt idx="20">
                  <c:v>106.65620814617319</c:v>
                </c:pt>
                <c:pt idx="21">
                  <c:v>107.13182973395618</c:v>
                </c:pt>
                <c:pt idx="22">
                  <c:v>107.59672676574827</c:v>
                </c:pt>
                <c:pt idx="23">
                  <c:v>107.9291880014665</c:v>
                </c:pt>
                <c:pt idx="24">
                  <c:v>108.38784982628711</c:v>
                </c:pt>
                <c:pt idx="25">
                  <c:v>108.73826845808318</c:v>
                </c:pt>
                <c:pt idx="26">
                  <c:v>108.94926786199744</c:v>
                </c:pt>
                <c:pt idx="27">
                  <c:v>109.11387732604393</c:v>
                </c:pt>
                <c:pt idx="28">
                  <c:v>109.27674093213849</c:v>
                </c:pt>
                <c:pt idx="29">
                  <c:v>109.43212228986731</c:v>
                </c:pt>
                <c:pt idx="30">
                  <c:v>109.5790237661149</c:v>
                </c:pt>
                <c:pt idx="31">
                  <c:v>109.71794417743904</c:v>
                </c:pt>
                <c:pt idx="32">
                  <c:v>109.88978648157246</c:v>
                </c:pt>
                <c:pt idx="33">
                  <c:v>110.11325629942961</c:v>
                </c:pt>
                <c:pt idx="34">
                  <c:v>110.35792582098971</c:v>
                </c:pt>
                <c:pt idx="35">
                  <c:v>110.61182344886758</c:v>
                </c:pt>
                <c:pt idx="36">
                  <c:v>110.80336900703081</c:v>
                </c:pt>
                <c:pt idx="37">
                  <c:v>111.0293329076765</c:v>
                </c:pt>
                <c:pt idx="38">
                  <c:v>111.36802935036624</c:v>
                </c:pt>
                <c:pt idx="39">
                  <c:v>111.60097668281999</c:v>
                </c:pt>
                <c:pt idx="40">
                  <c:v>111.80549147148388</c:v>
                </c:pt>
                <c:pt idx="41">
                  <c:v>112.04841513509197</c:v>
                </c:pt>
                <c:pt idx="42">
                  <c:v>112.27662371024748</c:v>
                </c:pt>
                <c:pt idx="43">
                  <c:v>112.50508169368173</c:v>
                </c:pt>
                <c:pt idx="44">
                  <c:v>112.70884825750903</c:v>
                </c:pt>
                <c:pt idx="45">
                  <c:v>112.90338671501863</c:v>
                </c:pt>
                <c:pt idx="46">
                  <c:v>113.19694025923495</c:v>
                </c:pt>
                <c:pt idx="47">
                  <c:v>113.459317768594</c:v>
                </c:pt>
                <c:pt idx="48">
                  <c:v>113.6745571132488</c:v>
                </c:pt>
                <c:pt idx="49">
                  <c:v>113.9122432030009</c:v>
                </c:pt>
                <c:pt idx="50">
                  <c:v>114.17811242826393</c:v>
                </c:pt>
                <c:pt idx="51">
                  <c:v>114.43475354720925</c:v>
                </c:pt>
                <c:pt idx="52">
                  <c:v>114.69139466615455</c:v>
                </c:pt>
                <c:pt idx="53">
                  <c:v>114.93556537115693</c:v>
                </c:pt>
                <c:pt idx="54">
                  <c:v>115.18572187485188</c:v>
                </c:pt>
                <c:pt idx="55">
                  <c:v>115.42066447353653</c:v>
                </c:pt>
                <c:pt idx="56">
                  <c:v>115.67506091797209</c:v>
                </c:pt>
                <c:pt idx="57">
                  <c:v>115.93918428528318</c:v>
                </c:pt>
                <c:pt idx="58">
                  <c:v>116.1564188961688</c:v>
                </c:pt>
                <c:pt idx="59">
                  <c:v>116.35095735367838</c:v>
                </c:pt>
                <c:pt idx="60">
                  <c:v>116.61657717066259</c:v>
                </c:pt>
                <c:pt idx="61">
                  <c:v>116.87546296411766</c:v>
                </c:pt>
                <c:pt idx="62">
                  <c:v>117.10516798894623</c:v>
                </c:pt>
                <c:pt idx="63">
                  <c:v>117.44561028958798</c:v>
                </c:pt>
                <c:pt idx="64">
                  <c:v>117.82371324033731</c:v>
                </c:pt>
                <c:pt idx="65">
                  <c:v>118.07611441854202</c:v>
                </c:pt>
                <c:pt idx="66">
                  <c:v>118.3409860106896</c:v>
                </c:pt>
                <c:pt idx="67">
                  <c:v>118.71484902069841</c:v>
                </c:pt>
                <c:pt idx="68">
                  <c:v>118.9684972402974</c:v>
                </c:pt>
                <c:pt idx="69">
                  <c:v>119.17376025379785</c:v>
                </c:pt>
                <c:pt idx="70">
                  <c:v>119.40271705378986</c:v>
                </c:pt>
                <c:pt idx="71">
                  <c:v>119.59974959408804</c:v>
                </c:pt>
                <c:pt idx="72">
                  <c:v>119.81449012218511</c:v>
                </c:pt>
                <c:pt idx="73">
                  <c:v>120.03421881585938</c:v>
                </c:pt>
                <c:pt idx="74">
                  <c:v>120.24521821977359</c:v>
                </c:pt>
                <c:pt idx="75">
                  <c:v>120.5839146624633</c:v>
                </c:pt>
                <c:pt idx="76">
                  <c:v>121.21466819969622</c:v>
                </c:pt>
                <c:pt idx="77">
                  <c:v>121.66534895959333</c:v>
                </c:pt>
                <c:pt idx="78">
                  <c:v>122.01551818311056</c:v>
                </c:pt>
                <c:pt idx="79">
                  <c:v>122.36294391556031</c:v>
                </c:pt>
                <c:pt idx="80">
                  <c:v>122.71211550596212</c:v>
                </c:pt>
                <c:pt idx="81">
                  <c:v>122.99718916869728</c:v>
                </c:pt>
                <c:pt idx="82">
                  <c:v>123.22440011073728</c:v>
                </c:pt>
                <c:pt idx="83">
                  <c:v>123.51371371421304</c:v>
                </c:pt>
                <c:pt idx="84">
                  <c:v>123.65213530897944</c:v>
                </c:pt>
                <c:pt idx="85">
                  <c:v>123.74840690461879</c:v>
                </c:pt>
                <c:pt idx="86">
                  <c:v>123.8534077900182</c:v>
                </c:pt>
                <c:pt idx="87">
                  <c:v>123.96464388238905</c:v>
                </c:pt>
                <c:pt idx="88">
                  <c:v>124.18262671811128</c:v>
                </c:pt>
                <c:pt idx="89">
                  <c:v>124.36693943618764</c:v>
                </c:pt>
              </c:numCache>
            </c:numRef>
          </c:val>
        </c:ser>
        <c:ser>
          <c:idx val="5"/>
          <c:order val="5"/>
          <c:tx>
            <c:v>Nikon</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suggestions'!$H$3:$H$92</c:f>
              <c:numCache>
                <c:formatCode>#,000</c:formatCode>
                <c:ptCount val="90"/>
                <c:pt idx="0">
                  <c:v>100</c:v>
                </c:pt>
                <c:pt idx="1">
                  <c:v>100.27105871180061</c:v>
                </c:pt>
                <c:pt idx="2">
                  <c:v>100.53376362713051</c:v>
                </c:pt>
                <c:pt idx="3">
                  <c:v>100.81779270713568</c:v>
                </c:pt>
                <c:pt idx="4">
                  <c:v>101.08907125568552</c:v>
                </c:pt>
                <c:pt idx="5">
                  <c:v>101.35793159999385</c:v>
                </c:pt>
                <c:pt idx="6">
                  <c:v>101.71406713374648</c:v>
                </c:pt>
                <c:pt idx="7">
                  <c:v>101.99897556074859</c:v>
                </c:pt>
                <c:pt idx="8">
                  <c:v>102.21837263648013</c:v>
                </c:pt>
                <c:pt idx="9">
                  <c:v>102.44370530444091</c:v>
                </c:pt>
                <c:pt idx="10">
                  <c:v>102.65672711444478</c:v>
                </c:pt>
                <c:pt idx="11">
                  <c:v>102.80291855268274</c:v>
                </c:pt>
                <c:pt idx="12">
                  <c:v>103.0029699944821</c:v>
                </c:pt>
                <c:pt idx="13">
                  <c:v>103.25951948083357</c:v>
                </c:pt>
                <c:pt idx="14">
                  <c:v>103.46616602510977</c:v>
                </c:pt>
                <c:pt idx="15">
                  <c:v>103.76910106554872</c:v>
                </c:pt>
                <c:pt idx="16">
                  <c:v>104.08720484168457</c:v>
                </c:pt>
                <c:pt idx="17">
                  <c:v>104.31187799939767</c:v>
                </c:pt>
                <c:pt idx="18">
                  <c:v>104.57568209847366</c:v>
                </c:pt>
                <c:pt idx="19">
                  <c:v>104.88499240464031</c:v>
                </c:pt>
                <c:pt idx="20">
                  <c:v>105.08922074467499</c:v>
                </c:pt>
                <c:pt idx="21">
                  <c:v>105.35082647625872</c:v>
                </c:pt>
                <c:pt idx="22">
                  <c:v>105.65705906793616</c:v>
                </c:pt>
                <c:pt idx="23">
                  <c:v>105.85755018323393</c:v>
                </c:pt>
                <c:pt idx="24">
                  <c:v>106.36998964568912</c:v>
                </c:pt>
                <c:pt idx="25">
                  <c:v>106.87671335266428</c:v>
                </c:pt>
                <c:pt idx="26">
                  <c:v>107.15590602418642</c:v>
                </c:pt>
                <c:pt idx="27">
                  <c:v>107.46917339183922</c:v>
                </c:pt>
                <c:pt idx="28">
                  <c:v>107.727041898686</c:v>
                </c:pt>
                <c:pt idx="29">
                  <c:v>107.97194003732828</c:v>
                </c:pt>
                <c:pt idx="30">
                  <c:v>108.20057025652748</c:v>
                </c:pt>
                <c:pt idx="31">
                  <c:v>108.43381704746055</c:v>
                </c:pt>
                <c:pt idx="32">
                  <c:v>108.72004449495806</c:v>
                </c:pt>
                <c:pt idx="33">
                  <c:v>109.00934965694475</c:v>
                </c:pt>
                <c:pt idx="34">
                  <c:v>109.27359342951925</c:v>
                </c:pt>
                <c:pt idx="35">
                  <c:v>109.54641083531369</c:v>
                </c:pt>
                <c:pt idx="36">
                  <c:v>109.8576996722234</c:v>
                </c:pt>
                <c:pt idx="37">
                  <c:v>110.12743936352864</c:v>
                </c:pt>
                <c:pt idx="38">
                  <c:v>110.43806869019066</c:v>
                </c:pt>
                <c:pt idx="39">
                  <c:v>110.71198527973128</c:v>
                </c:pt>
                <c:pt idx="40">
                  <c:v>110.92478725298592</c:v>
                </c:pt>
                <c:pt idx="41">
                  <c:v>111.15935306441435</c:v>
                </c:pt>
                <c:pt idx="42">
                  <c:v>111.42887291897036</c:v>
                </c:pt>
                <c:pt idx="43">
                  <c:v>111.70542754950175</c:v>
                </c:pt>
                <c:pt idx="44">
                  <c:v>111.94241156517172</c:v>
                </c:pt>
                <c:pt idx="45">
                  <c:v>112.16554586564018</c:v>
                </c:pt>
                <c:pt idx="46">
                  <c:v>112.36405845019488</c:v>
                </c:pt>
                <c:pt idx="47">
                  <c:v>112.61489218106635</c:v>
                </c:pt>
                <c:pt idx="48">
                  <c:v>112.8490183189963</c:v>
                </c:pt>
                <c:pt idx="49">
                  <c:v>113.10292976435699</c:v>
                </c:pt>
                <c:pt idx="50">
                  <c:v>113.35244447473308</c:v>
                </c:pt>
                <c:pt idx="51">
                  <c:v>113.5738200812077</c:v>
                </c:pt>
                <c:pt idx="52">
                  <c:v>113.79783372867311</c:v>
                </c:pt>
                <c:pt idx="53">
                  <c:v>114.04207235706764</c:v>
                </c:pt>
                <c:pt idx="54">
                  <c:v>114.2922465776914</c:v>
                </c:pt>
                <c:pt idx="55">
                  <c:v>114.53604553258747</c:v>
                </c:pt>
                <c:pt idx="56">
                  <c:v>114.80358685640041</c:v>
                </c:pt>
                <c:pt idx="57">
                  <c:v>115.07354638445487</c:v>
                </c:pt>
                <c:pt idx="58">
                  <c:v>115.295361664428</c:v>
                </c:pt>
                <c:pt idx="59">
                  <c:v>115.53586306808563</c:v>
                </c:pt>
                <c:pt idx="60">
                  <c:v>115.79329190143399</c:v>
                </c:pt>
                <c:pt idx="61">
                  <c:v>116.00697322168558</c:v>
                </c:pt>
                <c:pt idx="62">
                  <c:v>116.23648278788171</c:v>
                </c:pt>
                <c:pt idx="63">
                  <c:v>116.46401382333481</c:v>
                </c:pt>
                <c:pt idx="64">
                  <c:v>116.70099783900474</c:v>
                </c:pt>
                <c:pt idx="65">
                  <c:v>116.95776716210543</c:v>
                </c:pt>
                <c:pt idx="66">
                  <c:v>117.11165288656645</c:v>
                </c:pt>
                <c:pt idx="67">
                  <c:v>117.38490996585936</c:v>
                </c:pt>
                <c:pt idx="68">
                  <c:v>117.57814646843255</c:v>
                </c:pt>
                <c:pt idx="69">
                  <c:v>117.78413350246105</c:v>
                </c:pt>
                <c:pt idx="70">
                  <c:v>118.04661858104174</c:v>
                </c:pt>
                <c:pt idx="71">
                  <c:v>118.4638687310803</c:v>
                </c:pt>
                <c:pt idx="72">
                  <c:v>118.8558376549574</c:v>
                </c:pt>
                <c:pt idx="73">
                  <c:v>119.16229008338408</c:v>
                </c:pt>
                <c:pt idx="74">
                  <c:v>119.49534275846754</c:v>
                </c:pt>
                <c:pt idx="75">
                  <c:v>119.9158904597446</c:v>
                </c:pt>
                <c:pt idx="76">
                  <c:v>120.50527278443028</c:v>
                </c:pt>
                <c:pt idx="77">
                  <c:v>121.09135755787752</c:v>
                </c:pt>
                <c:pt idx="78">
                  <c:v>121.62182363376957</c:v>
                </c:pt>
                <c:pt idx="79">
                  <c:v>121.97378226928681</c:v>
                </c:pt>
                <c:pt idx="80">
                  <c:v>122.39125225607464</c:v>
                </c:pt>
                <c:pt idx="81">
                  <c:v>122.83576216301775</c:v>
                </c:pt>
                <c:pt idx="82">
                  <c:v>123.1644181031166</c:v>
                </c:pt>
                <c:pt idx="83">
                  <c:v>123.43086024318342</c:v>
                </c:pt>
                <c:pt idx="84">
                  <c:v>123.61354458179356</c:v>
                </c:pt>
                <c:pt idx="85">
                  <c:v>123.77490475572839</c:v>
                </c:pt>
                <c:pt idx="86">
                  <c:v>123.91889782647404</c:v>
                </c:pt>
                <c:pt idx="87">
                  <c:v>124.048821345269</c:v>
                </c:pt>
                <c:pt idx="88">
                  <c:v>124.17456796582857</c:v>
                </c:pt>
                <c:pt idx="89">
                  <c:v>124.3198800570696</c:v>
                </c:pt>
              </c:numCache>
            </c:numRef>
          </c:val>
        </c:ser>
        <c:ser>
          <c:idx val="6"/>
          <c:order val="6"/>
          <c:tx>
            <c:v>Sony</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suggestions'!$I$3:$I$92</c:f>
              <c:numCache>
                <c:formatCode>#,000</c:formatCode>
                <c:ptCount val="90"/>
                <c:pt idx="0">
                  <c:v>100</c:v>
                </c:pt>
                <c:pt idx="1">
                  <c:v>100.2408866819776</c:v>
                </c:pt>
                <c:pt idx="2">
                  <c:v>100.79574725512362</c:v>
                </c:pt>
                <c:pt idx="3">
                  <c:v>101.31912831869306</c:v>
                </c:pt>
                <c:pt idx="4">
                  <c:v>101.57123813017186</c:v>
                </c:pt>
                <c:pt idx="5">
                  <c:v>102.168253872664</c:v>
                </c:pt>
                <c:pt idx="6">
                  <c:v>102.57995111095293</c:v>
                </c:pt>
                <c:pt idx="7">
                  <c:v>103.00834617606075</c:v>
                </c:pt>
                <c:pt idx="8">
                  <c:v>103.50763857143248</c:v>
                </c:pt>
                <c:pt idx="9">
                  <c:v>104.02937722580661</c:v>
                </c:pt>
                <c:pt idx="10">
                  <c:v>104.38112652846706</c:v>
                </c:pt>
                <c:pt idx="11">
                  <c:v>104.86372109701985</c:v>
                </c:pt>
                <c:pt idx="12">
                  <c:v>106.24142867701204</c:v>
                </c:pt>
                <c:pt idx="13">
                  <c:v>106.65339965016685</c:v>
                </c:pt>
                <c:pt idx="14">
                  <c:v>107.14037397657376</c:v>
                </c:pt>
                <c:pt idx="15">
                  <c:v>107.6820952761574</c:v>
                </c:pt>
                <c:pt idx="16">
                  <c:v>108.08311685467687</c:v>
                </c:pt>
                <c:pt idx="17">
                  <c:v>108.52382998874951</c:v>
                </c:pt>
                <c:pt idx="18">
                  <c:v>109.03872527147655</c:v>
                </c:pt>
                <c:pt idx="19">
                  <c:v>109.41866926532303</c:v>
                </c:pt>
                <c:pt idx="20">
                  <c:v>109.84514818636964</c:v>
                </c:pt>
                <c:pt idx="21">
                  <c:v>110.39672394112512</c:v>
                </c:pt>
                <c:pt idx="22">
                  <c:v>110.79637684531518</c:v>
                </c:pt>
                <c:pt idx="23">
                  <c:v>111.26501093570789</c:v>
                </c:pt>
                <c:pt idx="24">
                  <c:v>111.71147250196405</c:v>
                </c:pt>
                <c:pt idx="25">
                  <c:v>112.04159675021968</c:v>
                </c:pt>
                <c:pt idx="26">
                  <c:v>112.39416725747776</c:v>
                </c:pt>
                <c:pt idx="27">
                  <c:v>112.72319656626982</c:v>
                </c:pt>
                <c:pt idx="28">
                  <c:v>113.07357719460082</c:v>
                </c:pt>
                <c:pt idx="29">
                  <c:v>113.37222193327986</c:v>
                </c:pt>
                <c:pt idx="30">
                  <c:v>113.65608498920116</c:v>
                </c:pt>
                <c:pt idx="31">
                  <c:v>114.01029790565454</c:v>
                </c:pt>
                <c:pt idx="32">
                  <c:v>114.37628142134092</c:v>
                </c:pt>
                <c:pt idx="33">
                  <c:v>114.67246254622695</c:v>
                </c:pt>
                <c:pt idx="34">
                  <c:v>115.00286052934851</c:v>
                </c:pt>
                <c:pt idx="35">
                  <c:v>115.37240259829133</c:v>
                </c:pt>
                <c:pt idx="36">
                  <c:v>115.80462995152156</c:v>
                </c:pt>
                <c:pt idx="37">
                  <c:v>116.22864525877526</c:v>
                </c:pt>
                <c:pt idx="38">
                  <c:v>118.7535756616856</c:v>
                </c:pt>
                <c:pt idx="39">
                  <c:v>121.31737641555139</c:v>
                </c:pt>
                <c:pt idx="40">
                  <c:v>123.37996862998438</c:v>
                </c:pt>
                <c:pt idx="41">
                  <c:v>123.77086201846613</c:v>
                </c:pt>
                <c:pt idx="42">
                  <c:v>124.07443398473106</c:v>
                </c:pt>
                <c:pt idx="43">
                  <c:v>124.38840787589953</c:v>
                </c:pt>
                <c:pt idx="44">
                  <c:v>124.61889263297353</c:v>
                </c:pt>
                <c:pt idx="45">
                  <c:v>124.89344870345475</c:v>
                </c:pt>
                <c:pt idx="46">
                  <c:v>125.23808089960227</c:v>
                </c:pt>
                <c:pt idx="47">
                  <c:v>125.87122964439106</c:v>
                </c:pt>
                <c:pt idx="48">
                  <c:v>126.53996392174469</c:v>
                </c:pt>
                <c:pt idx="49">
                  <c:v>127.21691024507483</c:v>
                </c:pt>
                <c:pt idx="50">
                  <c:v>127.84732164120477</c:v>
                </c:pt>
                <c:pt idx="51">
                  <c:v>128.37426125803069</c:v>
                </c:pt>
                <c:pt idx="52">
                  <c:v>129.2348836763687</c:v>
                </c:pt>
                <c:pt idx="53">
                  <c:v>130.0823668211444</c:v>
                </c:pt>
                <c:pt idx="54">
                  <c:v>130.9386094816283</c:v>
                </c:pt>
                <c:pt idx="55">
                  <c:v>131.84412441797124</c:v>
                </c:pt>
                <c:pt idx="56">
                  <c:v>132.827653791091</c:v>
                </c:pt>
                <c:pt idx="57">
                  <c:v>133.78983184467188</c:v>
                </c:pt>
                <c:pt idx="58">
                  <c:v>134.71834050974905</c:v>
                </c:pt>
                <c:pt idx="59">
                  <c:v>136.44040655102285</c:v>
                </c:pt>
                <c:pt idx="60">
                  <c:v>137.24901934484291</c:v>
                </c:pt>
                <c:pt idx="61">
                  <c:v>137.9366413279426</c:v>
                </c:pt>
                <c:pt idx="62">
                  <c:v>138.99928007730273</c:v>
                </c:pt>
                <c:pt idx="63">
                  <c:v>139.79365865809692</c:v>
                </c:pt>
                <c:pt idx="64">
                  <c:v>140.75501550708017</c:v>
                </c:pt>
                <c:pt idx="65">
                  <c:v>141.57622010473096</c:v>
                </c:pt>
                <c:pt idx="66">
                  <c:v>142.16173898285601</c:v>
                </c:pt>
                <c:pt idx="67">
                  <c:v>143.12172715750984</c:v>
                </c:pt>
                <c:pt idx="68">
                  <c:v>144.06583870994228</c:v>
                </c:pt>
                <c:pt idx="69">
                  <c:v>144.9029199298144</c:v>
                </c:pt>
                <c:pt idx="70">
                  <c:v>145.71509127689097</c:v>
                </c:pt>
                <c:pt idx="71">
                  <c:v>146.60226597721982</c:v>
                </c:pt>
                <c:pt idx="72">
                  <c:v>147.45522381931312</c:v>
                </c:pt>
                <c:pt idx="73">
                  <c:v>148.34376719397122</c:v>
                </c:pt>
                <c:pt idx="74">
                  <c:v>149.24052261460591</c:v>
                </c:pt>
                <c:pt idx="75">
                  <c:v>150.24896186052115</c:v>
                </c:pt>
                <c:pt idx="76">
                  <c:v>151.25192640911865</c:v>
                </c:pt>
                <c:pt idx="77">
                  <c:v>152.40571886881801</c:v>
                </c:pt>
                <c:pt idx="78">
                  <c:v>153.58825348943523</c:v>
                </c:pt>
                <c:pt idx="79">
                  <c:v>154.42423976984372</c:v>
                </c:pt>
                <c:pt idx="80">
                  <c:v>155.25338267860516</c:v>
                </c:pt>
                <c:pt idx="81">
                  <c:v>156.20269519348946</c:v>
                </c:pt>
                <c:pt idx="82">
                  <c:v>157.11915952446773</c:v>
                </c:pt>
                <c:pt idx="83">
                  <c:v>157.83388125928988</c:v>
                </c:pt>
                <c:pt idx="84">
                  <c:v>158.87106266612278</c:v>
                </c:pt>
                <c:pt idx="85">
                  <c:v>159.97804646375616</c:v>
                </c:pt>
                <c:pt idx="86">
                  <c:v>160.90190163611328</c:v>
                </c:pt>
                <c:pt idx="87">
                  <c:v>161.85504643912</c:v>
                </c:pt>
                <c:pt idx="88">
                  <c:v>162.58017009884563</c:v>
                </c:pt>
                <c:pt idx="89">
                  <c:v>163.15775066586005</c:v>
                </c:pt>
              </c:numCache>
            </c:numRef>
          </c:val>
        </c:ser>
        <c:ser>
          <c:idx val="7"/>
          <c:order val="7"/>
          <c:tx>
            <c:v>Playstation</c:v>
          </c:tx>
          <c:marker>
            <c:symbol val="none"/>
          </c:marker>
          <c:cat>
            <c:strRef>
              <c:f>'After suggestions'!$B$3:$B$92</c:f>
              <c:strCache>
                <c:ptCount val="90"/>
                <c:pt idx="0">
                  <c:v>01.01.2011</c:v>
                </c:pt>
                <c:pt idx="1">
                  <c:v>02.01.2011</c:v>
                </c:pt>
                <c:pt idx="2">
                  <c:v>03.01.2011</c:v>
                </c:pt>
                <c:pt idx="3">
                  <c:v>04.01.2011</c:v>
                </c:pt>
                <c:pt idx="4">
                  <c:v>05.01.2011</c:v>
                </c:pt>
                <c:pt idx="5">
                  <c:v>06.01.2011</c:v>
                </c:pt>
                <c:pt idx="6">
                  <c:v>07.01.2011</c:v>
                </c:pt>
                <c:pt idx="7">
                  <c:v>08.01.2011</c:v>
                </c:pt>
                <c:pt idx="8">
                  <c:v>09.01.2011</c:v>
                </c:pt>
                <c:pt idx="9">
                  <c:v>10.01.2011</c:v>
                </c:pt>
                <c:pt idx="10">
                  <c:v>11.01.2011</c:v>
                </c:pt>
                <c:pt idx="11">
                  <c:v>12.01.2011</c:v>
                </c:pt>
                <c:pt idx="12">
                  <c:v>13.01.2011</c:v>
                </c:pt>
                <c:pt idx="13">
                  <c:v>14.01.2011</c:v>
                </c:pt>
                <c:pt idx="14">
                  <c:v>15.01.2011</c:v>
                </c:pt>
                <c:pt idx="15">
                  <c:v>16.01.2011</c:v>
                </c:pt>
                <c:pt idx="16">
                  <c:v>17.01.2011</c:v>
                </c:pt>
                <c:pt idx="17">
                  <c:v>18.01.2011</c:v>
                </c:pt>
                <c:pt idx="18">
                  <c:v>19.01.2011</c:v>
                </c:pt>
                <c:pt idx="19">
                  <c:v>20.01.2011</c:v>
                </c:pt>
                <c:pt idx="20">
                  <c:v>21.01.2011</c:v>
                </c:pt>
                <c:pt idx="21">
                  <c:v>22.01.2011</c:v>
                </c:pt>
                <c:pt idx="22">
                  <c:v>23.01.2011</c:v>
                </c:pt>
                <c:pt idx="23">
                  <c:v>24.01.2011</c:v>
                </c:pt>
                <c:pt idx="24">
                  <c:v>25.01.2011</c:v>
                </c:pt>
                <c:pt idx="25">
                  <c:v>26.01.2011</c:v>
                </c:pt>
                <c:pt idx="26">
                  <c:v>27.01.2011</c:v>
                </c:pt>
                <c:pt idx="27">
                  <c:v>28.01.2011</c:v>
                </c:pt>
                <c:pt idx="28">
                  <c:v>29.01.2011</c:v>
                </c:pt>
                <c:pt idx="29">
                  <c:v>30.01.2011</c:v>
                </c:pt>
                <c:pt idx="30">
                  <c:v>31.01.2011</c:v>
                </c:pt>
                <c:pt idx="31">
                  <c:v>01.02.2011</c:v>
                </c:pt>
                <c:pt idx="32">
                  <c:v>02.02.2011</c:v>
                </c:pt>
                <c:pt idx="33">
                  <c:v>03.02.2011</c:v>
                </c:pt>
                <c:pt idx="34">
                  <c:v>04.02.2011</c:v>
                </c:pt>
                <c:pt idx="35">
                  <c:v>05.02.2011</c:v>
                </c:pt>
                <c:pt idx="36">
                  <c:v>06.02.2011</c:v>
                </c:pt>
                <c:pt idx="37">
                  <c:v>07.02.2011</c:v>
                </c:pt>
                <c:pt idx="38">
                  <c:v>08.02.2011</c:v>
                </c:pt>
                <c:pt idx="39">
                  <c:v>09.02.2011</c:v>
                </c:pt>
                <c:pt idx="40">
                  <c:v>10.02.2011</c:v>
                </c:pt>
                <c:pt idx="41">
                  <c:v>11.02.2011</c:v>
                </c:pt>
                <c:pt idx="42">
                  <c:v>12.02.2011</c:v>
                </c:pt>
                <c:pt idx="43">
                  <c:v>13.02.2011</c:v>
                </c:pt>
                <c:pt idx="44">
                  <c:v>14.02.2011</c:v>
                </c:pt>
                <c:pt idx="45">
                  <c:v>15.02.2011</c:v>
                </c:pt>
                <c:pt idx="46">
                  <c:v>16.02.2011</c:v>
                </c:pt>
                <c:pt idx="47">
                  <c:v>17.02.2011</c:v>
                </c:pt>
                <c:pt idx="48">
                  <c:v>18.02.2011</c:v>
                </c:pt>
                <c:pt idx="49">
                  <c:v>19.02.2011</c:v>
                </c:pt>
                <c:pt idx="50">
                  <c:v>20.02.2011</c:v>
                </c:pt>
                <c:pt idx="51">
                  <c:v>21.02.2011</c:v>
                </c:pt>
                <c:pt idx="52">
                  <c:v>22.02.2011</c:v>
                </c:pt>
                <c:pt idx="53">
                  <c:v>23.02.2011</c:v>
                </c:pt>
                <c:pt idx="54">
                  <c:v>24.02.2011</c:v>
                </c:pt>
                <c:pt idx="55">
                  <c:v>25.02.2011</c:v>
                </c:pt>
                <c:pt idx="56">
                  <c:v>26.02.2011</c:v>
                </c:pt>
                <c:pt idx="57">
                  <c:v>27.02.2011</c:v>
                </c:pt>
                <c:pt idx="58">
                  <c:v>28.02.2011</c:v>
                </c:pt>
                <c:pt idx="59">
                  <c:v>01.03.2011</c:v>
                </c:pt>
                <c:pt idx="60">
                  <c:v>02.03.2011</c:v>
                </c:pt>
                <c:pt idx="61">
                  <c:v>03.03.2011</c:v>
                </c:pt>
                <c:pt idx="62">
                  <c:v>04.03.2011</c:v>
                </c:pt>
                <c:pt idx="63">
                  <c:v>05.03.2011</c:v>
                </c:pt>
                <c:pt idx="64">
                  <c:v>06.03.2011</c:v>
                </c:pt>
                <c:pt idx="65">
                  <c:v>07.03.2011</c:v>
                </c:pt>
                <c:pt idx="66">
                  <c:v>08.03.2011</c:v>
                </c:pt>
                <c:pt idx="67">
                  <c:v>09.03.2011</c:v>
                </c:pt>
                <c:pt idx="68">
                  <c:v>10.03.2011</c:v>
                </c:pt>
                <c:pt idx="69">
                  <c:v>11.03.2011</c:v>
                </c:pt>
                <c:pt idx="70">
                  <c:v>12.03.2011</c:v>
                </c:pt>
                <c:pt idx="71">
                  <c:v>13.03.2011</c:v>
                </c:pt>
                <c:pt idx="72">
                  <c:v>14.03.2011</c:v>
                </c:pt>
                <c:pt idx="73">
                  <c:v>15.03.2011</c:v>
                </c:pt>
                <c:pt idx="74">
                  <c:v>16.03.2011</c:v>
                </c:pt>
                <c:pt idx="75">
                  <c:v>17.03.2011</c:v>
                </c:pt>
                <c:pt idx="76">
                  <c:v>18.03.2011</c:v>
                </c:pt>
                <c:pt idx="77">
                  <c:v>19.03.2011</c:v>
                </c:pt>
                <c:pt idx="78">
                  <c:v>20.03.2011</c:v>
                </c:pt>
                <c:pt idx="79">
                  <c:v>21.03.2011</c:v>
                </c:pt>
                <c:pt idx="80">
                  <c:v>22.03.2011</c:v>
                </c:pt>
                <c:pt idx="81">
                  <c:v>23.03.2011</c:v>
                </c:pt>
                <c:pt idx="82">
                  <c:v>24.03.2011</c:v>
                </c:pt>
                <c:pt idx="83">
                  <c:v>25.03.2011</c:v>
                </c:pt>
                <c:pt idx="84">
                  <c:v>26.03.2011</c:v>
                </c:pt>
                <c:pt idx="85">
                  <c:v>27.03.2011</c:v>
                </c:pt>
                <c:pt idx="86">
                  <c:v>28.03.2011</c:v>
                </c:pt>
                <c:pt idx="87">
                  <c:v>29.03.2011</c:v>
                </c:pt>
                <c:pt idx="88">
                  <c:v>30.03.2011</c:v>
                </c:pt>
                <c:pt idx="89">
                  <c:v>31.03.2011</c:v>
                </c:pt>
              </c:strCache>
            </c:strRef>
          </c:cat>
          <c:val>
            <c:numRef>
              <c:f>'After suggestions'!$J$3:$J$92</c:f>
              <c:numCache>
                <c:formatCode>#,000</c:formatCode>
                <c:ptCount val="90"/>
                <c:pt idx="0">
                  <c:v>100</c:v>
                </c:pt>
                <c:pt idx="1">
                  <c:v>100.15267698206215</c:v>
                </c:pt>
                <c:pt idx="2">
                  <c:v>100.56620566890321</c:v>
                </c:pt>
                <c:pt idx="3">
                  <c:v>100.94070929754896</c:v>
                </c:pt>
                <c:pt idx="4">
                  <c:v>101.0817472271669</c:v>
                </c:pt>
                <c:pt idx="5">
                  <c:v>101.47610570998222</c:v>
                </c:pt>
                <c:pt idx="6">
                  <c:v>102.5722305901684</c:v>
                </c:pt>
                <c:pt idx="7">
                  <c:v>102.9296179652198</c:v>
                </c:pt>
                <c:pt idx="8">
                  <c:v>103.68547172394904</c:v>
                </c:pt>
                <c:pt idx="9">
                  <c:v>104.40024647405176</c:v>
                </c:pt>
                <c:pt idx="10">
                  <c:v>104.51869094892511</c:v>
                </c:pt>
                <c:pt idx="11">
                  <c:v>105.18554018896343</c:v>
                </c:pt>
                <c:pt idx="12">
                  <c:v>105.88251403532796</c:v>
                </c:pt>
                <c:pt idx="13">
                  <c:v>105.96330275229356</c:v>
                </c:pt>
                <c:pt idx="14">
                  <c:v>106.53567027249073</c:v>
                </c:pt>
                <c:pt idx="15">
                  <c:v>107.11556894426948</c:v>
                </c:pt>
                <c:pt idx="16">
                  <c:v>107.25592222374367</c:v>
                </c:pt>
                <c:pt idx="17">
                  <c:v>107.73312337395592</c:v>
                </c:pt>
                <c:pt idx="18">
                  <c:v>108.19731617143638</c:v>
                </c:pt>
                <c:pt idx="19">
                  <c:v>108.32123784745993</c:v>
                </c:pt>
                <c:pt idx="20">
                  <c:v>108.80049294810351</c:v>
                </c:pt>
                <c:pt idx="21">
                  <c:v>109.23661508968918</c:v>
                </c:pt>
                <c:pt idx="22">
                  <c:v>109.41599342735863</c:v>
                </c:pt>
                <c:pt idx="23">
                  <c:v>109.76858825140353</c:v>
                </c:pt>
                <c:pt idx="24">
                  <c:v>110.19512529097632</c:v>
                </c:pt>
                <c:pt idx="25">
                  <c:v>110.31014651513075</c:v>
                </c:pt>
                <c:pt idx="26">
                  <c:v>110.79145556620568</c:v>
                </c:pt>
                <c:pt idx="27">
                  <c:v>111.3268519786389</c:v>
                </c:pt>
                <c:pt idx="28">
                  <c:v>111.74174996576753</c:v>
                </c:pt>
                <c:pt idx="29">
                  <c:v>112.30658633438311</c:v>
                </c:pt>
                <c:pt idx="30">
                  <c:v>112.65575790770913</c:v>
                </c:pt>
                <c:pt idx="31">
                  <c:v>112.92140216349443</c:v>
                </c:pt>
                <c:pt idx="32">
                  <c:v>113.1185814049021</c:v>
                </c:pt>
                <c:pt idx="33">
                  <c:v>113.70464192797482</c:v>
                </c:pt>
                <c:pt idx="34">
                  <c:v>113.9271532247022</c:v>
                </c:pt>
                <c:pt idx="35">
                  <c:v>114.15377242229219</c:v>
                </c:pt>
                <c:pt idx="36">
                  <c:v>114.57346296042724</c:v>
                </c:pt>
                <c:pt idx="37">
                  <c:v>114.76242640010956</c:v>
                </c:pt>
                <c:pt idx="38">
                  <c:v>115.10885937286044</c:v>
                </c:pt>
                <c:pt idx="39">
                  <c:v>115.6305627824182</c:v>
                </c:pt>
                <c:pt idx="40">
                  <c:v>115.76954676160483</c:v>
                </c:pt>
                <c:pt idx="41">
                  <c:v>116.20224565247157</c:v>
                </c:pt>
                <c:pt idx="42">
                  <c:v>116.5637409283856</c:v>
                </c:pt>
                <c:pt idx="43">
                  <c:v>116.92112830343693</c:v>
                </c:pt>
                <c:pt idx="44">
                  <c:v>117.14637820073941</c:v>
                </c:pt>
                <c:pt idx="45">
                  <c:v>117.42229220868136</c:v>
                </c:pt>
                <c:pt idx="46">
                  <c:v>117.5318362316856</c:v>
                </c:pt>
                <c:pt idx="47">
                  <c:v>117.9378337669451</c:v>
                </c:pt>
                <c:pt idx="48">
                  <c:v>118.39860331370667</c:v>
                </c:pt>
                <c:pt idx="49">
                  <c:v>118.89018211693823</c:v>
                </c:pt>
                <c:pt idx="50">
                  <c:v>119.32767355881144</c:v>
                </c:pt>
                <c:pt idx="51">
                  <c:v>119.57551691085854</c:v>
                </c:pt>
                <c:pt idx="52">
                  <c:v>119.94591263864164</c:v>
                </c:pt>
                <c:pt idx="53">
                  <c:v>120.33342462001919</c:v>
                </c:pt>
                <c:pt idx="54">
                  <c:v>120.78666301519922</c:v>
                </c:pt>
                <c:pt idx="55">
                  <c:v>121.07969327673558</c:v>
                </c:pt>
                <c:pt idx="56">
                  <c:v>121.34602218266464</c:v>
                </c:pt>
                <c:pt idx="57">
                  <c:v>121.71915651102287</c:v>
                </c:pt>
                <c:pt idx="58">
                  <c:v>122.13610844858276</c:v>
                </c:pt>
                <c:pt idx="59">
                  <c:v>122.3942215527865</c:v>
                </c:pt>
                <c:pt idx="60">
                  <c:v>122.81322744077779</c:v>
                </c:pt>
                <c:pt idx="61">
                  <c:v>123.10420375188279</c:v>
                </c:pt>
                <c:pt idx="62">
                  <c:v>123.56839654936327</c:v>
                </c:pt>
                <c:pt idx="63">
                  <c:v>123.84841845816787</c:v>
                </c:pt>
                <c:pt idx="64">
                  <c:v>124.28796385047242</c:v>
                </c:pt>
                <c:pt idx="65">
                  <c:v>124.47487333972339</c:v>
                </c:pt>
                <c:pt idx="66">
                  <c:v>124.69875393673831</c:v>
                </c:pt>
                <c:pt idx="67">
                  <c:v>125.14240722990553</c:v>
                </c:pt>
                <c:pt idx="68">
                  <c:v>126.23716280980419</c:v>
                </c:pt>
                <c:pt idx="69">
                  <c:v>126.60961248801864</c:v>
                </c:pt>
                <c:pt idx="70">
                  <c:v>127.12241544570723</c:v>
                </c:pt>
                <c:pt idx="71">
                  <c:v>127.43119266055047</c:v>
                </c:pt>
                <c:pt idx="72">
                  <c:v>127.90633986033137</c:v>
                </c:pt>
                <c:pt idx="73">
                  <c:v>128.17609201697934</c:v>
                </c:pt>
                <c:pt idx="74">
                  <c:v>128.36847870738058</c:v>
                </c:pt>
                <c:pt idx="75">
                  <c:v>128.75804463918939</c:v>
                </c:pt>
                <c:pt idx="76">
                  <c:v>129.03806654799402</c:v>
                </c:pt>
                <c:pt idx="77">
                  <c:v>129.4488566342599</c:v>
                </c:pt>
                <c:pt idx="78">
                  <c:v>129.84937696836914</c:v>
                </c:pt>
                <c:pt idx="79">
                  <c:v>130.18417088867591</c:v>
                </c:pt>
                <c:pt idx="80">
                  <c:v>130.36834177735179</c:v>
                </c:pt>
                <c:pt idx="81">
                  <c:v>130.79282486649325</c:v>
                </c:pt>
                <c:pt idx="82">
                  <c:v>130.99616595919485</c:v>
                </c:pt>
                <c:pt idx="83">
                  <c:v>131.19745310146516</c:v>
                </c:pt>
                <c:pt idx="84">
                  <c:v>131.53772422292207</c:v>
                </c:pt>
                <c:pt idx="85">
                  <c:v>132.17992605778451</c:v>
                </c:pt>
                <c:pt idx="86">
                  <c:v>133.08777214843218</c:v>
                </c:pt>
                <c:pt idx="87">
                  <c:v>133.60125975626457</c:v>
                </c:pt>
                <c:pt idx="88">
                  <c:v>134.0250581952622</c:v>
                </c:pt>
                <c:pt idx="89">
                  <c:v>134.29686430234148</c:v>
                </c:pt>
              </c:numCache>
            </c:numRef>
          </c:val>
        </c:ser>
        <c:dLbls/>
        <c:marker val="1"/>
        <c:axId val="163566720"/>
        <c:axId val="163568256"/>
      </c:lineChart>
      <c:catAx>
        <c:axId val="163566720"/>
        <c:scaling>
          <c:orientation val="minMax"/>
        </c:scaling>
        <c:axPos val="b"/>
        <c:numFmt formatCode="Standaard" sourceLinked="1"/>
        <c:majorTickMark val="none"/>
        <c:tickLblPos val="nextTo"/>
        <c:crossAx val="163568256"/>
        <c:crosses val="autoZero"/>
        <c:auto val="1"/>
        <c:lblAlgn val="ctr"/>
        <c:lblOffset val="100"/>
      </c:catAx>
      <c:valAx>
        <c:axId val="163568256"/>
        <c:scaling>
          <c:orientation val="minMax"/>
          <c:min val="100"/>
        </c:scaling>
        <c:axPos val="l"/>
        <c:majorGridlines/>
        <c:numFmt formatCode="#,000" sourceLinked="1"/>
        <c:majorTickMark val="none"/>
        <c:tickLblPos val="nextTo"/>
        <c:spPr>
          <a:ln w="9525">
            <a:noFill/>
          </a:ln>
        </c:spPr>
        <c:crossAx val="163566720"/>
        <c:crosses val="autoZero"/>
        <c:crossBetween val="between"/>
        <c:majorUnit val="10"/>
      </c:valAx>
    </c:plotArea>
    <c:legend>
      <c:legendPos val="b"/>
    </c:legend>
    <c:plotVisOnly val="1"/>
    <c:dispBlanksAs val="gap"/>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a:pPr>
            <a:r>
              <a:rPr lang="nl-NL"/>
              <a:t>Admin posts</a:t>
            </a:r>
          </a:p>
        </c:rich>
      </c:tx>
      <c:layout>
        <c:manualLayout>
          <c:xMode val="edge"/>
          <c:yMode val="edge"/>
          <c:x val="0.36645822397200362"/>
          <c:y val="2.777777777777779E-2"/>
        </c:manualLayout>
      </c:layout>
    </c:title>
    <c:view3D>
      <c:rotX val="30"/>
      <c:perspective val="30"/>
    </c:view3D>
    <c:plotArea>
      <c:layout/>
      <c:pie3DChart>
        <c:varyColors val="1"/>
        <c:ser>
          <c:idx val="0"/>
          <c:order val="0"/>
          <c:dLbls>
            <c:showCatName val="1"/>
            <c:showPercent val="1"/>
            <c:showLeaderLines val="1"/>
          </c:dLbls>
          <c:cat>
            <c:strRef>
              <c:f>Blad1!$A$3:$A$9</c:f>
              <c:strCache>
                <c:ptCount val="7"/>
                <c:pt idx="0">
                  <c:v>Sunday</c:v>
                </c:pt>
                <c:pt idx="1">
                  <c:v>Monday </c:v>
                </c:pt>
                <c:pt idx="2">
                  <c:v>Tuesday</c:v>
                </c:pt>
                <c:pt idx="3">
                  <c:v>Wednesday</c:v>
                </c:pt>
                <c:pt idx="4">
                  <c:v>Thursday</c:v>
                </c:pt>
                <c:pt idx="5">
                  <c:v>Friday</c:v>
                </c:pt>
                <c:pt idx="6">
                  <c:v>Saturday</c:v>
                </c:pt>
              </c:strCache>
            </c:strRef>
          </c:cat>
          <c:val>
            <c:numRef>
              <c:f>Blad1!$C$3:$C$9</c:f>
              <c:numCache>
                <c:formatCode>#,000%</c:formatCode>
                <c:ptCount val="7"/>
                <c:pt idx="0">
                  <c:v>6.0900000000000003E-2</c:v>
                </c:pt>
                <c:pt idx="1">
                  <c:v>0.18740000000000004</c:v>
                </c:pt>
                <c:pt idx="2">
                  <c:v>0.16159999999999999</c:v>
                </c:pt>
                <c:pt idx="3">
                  <c:v>0.17800000000000002</c:v>
                </c:pt>
                <c:pt idx="4">
                  <c:v>0.15220000000000003</c:v>
                </c:pt>
                <c:pt idx="5">
                  <c:v>0.17800000000000002</c:v>
                </c:pt>
                <c:pt idx="6">
                  <c:v>8.2000000000000003E-2</c:v>
                </c:pt>
              </c:numCache>
            </c:numRef>
          </c:val>
        </c:ser>
        <c:dLbls>
          <c:showCatName val="1"/>
          <c:showPercent val="1"/>
        </c:dLbls>
      </c:pie3DChart>
    </c:plotArea>
    <c:plotVisOnly val="1"/>
    <c:dispBlanksAs val="zero"/>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a:pPr>
            <a:r>
              <a:rPr lang="nl-NL"/>
              <a:t>Post</a:t>
            </a:r>
            <a:r>
              <a:rPr lang="nl-NL" baseline="0"/>
              <a:t> time</a:t>
            </a:r>
            <a:endParaRPr lang="nl-NL"/>
          </a:p>
        </c:rich>
      </c:tx>
    </c:title>
    <c:view3D>
      <c:rotX val="30"/>
      <c:perspective val="30"/>
    </c:view3D>
    <c:plotArea>
      <c:layout/>
      <c:pie3DChart>
        <c:varyColors val="1"/>
        <c:ser>
          <c:idx val="0"/>
          <c:order val="0"/>
          <c:dLbls>
            <c:showCatName val="1"/>
            <c:showPercent val="1"/>
            <c:showLeaderLines val="1"/>
          </c:dLbls>
          <c:cat>
            <c:strRef>
              <c:f>Blad2!$A$3:$A$6</c:f>
              <c:strCache>
                <c:ptCount val="4"/>
                <c:pt idx="0">
                  <c:v>Morning</c:v>
                </c:pt>
                <c:pt idx="1">
                  <c:v>Afternoon</c:v>
                </c:pt>
                <c:pt idx="2">
                  <c:v>Evening</c:v>
                </c:pt>
                <c:pt idx="3">
                  <c:v>Night</c:v>
                </c:pt>
              </c:strCache>
            </c:strRef>
          </c:cat>
          <c:val>
            <c:numRef>
              <c:f>Blad2!$D$3:$D$6</c:f>
              <c:numCache>
                <c:formatCode>#,000%</c:formatCode>
                <c:ptCount val="4"/>
                <c:pt idx="0">
                  <c:v>2.5800000000000003E-2</c:v>
                </c:pt>
                <c:pt idx="1">
                  <c:v>0.29740000000000005</c:v>
                </c:pt>
                <c:pt idx="2">
                  <c:v>0.58079999999999998</c:v>
                </c:pt>
                <c:pt idx="3">
                  <c:v>9.6000000000000002E-2</c:v>
                </c:pt>
              </c:numCache>
            </c:numRef>
          </c:val>
        </c:ser>
        <c:dLbls>
          <c:showCatName val="1"/>
          <c:showPercent val="1"/>
        </c:dLbls>
      </c:pie3DChart>
    </c:plotArea>
    <c:plotVisOnly val="1"/>
    <c:dispBlanksAs val="zero"/>
  </c:chart>
  <c:externalData r:id="rId2"/>
</c:chartSpace>
</file>

<file path=word/charts/chart5.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a:pPr>
            <a:r>
              <a:rPr lang="nl-NL" sz="1400"/>
              <a:t>Number of likes during 7 consecutive days</a:t>
            </a:r>
          </a:p>
        </c:rich>
      </c:tx>
    </c:title>
    <c:plotArea>
      <c:layout/>
      <c:lineChart>
        <c:grouping val="standard"/>
        <c:ser>
          <c:idx val="0"/>
          <c:order val="0"/>
          <c:tx>
            <c:strRef>
              <c:f>Blad3!$B$2</c:f>
              <c:strCache>
                <c:ptCount val="1"/>
                <c:pt idx="0">
                  <c:v>Kit Kat</c:v>
                </c:pt>
              </c:strCache>
            </c:strRef>
          </c:tx>
          <c:marker>
            <c:symbol val="none"/>
          </c:marker>
          <c:cat>
            <c:strRef>
              <c:f>Blad3!$A$3:$A$10</c:f>
              <c:strCache>
                <c:ptCount val="8"/>
                <c:pt idx="0">
                  <c:v>Post day</c:v>
                </c:pt>
                <c:pt idx="1">
                  <c:v>Day 1</c:v>
                </c:pt>
                <c:pt idx="2">
                  <c:v>Day 2</c:v>
                </c:pt>
                <c:pt idx="3">
                  <c:v>Day 3</c:v>
                </c:pt>
                <c:pt idx="4">
                  <c:v>Day 4</c:v>
                </c:pt>
                <c:pt idx="5">
                  <c:v>Day 5</c:v>
                </c:pt>
                <c:pt idx="6">
                  <c:v>Day 6</c:v>
                </c:pt>
                <c:pt idx="7">
                  <c:v>Day 7</c:v>
                </c:pt>
              </c:strCache>
            </c:strRef>
          </c:cat>
          <c:val>
            <c:numRef>
              <c:f>Blad3!$B$3:$B$10</c:f>
              <c:numCache>
                <c:formatCode>#,000%</c:formatCode>
                <c:ptCount val="8"/>
                <c:pt idx="0">
                  <c:v>0</c:v>
                </c:pt>
                <c:pt idx="1">
                  <c:v>0.93328161365399553</c:v>
                </c:pt>
                <c:pt idx="2">
                  <c:v>0.99612102404965086</c:v>
                </c:pt>
                <c:pt idx="3">
                  <c:v>0.99767261442979072</c:v>
                </c:pt>
                <c:pt idx="4">
                  <c:v>0.99844840961986048</c:v>
                </c:pt>
                <c:pt idx="5">
                  <c:v>1</c:v>
                </c:pt>
                <c:pt idx="6">
                  <c:v>1</c:v>
                </c:pt>
                <c:pt idx="7">
                  <c:v>1</c:v>
                </c:pt>
              </c:numCache>
            </c:numRef>
          </c:val>
        </c:ser>
        <c:ser>
          <c:idx val="1"/>
          <c:order val="1"/>
          <c:tx>
            <c:strRef>
              <c:f>Blad3!$C$2</c:f>
              <c:strCache>
                <c:ptCount val="1"/>
                <c:pt idx="0">
                  <c:v>Pepsi</c:v>
                </c:pt>
              </c:strCache>
            </c:strRef>
          </c:tx>
          <c:marker>
            <c:symbol val="none"/>
          </c:marker>
          <c:cat>
            <c:strRef>
              <c:f>Blad3!$A$3:$A$10</c:f>
              <c:strCache>
                <c:ptCount val="8"/>
                <c:pt idx="0">
                  <c:v>Post day</c:v>
                </c:pt>
                <c:pt idx="1">
                  <c:v>Day 1</c:v>
                </c:pt>
                <c:pt idx="2">
                  <c:v>Day 2</c:v>
                </c:pt>
                <c:pt idx="3">
                  <c:v>Day 3</c:v>
                </c:pt>
                <c:pt idx="4">
                  <c:v>Day 4</c:v>
                </c:pt>
                <c:pt idx="5">
                  <c:v>Day 5</c:v>
                </c:pt>
                <c:pt idx="6">
                  <c:v>Day 6</c:v>
                </c:pt>
                <c:pt idx="7">
                  <c:v>Day 7</c:v>
                </c:pt>
              </c:strCache>
            </c:strRef>
          </c:cat>
          <c:val>
            <c:numRef>
              <c:f>Blad3!$C$3:$C$10</c:f>
              <c:numCache>
                <c:formatCode>#,000%</c:formatCode>
                <c:ptCount val="8"/>
                <c:pt idx="0">
                  <c:v>0</c:v>
                </c:pt>
                <c:pt idx="1">
                  <c:v>0.97650513950073425</c:v>
                </c:pt>
                <c:pt idx="2">
                  <c:v>0.98788546255506604</c:v>
                </c:pt>
                <c:pt idx="3">
                  <c:v>1</c:v>
                </c:pt>
                <c:pt idx="4">
                  <c:v>1</c:v>
                </c:pt>
                <c:pt idx="5">
                  <c:v>1</c:v>
                </c:pt>
                <c:pt idx="6">
                  <c:v>1</c:v>
                </c:pt>
                <c:pt idx="7">
                  <c:v>1</c:v>
                </c:pt>
              </c:numCache>
            </c:numRef>
          </c:val>
        </c:ser>
        <c:ser>
          <c:idx val="2"/>
          <c:order val="2"/>
          <c:tx>
            <c:strRef>
              <c:f>Blad3!$D$2</c:f>
              <c:strCache>
                <c:ptCount val="1"/>
                <c:pt idx="0">
                  <c:v>Skittles</c:v>
                </c:pt>
              </c:strCache>
            </c:strRef>
          </c:tx>
          <c:marker>
            <c:symbol val="none"/>
          </c:marker>
          <c:cat>
            <c:strRef>
              <c:f>Blad3!$A$3:$A$10</c:f>
              <c:strCache>
                <c:ptCount val="8"/>
                <c:pt idx="0">
                  <c:v>Post day</c:v>
                </c:pt>
                <c:pt idx="1">
                  <c:v>Day 1</c:v>
                </c:pt>
                <c:pt idx="2">
                  <c:v>Day 2</c:v>
                </c:pt>
                <c:pt idx="3">
                  <c:v>Day 3</c:v>
                </c:pt>
                <c:pt idx="4">
                  <c:v>Day 4</c:v>
                </c:pt>
                <c:pt idx="5">
                  <c:v>Day 5</c:v>
                </c:pt>
                <c:pt idx="6">
                  <c:v>Day 6</c:v>
                </c:pt>
                <c:pt idx="7">
                  <c:v>Day 7</c:v>
                </c:pt>
              </c:strCache>
            </c:strRef>
          </c:cat>
          <c:val>
            <c:numRef>
              <c:f>Blad3!$D$3:$D$10</c:f>
              <c:numCache>
                <c:formatCode>#,000%</c:formatCode>
                <c:ptCount val="8"/>
                <c:pt idx="0">
                  <c:v>0</c:v>
                </c:pt>
                <c:pt idx="1">
                  <c:v>0.97215934812132188</c:v>
                </c:pt>
                <c:pt idx="2">
                  <c:v>0.98019465821638763</c:v>
                </c:pt>
                <c:pt idx="3">
                  <c:v>0.99411498415572641</c:v>
                </c:pt>
                <c:pt idx="4">
                  <c:v>0.99649162516976009</c:v>
                </c:pt>
                <c:pt idx="5">
                  <c:v>0.99739701222272525</c:v>
                </c:pt>
                <c:pt idx="6">
                  <c:v>0.99932095971027601</c:v>
                </c:pt>
                <c:pt idx="7">
                  <c:v>1</c:v>
                </c:pt>
              </c:numCache>
            </c:numRef>
          </c:val>
        </c:ser>
        <c:ser>
          <c:idx val="3"/>
          <c:order val="3"/>
          <c:tx>
            <c:strRef>
              <c:f>Blad3!$E$2</c:f>
              <c:strCache>
                <c:ptCount val="1"/>
                <c:pt idx="0">
                  <c:v>Sony</c:v>
                </c:pt>
              </c:strCache>
            </c:strRef>
          </c:tx>
          <c:marker>
            <c:symbol val="none"/>
          </c:marker>
          <c:cat>
            <c:strRef>
              <c:f>Blad3!$A$3:$A$10</c:f>
              <c:strCache>
                <c:ptCount val="8"/>
                <c:pt idx="0">
                  <c:v>Post day</c:v>
                </c:pt>
                <c:pt idx="1">
                  <c:v>Day 1</c:v>
                </c:pt>
                <c:pt idx="2">
                  <c:v>Day 2</c:v>
                </c:pt>
                <c:pt idx="3">
                  <c:v>Day 3</c:v>
                </c:pt>
                <c:pt idx="4">
                  <c:v>Day 4</c:v>
                </c:pt>
                <c:pt idx="5">
                  <c:v>Day 5</c:v>
                </c:pt>
                <c:pt idx="6">
                  <c:v>Day 6</c:v>
                </c:pt>
                <c:pt idx="7">
                  <c:v>Day 7</c:v>
                </c:pt>
              </c:strCache>
            </c:strRef>
          </c:cat>
          <c:val>
            <c:numRef>
              <c:f>Blad3!$E$3:$E$10</c:f>
              <c:numCache>
                <c:formatCode>#,000%</c:formatCode>
                <c:ptCount val="8"/>
                <c:pt idx="0">
                  <c:v>0</c:v>
                </c:pt>
                <c:pt idx="1">
                  <c:v>0.96511627906976749</c:v>
                </c:pt>
                <c:pt idx="2">
                  <c:v>0.96918604651162787</c:v>
                </c:pt>
                <c:pt idx="3">
                  <c:v>0.98430232558139519</c:v>
                </c:pt>
                <c:pt idx="4">
                  <c:v>0.99011627906976729</c:v>
                </c:pt>
                <c:pt idx="5">
                  <c:v>0.99476744186046495</c:v>
                </c:pt>
                <c:pt idx="6">
                  <c:v>0.99767441860465123</c:v>
                </c:pt>
                <c:pt idx="7">
                  <c:v>1</c:v>
                </c:pt>
              </c:numCache>
            </c:numRef>
          </c:val>
        </c:ser>
        <c:ser>
          <c:idx val="4"/>
          <c:order val="4"/>
          <c:tx>
            <c:strRef>
              <c:f>Blad3!$F$2</c:f>
              <c:strCache>
                <c:ptCount val="1"/>
                <c:pt idx="0">
                  <c:v>Dell</c:v>
                </c:pt>
              </c:strCache>
            </c:strRef>
          </c:tx>
          <c:marker>
            <c:symbol val="none"/>
          </c:marker>
          <c:cat>
            <c:strRef>
              <c:f>Blad3!$A$3:$A$10</c:f>
              <c:strCache>
                <c:ptCount val="8"/>
                <c:pt idx="0">
                  <c:v>Post day</c:v>
                </c:pt>
                <c:pt idx="1">
                  <c:v>Day 1</c:v>
                </c:pt>
                <c:pt idx="2">
                  <c:v>Day 2</c:v>
                </c:pt>
                <c:pt idx="3">
                  <c:v>Day 3</c:v>
                </c:pt>
                <c:pt idx="4">
                  <c:v>Day 4</c:v>
                </c:pt>
                <c:pt idx="5">
                  <c:v>Day 5</c:v>
                </c:pt>
                <c:pt idx="6">
                  <c:v>Day 6</c:v>
                </c:pt>
                <c:pt idx="7">
                  <c:v>Day 7</c:v>
                </c:pt>
              </c:strCache>
            </c:strRef>
          </c:cat>
          <c:val>
            <c:numRef>
              <c:f>Blad3!$F$3:$F$10</c:f>
              <c:numCache>
                <c:formatCode>#,000%</c:formatCode>
                <c:ptCount val="8"/>
                <c:pt idx="0">
                  <c:v>0</c:v>
                </c:pt>
                <c:pt idx="1">
                  <c:v>0.9542857142857144</c:v>
                </c:pt>
                <c:pt idx="2">
                  <c:v>0.97142857142857164</c:v>
                </c:pt>
                <c:pt idx="3">
                  <c:v>0.99428571428571433</c:v>
                </c:pt>
                <c:pt idx="4">
                  <c:v>0.99428571428571433</c:v>
                </c:pt>
                <c:pt idx="5">
                  <c:v>0.99428571428571433</c:v>
                </c:pt>
                <c:pt idx="6">
                  <c:v>0.99428571428571433</c:v>
                </c:pt>
                <c:pt idx="7">
                  <c:v>1</c:v>
                </c:pt>
              </c:numCache>
            </c:numRef>
          </c:val>
        </c:ser>
        <c:dLbls/>
        <c:marker val="1"/>
        <c:axId val="95419776"/>
        <c:axId val="160142464"/>
      </c:lineChart>
      <c:catAx>
        <c:axId val="95419776"/>
        <c:scaling>
          <c:orientation val="minMax"/>
        </c:scaling>
        <c:axPos val="b"/>
        <c:numFmt formatCode="Standaard" sourceLinked="1"/>
        <c:majorTickMark val="none"/>
        <c:tickLblPos val="nextTo"/>
        <c:crossAx val="160142464"/>
        <c:crosses val="autoZero"/>
        <c:auto val="1"/>
        <c:lblAlgn val="ctr"/>
        <c:lblOffset val="100"/>
        <c:tickMarkSkip val="1"/>
      </c:catAx>
      <c:valAx>
        <c:axId val="160142464"/>
        <c:scaling>
          <c:orientation val="minMax"/>
        </c:scaling>
        <c:axPos val="l"/>
        <c:majorGridlines/>
        <c:numFmt formatCode="#,000%" sourceLinked="1"/>
        <c:majorTickMark val="none"/>
        <c:tickLblPos val="nextTo"/>
        <c:crossAx val="95419776"/>
        <c:crosses val="autoZero"/>
        <c:crossBetween val="between"/>
        <c:majorUnit val="0.1"/>
      </c:valAx>
      <c:dTable>
        <c:showHorzBorder val="1"/>
        <c:showVertBorder val="1"/>
        <c:showOutline val="1"/>
        <c:showKeys val="1"/>
      </c:dTable>
    </c:plotArea>
    <c:plotVisOnly val="1"/>
    <c:dispBlanksAs val="gap"/>
  </c:chart>
  <c:externalData r:id="rId2"/>
</c:chartSpace>
</file>

<file path=word/charts/chart6.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a:pPr>
            <a:r>
              <a:rPr lang="nl-NL" sz="1400"/>
              <a:t>Number of comments during 7 consecutive days</a:t>
            </a:r>
          </a:p>
        </c:rich>
      </c:tx>
    </c:title>
    <c:plotArea>
      <c:layout/>
      <c:lineChart>
        <c:grouping val="standard"/>
        <c:ser>
          <c:idx val="0"/>
          <c:order val="0"/>
          <c:tx>
            <c:strRef>
              <c:f>Blad3!$K$2</c:f>
              <c:strCache>
                <c:ptCount val="1"/>
                <c:pt idx="0">
                  <c:v>Kit Kat</c:v>
                </c:pt>
              </c:strCache>
            </c:strRef>
          </c:tx>
          <c:marker>
            <c:symbol val="none"/>
          </c:marker>
          <c:cat>
            <c:strRef>
              <c:f>Blad3!$J$3:$J$10</c:f>
              <c:strCache>
                <c:ptCount val="8"/>
                <c:pt idx="0">
                  <c:v>Post day</c:v>
                </c:pt>
                <c:pt idx="1">
                  <c:v>Day 1</c:v>
                </c:pt>
                <c:pt idx="2">
                  <c:v>Day 2</c:v>
                </c:pt>
                <c:pt idx="3">
                  <c:v>Day 3</c:v>
                </c:pt>
                <c:pt idx="4">
                  <c:v>Day 4</c:v>
                </c:pt>
                <c:pt idx="5">
                  <c:v>Day 5</c:v>
                </c:pt>
                <c:pt idx="6">
                  <c:v>Day 6</c:v>
                </c:pt>
                <c:pt idx="7">
                  <c:v>Day 7</c:v>
                </c:pt>
              </c:strCache>
            </c:strRef>
          </c:cat>
          <c:val>
            <c:numRef>
              <c:f>Blad3!$K$3:$K$10</c:f>
              <c:numCache>
                <c:formatCode>#,000%</c:formatCode>
                <c:ptCount val="8"/>
                <c:pt idx="0">
                  <c:v>0</c:v>
                </c:pt>
                <c:pt idx="1">
                  <c:v>0.90476190476190466</c:v>
                </c:pt>
                <c:pt idx="2">
                  <c:v>0.96428571428571441</c:v>
                </c:pt>
                <c:pt idx="3">
                  <c:v>0.98809523809523814</c:v>
                </c:pt>
                <c:pt idx="4">
                  <c:v>1</c:v>
                </c:pt>
                <c:pt idx="5">
                  <c:v>1</c:v>
                </c:pt>
                <c:pt idx="6">
                  <c:v>1</c:v>
                </c:pt>
                <c:pt idx="7">
                  <c:v>1</c:v>
                </c:pt>
              </c:numCache>
            </c:numRef>
          </c:val>
        </c:ser>
        <c:ser>
          <c:idx val="1"/>
          <c:order val="1"/>
          <c:tx>
            <c:strRef>
              <c:f>Blad3!$L$2</c:f>
              <c:strCache>
                <c:ptCount val="1"/>
                <c:pt idx="0">
                  <c:v>Pepsi</c:v>
                </c:pt>
              </c:strCache>
            </c:strRef>
          </c:tx>
          <c:marker>
            <c:symbol val="none"/>
          </c:marker>
          <c:cat>
            <c:strRef>
              <c:f>Blad3!$J$3:$J$10</c:f>
              <c:strCache>
                <c:ptCount val="8"/>
                <c:pt idx="0">
                  <c:v>Post day</c:v>
                </c:pt>
                <c:pt idx="1">
                  <c:v>Day 1</c:v>
                </c:pt>
                <c:pt idx="2">
                  <c:v>Day 2</c:v>
                </c:pt>
                <c:pt idx="3">
                  <c:v>Day 3</c:v>
                </c:pt>
                <c:pt idx="4">
                  <c:v>Day 4</c:v>
                </c:pt>
                <c:pt idx="5">
                  <c:v>Day 5</c:v>
                </c:pt>
                <c:pt idx="6">
                  <c:v>Day 6</c:v>
                </c:pt>
                <c:pt idx="7">
                  <c:v>Day 7</c:v>
                </c:pt>
              </c:strCache>
            </c:strRef>
          </c:cat>
          <c:val>
            <c:numRef>
              <c:f>Blad3!$L$3:$L$10</c:f>
              <c:numCache>
                <c:formatCode>#,000%</c:formatCode>
                <c:ptCount val="8"/>
                <c:pt idx="0">
                  <c:v>0</c:v>
                </c:pt>
                <c:pt idx="1">
                  <c:v>0.9698275862068968</c:v>
                </c:pt>
                <c:pt idx="2">
                  <c:v>0.9870689655172411</c:v>
                </c:pt>
                <c:pt idx="3">
                  <c:v>1</c:v>
                </c:pt>
                <c:pt idx="4">
                  <c:v>1</c:v>
                </c:pt>
                <c:pt idx="5">
                  <c:v>1</c:v>
                </c:pt>
                <c:pt idx="6">
                  <c:v>1</c:v>
                </c:pt>
                <c:pt idx="7">
                  <c:v>1</c:v>
                </c:pt>
              </c:numCache>
            </c:numRef>
          </c:val>
        </c:ser>
        <c:ser>
          <c:idx val="2"/>
          <c:order val="2"/>
          <c:tx>
            <c:strRef>
              <c:f>Blad3!$M$2</c:f>
              <c:strCache>
                <c:ptCount val="1"/>
                <c:pt idx="0">
                  <c:v>Skittles</c:v>
                </c:pt>
              </c:strCache>
            </c:strRef>
          </c:tx>
          <c:marker>
            <c:symbol val="none"/>
          </c:marker>
          <c:cat>
            <c:strRef>
              <c:f>Blad3!$J$3:$J$10</c:f>
              <c:strCache>
                <c:ptCount val="8"/>
                <c:pt idx="0">
                  <c:v>Post day</c:v>
                </c:pt>
                <c:pt idx="1">
                  <c:v>Day 1</c:v>
                </c:pt>
                <c:pt idx="2">
                  <c:v>Day 2</c:v>
                </c:pt>
                <c:pt idx="3">
                  <c:v>Day 3</c:v>
                </c:pt>
                <c:pt idx="4">
                  <c:v>Day 4</c:v>
                </c:pt>
                <c:pt idx="5">
                  <c:v>Day 5</c:v>
                </c:pt>
                <c:pt idx="6">
                  <c:v>Day 6</c:v>
                </c:pt>
                <c:pt idx="7">
                  <c:v>Day 7</c:v>
                </c:pt>
              </c:strCache>
            </c:strRef>
          </c:cat>
          <c:val>
            <c:numRef>
              <c:f>Blad3!$M$3:$M$10</c:f>
              <c:numCache>
                <c:formatCode>#,000%</c:formatCode>
                <c:ptCount val="8"/>
                <c:pt idx="0">
                  <c:v>0</c:v>
                </c:pt>
                <c:pt idx="1">
                  <c:v>0.96774193548387133</c:v>
                </c:pt>
                <c:pt idx="2">
                  <c:v>0.97533206831119545</c:v>
                </c:pt>
                <c:pt idx="3">
                  <c:v>0.99051233396584426</c:v>
                </c:pt>
                <c:pt idx="4">
                  <c:v>0.99810246679316872</c:v>
                </c:pt>
                <c:pt idx="5">
                  <c:v>0.99810246679316872</c:v>
                </c:pt>
                <c:pt idx="6">
                  <c:v>1</c:v>
                </c:pt>
                <c:pt idx="7">
                  <c:v>1</c:v>
                </c:pt>
              </c:numCache>
            </c:numRef>
          </c:val>
        </c:ser>
        <c:ser>
          <c:idx val="3"/>
          <c:order val="3"/>
          <c:tx>
            <c:strRef>
              <c:f>Blad3!$N$2</c:f>
              <c:strCache>
                <c:ptCount val="1"/>
                <c:pt idx="0">
                  <c:v>Sony</c:v>
                </c:pt>
              </c:strCache>
            </c:strRef>
          </c:tx>
          <c:marker>
            <c:symbol val="none"/>
          </c:marker>
          <c:cat>
            <c:strRef>
              <c:f>Blad3!$J$3:$J$10</c:f>
              <c:strCache>
                <c:ptCount val="8"/>
                <c:pt idx="0">
                  <c:v>Post day</c:v>
                </c:pt>
                <c:pt idx="1">
                  <c:v>Day 1</c:v>
                </c:pt>
                <c:pt idx="2">
                  <c:v>Day 2</c:v>
                </c:pt>
                <c:pt idx="3">
                  <c:v>Day 3</c:v>
                </c:pt>
                <c:pt idx="4">
                  <c:v>Day 4</c:v>
                </c:pt>
                <c:pt idx="5">
                  <c:v>Day 5</c:v>
                </c:pt>
                <c:pt idx="6">
                  <c:v>Day 6</c:v>
                </c:pt>
                <c:pt idx="7">
                  <c:v>Day 7</c:v>
                </c:pt>
              </c:strCache>
            </c:strRef>
          </c:cat>
          <c:val>
            <c:numRef>
              <c:f>Blad3!$N$3:$N$10</c:f>
              <c:numCache>
                <c:formatCode>#,000%</c:formatCode>
                <c:ptCount val="8"/>
                <c:pt idx="0">
                  <c:v>0</c:v>
                </c:pt>
                <c:pt idx="1">
                  <c:v>0.90649350649350668</c:v>
                </c:pt>
                <c:pt idx="2">
                  <c:v>0.91012987012987034</c:v>
                </c:pt>
                <c:pt idx="3">
                  <c:v>0.95532467532467547</c:v>
                </c:pt>
                <c:pt idx="4">
                  <c:v>0.97454545454545471</c:v>
                </c:pt>
                <c:pt idx="5">
                  <c:v>0.98909090909090902</c:v>
                </c:pt>
                <c:pt idx="6">
                  <c:v>0.99584415584415586</c:v>
                </c:pt>
                <c:pt idx="7">
                  <c:v>1</c:v>
                </c:pt>
              </c:numCache>
            </c:numRef>
          </c:val>
        </c:ser>
        <c:ser>
          <c:idx val="4"/>
          <c:order val="4"/>
          <c:tx>
            <c:strRef>
              <c:f>Blad3!$O$2</c:f>
              <c:strCache>
                <c:ptCount val="1"/>
                <c:pt idx="0">
                  <c:v>Dell</c:v>
                </c:pt>
              </c:strCache>
            </c:strRef>
          </c:tx>
          <c:marker>
            <c:symbol val="none"/>
          </c:marker>
          <c:cat>
            <c:strRef>
              <c:f>Blad3!$J$3:$J$10</c:f>
              <c:strCache>
                <c:ptCount val="8"/>
                <c:pt idx="0">
                  <c:v>Post day</c:v>
                </c:pt>
                <c:pt idx="1">
                  <c:v>Day 1</c:v>
                </c:pt>
                <c:pt idx="2">
                  <c:v>Day 2</c:v>
                </c:pt>
                <c:pt idx="3">
                  <c:v>Day 3</c:v>
                </c:pt>
                <c:pt idx="4">
                  <c:v>Day 4</c:v>
                </c:pt>
                <c:pt idx="5">
                  <c:v>Day 5</c:v>
                </c:pt>
                <c:pt idx="6">
                  <c:v>Day 6</c:v>
                </c:pt>
                <c:pt idx="7">
                  <c:v>Day 7</c:v>
                </c:pt>
              </c:strCache>
            </c:strRef>
          </c:cat>
          <c:val>
            <c:numRef>
              <c:f>Blad3!$O$3:$O$10</c:f>
              <c:numCache>
                <c:formatCode>#,000%</c:formatCode>
                <c:ptCount val="8"/>
                <c:pt idx="0">
                  <c:v>0</c:v>
                </c:pt>
                <c:pt idx="1">
                  <c:v>1</c:v>
                </c:pt>
                <c:pt idx="2">
                  <c:v>1</c:v>
                </c:pt>
                <c:pt idx="3">
                  <c:v>1</c:v>
                </c:pt>
                <c:pt idx="4">
                  <c:v>1</c:v>
                </c:pt>
                <c:pt idx="5">
                  <c:v>1</c:v>
                </c:pt>
                <c:pt idx="6">
                  <c:v>1</c:v>
                </c:pt>
                <c:pt idx="7">
                  <c:v>1</c:v>
                </c:pt>
              </c:numCache>
            </c:numRef>
          </c:val>
        </c:ser>
        <c:dLbls/>
        <c:marker val="1"/>
        <c:axId val="83656064"/>
        <c:axId val="83661952"/>
      </c:lineChart>
      <c:catAx>
        <c:axId val="83656064"/>
        <c:scaling>
          <c:orientation val="minMax"/>
        </c:scaling>
        <c:axPos val="b"/>
        <c:numFmt formatCode="Standaard" sourceLinked="1"/>
        <c:majorTickMark val="none"/>
        <c:tickLblPos val="nextTo"/>
        <c:crossAx val="83661952"/>
        <c:crosses val="autoZero"/>
        <c:auto val="1"/>
        <c:lblAlgn val="ctr"/>
        <c:lblOffset val="100"/>
      </c:catAx>
      <c:valAx>
        <c:axId val="83661952"/>
        <c:scaling>
          <c:orientation val="minMax"/>
          <c:max val="1.1000000000000001"/>
        </c:scaling>
        <c:axPos val="l"/>
        <c:majorGridlines/>
        <c:numFmt formatCode="#,000%" sourceLinked="1"/>
        <c:majorTickMark val="none"/>
        <c:tickLblPos val="nextTo"/>
        <c:crossAx val="83656064"/>
        <c:crosses val="autoZero"/>
        <c:crossBetween val="between"/>
        <c:majorUnit val="0.1"/>
      </c:valAx>
      <c:dTable>
        <c:showHorzBorder val="1"/>
        <c:showVertBorder val="1"/>
        <c:showOutline val="1"/>
        <c:showKeys val="1"/>
      </c:dTable>
    </c:plotArea>
    <c:plotVisOnly val="1"/>
    <c:dispBlanksAs val="gap"/>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125619-F106-4782-A778-5EBFBA8FB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100</Pages>
  <Words>26402</Words>
  <Characters>150498</Characters>
  <Application>Microsoft Office Word</Application>
  <DocSecurity>0</DocSecurity>
  <Lines>1254</Lines>
  <Paragraphs>353</Paragraphs>
  <ScaleCrop>false</ScaleCrop>
  <HeadingPairs>
    <vt:vector size="2" baseType="variant">
      <vt:variant>
        <vt:lpstr>Titel</vt:lpstr>
      </vt:variant>
      <vt:variant>
        <vt:i4>1</vt:i4>
      </vt:variant>
    </vt:vector>
  </HeadingPairs>
  <TitlesOfParts>
    <vt:vector size="1" baseType="lpstr">
      <vt:lpstr>1</vt:lpstr>
    </vt:vector>
  </TitlesOfParts>
  <Company>Erasmus Universiteit Rotterdam</Company>
  <LinksUpToDate>false</LinksUpToDate>
  <CharactersWithSpaces>176547</CharactersWithSpaces>
  <SharedDoc>false</SharedDoc>
  <HLinks>
    <vt:vector size="432" baseType="variant">
      <vt:variant>
        <vt:i4>786447</vt:i4>
      </vt:variant>
      <vt:variant>
        <vt:i4>417</vt:i4>
      </vt:variant>
      <vt:variant>
        <vt:i4>0</vt:i4>
      </vt:variant>
      <vt:variant>
        <vt:i4>5</vt:i4>
      </vt:variant>
      <vt:variant>
        <vt:lpwstr>http://www.socialbakers.com/facebook-statistics/</vt:lpwstr>
      </vt:variant>
      <vt:variant>
        <vt:lpwstr/>
      </vt:variant>
      <vt:variant>
        <vt:i4>7536702</vt:i4>
      </vt:variant>
      <vt:variant>
        <vt:i4>414</vt:i4>
      </vt:variant>
      <vt:variant>
        <vt:i4>0</vt:i4>
      </vt:variant>
      <vt:variant>
        <vt:i4>5</vt:i4>
      </vt:variant>
      <vt:variant>
        <vt:lpwstr>http://searchengineland.com/timing-is-crucial-to-maximize-exposure-with-social-media-25668</vt:lpwstr>
      </vt:variant>
      <vt:variant>
        <vt:lpwstr/>
      </vt:variant>
      <vt:variant>
        <vt:i4>12</vt:i4>
      </vt:variant>
      <vt:variant>
        <vt:i4>411</vt:i4>
      </vt:variant>
      <vt:variant>
        <vt:i4>0</vt:i4>
      </vt:variant>
      <vt:variant>
        <vt:i4>5</vt:i4>
      </vt:variant>
      <vt:variant>
        <vt:lpwstr>http://blog.nielsen.com/nielsenwire/global/led-by-facebook-twitter-global-time-spent-on-social-media-sites-up-82-year-over-year/</vt:lpwstr>
      </vt:variant>
      <vt:variant>
        <vt:lpwstr/>
      </vt:variant>
      <vt:variant>
        <vt:i4>5570566</vt:i4>
      </vt:variant>
      <vt:variant>
        <vt:i4>408</vt:i4>
      </vt:variant>
      <vt:variant>
        <vt:i4>0</vt:i4>
      </vt:variant>
      <vt:variant>
        <vt:i4>5</vt:i4>
      </vt:variant>
      <vt:variant>
        <vt:lpwstr>http://mashable.com/2009/07/08/social-media-marketing-growth/</vt:lpwstr>
      </vt:variant>
      <vt:variant>
        <vt:lpwstr/>
      </vt:variant>
      <vt:variant>
        <vt:i4>7602212</vt:i4>
      </vt:variant>
      <vt:variant>
        <vt:i4>405</vt:i4>
      </vt:variant>
      <vt:variant>
        <vt:i4>0</vt:i4>
      </vt:variant>
      <vt:variant>
        <vt:i4>5</vt:i4>
      </vt:variant>
      <vt:variant>
        <vt:lpwstr>http://www.internetworldstats.com/stats.htm</vt:lpwstr>
      </vt:variant>
      <vt:variant>
        <vt:lpwstr/>
      </vt:variant>
      <vt:variant>
        <vt:i4>5505098</vt:i4>
      </vt:variant>
      <vt:variant>
        <vt:i4>402</vt:i4>
      </vt:variant>
      <vt:variant>
        <vt:i4>0</vt:i4>
      </vt:variant>
      <vt:variant>
        <vt:i4>5</vt:i4>
      </vt:variant>
      <vt:variant>
        <vt:lpwstr>http://www.insidefacebook.com/2007/12/09/inside-facebook-marketing-bible-24-ways-to-market-your-brand-company-product-or-service-in-facebook/</vt:lpwstr>
      </vt:variant>
      <vt:variant>
        <vt:lpwstr/>
      </vt:variant>
      <vt:variant>
        <vt:i4>7209000</vt:i4>
      </vt:variant>
      <vt:variant>
        <vt:i4>399</vt:i4>
      </vt:variant>
      <vt:variant>
        <vt:i4>0</vt:i4>
      </vt:variant>
      <vt:variant>
        <vt:i4>5</vt:i4>
      </vt:variant>
      <vt:variant>
        <vt:lpwstr>http://ezinearticles.com/?How-the-Internet-Affects-Traditional-Media&amp;id=3755210</vt:lpwstr>
      </vt:variant>
      <vt:variant>
        <vt:lpwstr/>
      </vt:variant>
      <vt:variant>
        <vt:i4>4128875</vt:i4>
      </vt:variant>
      <vt:variant>
        <vt:i4>396</vt:i4>
      </vt:variant>
      <vt:variant>
        <vt:i4>0</vt:i4>
      </vt:variant>
      <vt:variant>
        <vt:i4>5</vt:i4>
      </vt:variant>
      <vt:variant>
        <vt:lpwstr>http://www.ebizmba.com/articles/social-networking-websites</vt:lpwstr>
      </vt:variant>
      <vt:variant>
        <vt:lpwstr/>
      </vt:variant>
      <vt:variant>
        <vt:i4>1114167</vt:i4>
      </vt:variant>
      <vt:variant>
        <vt:i4>380</vt:i4>
      </vt:variant>
      <vt:variant>
        <vt:i4>0</vt:i4>
      </vt:variant>
      <vt:variant>
        <vt:i4>5</vt:i4>
      </vt:variant>
      <vt:variant>
        <vt:lpwstr/>
      </vt:variant>
      <vt:variant>
        <vt:lpwstr>_Toc299994525</vt:lpwstr>
      </vt:variant>
      <vt:variant>
        <vt:i4>1114167</vt:i4>
      </vt:variant>
      <vt:variant>
        <vt:i4>374</vt:i4>
      </vt:variant>
      <vt:variant>
        <vt:i4>0</vt:i4>
      </vt:variant>
      <vt:variant>
        <vt:i4>5</vt:i4>
      </vt:variant>
      <vt:variant>
        <vt:lpwstr/>
      </vt:variant>
      <vt:variant>
        <vt:lpwstr>_Toc299994524</vt:lpwstr>
      </vt:variant>
      <vt:variant>
        <vt:i4>1114167</vt:i4>
      </vt:variant>
      <vt:variant>
        <vt:i4>368</vt:i4>
      </vt:variant>
      <vt:variant>
        <vt:i4>0</vt:i4>
      </vt:variant>
      <vt:variant>
        <vt:i4>5</vt:i4>
      </vt:variant>
      <vt:variant>
        <vt:lpwstr/>
      </vt:variant>
      <vt:variant>
        <vt:lpwstr>_Toc299994523</vt:lpwstr>
      </vt:variant>
      <vt:variant>
        <vt:i4>1114167</vt:i4>
      </vt:variant>
      <vt:variant>
        <vt:i4>362</vt:i4>
      </vt:variant>
      <vt:variant>
        <vt:i4>0</vt:i4>
      </vt:variant>
      <vt:variant>
        <vt:i4>5</vt:i4>
      </vt:variant>
      <vt:variant>
        <vt:lpwstr/>
      </vt:variant>
      <vt:variant>
        <vt:lpwstr>_Toc299994522</vt:lpwstr>
      </vt:variant>
      <vt:variant>
        <vt:i4>1114167</vt:i4>
      </vt:variant>
      <vt:variant>
        <vt:i4>356</vt:i4>
      </vt:variant>
      <vt:variant>
        <vt:i4>0</vt:i4>
      </vt:variant>
      <vt:variant>
        <vt:i4>5</vt:i4>
      </vt:variant>
      <vt:variant>
        <vt:lpwstr/>
      </vt:variant>
      <vt:variant>
        <vt:lpwstr>_Toc299994521</vt:lpwstr>
      </vt:variant>
      <vt:variant>
        <vt:i4>1114167</vt:i4>
      </vt:variant>
      <vt:variant>
        <vt:i4>350</vt:i4>
      </vt:variant>
      <vt:variant>
        <vt:i4>0</vt:i4>
      </vt:variant>
      <vt:variant>
        <vt:i4>5</vt:i4>
      </vt:variant>
      <vt:variant>
        <vt:lpwstr/>
      </vt:variant>
      <vt:variant>
        <vt:lpwstr>_Toc299994520</vt:lpwstr>
      </vt:variant>
      <vt:variant>
        <vt:i4>1179703</vt:i4>
      </vt:variant>
      <vt:variant>
        <vt:i4>344</vt:i4>
      </vt:variant>
      <vt:variant>
        <vt:i4>0</vt:i4>
      </vt:variant>
      <vt:variant>
        <vt:i4>5</vt:i4>
      </vt:variant>
      <vt:variant>
        <vt:lpwstr/>
      </vt:variant>
      <vt:variant>
        <vt:lpwstr>_Toc299994519</vt:lpwstr>
      </vt:variant>
      <vt:variant>
        <vt:i4>1179703</vt:i4>
      </vt:variant>
      <vt:variant>
        <vt:i4>338</vt:i4>
      </vt:variant>
      <vt:variant>
        <vt:i4>0</vt:i4>
      </vt:variant>
      <vt:variant>
        <vt:i4>5</vt:i4>
      </vt:variant>
      <vt:variant>
        <vt:lpwstr/>
      </vt:variant>
      <vt:variant>
        <vt:lpwstr>_Toc299994518</vt:lpwstr>
      </vt:variant>
      <vt:variant>
        <vt:i4>1179703</vt:i4>
      </vt:variant>
      <vt:variant>
        <vt:i4>332</vt:i4>
      </vt:variant>
      <vt:variant>
        <vt:i4>0</vt:i4>
      </vt:variant>
      <vt:variant>
        <vt:i4>5</vt:i4>
      </vt:variant>
      <vt:variant>
        <vt:lpwstr/>
      </vt:variant>
      <vt:variant>
        <vt:lpwstr>_Toc299994517</vt:lpwstr>
      </vt:variant>
      <vt:variant>
        <vt:i4>1179703</vt:i4>
      </vt:variant>
      <vt:variant>
        <vt:i4>326</vt:i4>
      </vt:variant>
      <vt:variant>
        <vt:i4>0</vt:i4>
      </vt:variant>
      <vt:variant>
        <vt:i4>5</vt:i4>
      </vt:variant>
      <vt:variant>
        <vt:lpwstr/>
      </vt:variant>
      <vt:variant>
        <vt:lpwstr>_Toc299994516</vt:lpwstr>
      </vt:variant>
      <vt:variant>
        <vt:i4>1179703</vt:i4>
      </vt:variant>
      <vt:variant>
        <vt:i4>320</vt:i4>
      </vt:variant>
      <vt:variant>
        <vt:i4>0</vt:i4>
      </vt:variant>
      <vt:variant>
        <vt:i4>5</vt:i4>
      </vt:variant>
      <vt:variant>
        <vt:lpwstr/>
      </vt:variant>
      <vt:variant>
        <vt:lpwstr>_Toc299994515</vt:lpwstr>
      </vt:variant>
      <vt:variant>
        <vt:i4>1179703</vt:i4>
      </vt:variant>
      <vt:variant>
        <vt:i4>314</vt:i4>
      </vt:variant>
      <vt:variant>
        <vt:i4>0</vt:i4>
      </vt:variant>
      <vt:variant>
        <vt:i4>5</vt:i4>
      </vt:variant>
      <vt:variant>
        <vt:lpwstr/>
      </vt:variant>
      <vt:variant>
        <vt:lpwstr>_Toc299994514</vt:lpwstr>
      </vt:variant>
      <vt:variant>
        <vt:i4>1179703</vt:i4>
      </vt:variant>
      <vt:variant>
        <vt:i4>308</vt:i4>
      </vt:variant>
      <vt:variant>
        <vt:i4>0</vt:i4>
      </vt:variant>
      <vt:variant>
        <vt:i4>5</vt:i4>
      </vt:variant>
      <vt:variant>
        <vt:lpwstr/>
      </vt:variant>
      <vt:variant>
        <vt:lpwstr>_Toc299994513</vt:lpwstr>
      </vt:variant>
      <vt:variant>
        <vt:i4>1179703</vt:i4>
      </vt:variant>
      <vt:variant>
        <vt:i4>302</vt:i4>
      </vt:variant>
      <vt:variant>
        <vt:i4>0</vt:i4>
      </vt:variant>
      <vt:variant>
        <vt:i4>5</vt:i4>
      </vt:variant>
      <vt:variant>
        <vt:lpwstr/>
      </vt:variant>
      <vt:variant>
        <vt:lpwstr>_Toc299994512</vt:lpwstr>
      </vt:variant>
      <vt:variant>
        <vt:i4>1179703</vt:i4>
      </vt:variant>
      <vt:variant>
        <vt:i4>296</vt:i4>
      </vt:variant>
      <vt:variant>
        <vt:i4>0</vt:i4>
      </vt:variant>
      <vt:variant>
        <vt:i4>5</vt:i4>
      </vt:variant>
      <vt:variant>
        <vt:lpwstr/>
      </vt:variant>
      <vt:variant>
        <vt:lpwstr>_Toc299994511</vt:lpwstr>
      </vt:variant>
      <vt:variant>
        <vt:i4>1179703</vt:i4>
      </vt:variant>
      <vt:variant>
        <vt:i4>290</vt:i4>
      </vt:variant>
      <vt:variant>
        <vt:i4>0</vt:i4>
      </vt:variant>
      <vt:variant>
        <vt:i4>5</vt:i4>
      </vt:variant>
      <vt:variant>
        <vt:lpwstr/>
      </vt:variant>
      <vt:variant>
        <vt:lpwstr>_Toc299994510</vt:lpwstr>
      </vt:variant>
      <vt:variant>
        <vt:i4>1245239</vt:i4>
      </vt:variant>
      <vt:variant>
        <vt:i4>284</vt:i4>
      </vt:variant>
      <vt:variant>
        <vt:i4>0</vt:i4>
      </vt:variant>
      <vt:variant>
        <vt:i4>5</vt:i4>
      </vt:variant>
      <vt:variant>
        <vt:lpwstr/>
      </vt:variant>
      <vt:variant>
        <vt:lpwstr>_Toc299994509</vt:lpwstr>
      </vt:variant>
      <vt:variant>
        <vt:i4>1245239</vt:i4>
      </vt:variant>
      <vt:variant>
        <vt:i4>278</vt:i4>
      </vt:variant>
      <vt:variant>
        <vt:i4>0</vt:i4>
      </vt:variant>
      <vt:variant>
        <vt:i4>5</vt:i4>
      </vt:variant>
      <vt:variant>
        <vt:lpwstr/>
      </vt:variant>
      <vt:variant>
        <vt:lpwstr>_Toc299994508</vt:lpwstr>
      </vt:variant>
      <vt:variant>
        <vt:i4>1245239</vt:i4>
      </vt:variant>
      <vt:variant>
        <vt:i4>272</vt:i4>
      </vt:variant>
      <vt:variant>
        <vt:i4>0</vt:i4>
      </vt:variant>
      <vt:variant>
        <vt:i4>5</vt:i4>
      </vt:variant>
      <vt:variant>
        <vt:lpwstr/>
      </vt:variant>
      <vt:variant>
        <vt:lpwstr>_Toc299994507</vt:lpwstr>
      </vt:variant>
      <vt:variant>
        <vt:i4>1245239</vt:i4>
      </vt:variant>
      <vt:variant>
        <vt:i4>266</vt:i4>
      </vt:variant>
      <vt:variant>
        <vt:i4>0</vt:i4>
      </vt:variant>
      <vt:variant>
        <vt:i4>5</vt:i4>
      </vt:variant>
      <vt:variant>
        <vt:lpwstr/>
      </vt:variant>
      <vt:variant>
        <vt:lpwstr>_Toc299994505</vt:lpwstr>
      </vt:variant>
      <vt:variant>
        <vt:i4>1245239</vt:i4>
      </vt:variant>
      <vt:variant>
        <vt:i4>260</vt:i4>
      </vt:variant>
      <vt:variant>
        <vt:i4>0</vt:i4>
      </vt:variant>
      <vt:variant>
        <vt:i4>5</vt:i4>
      </vt:variant>
      <vt:variant>
        <vt:lpwstr/>
      </vt:variant>
      <vt:variant>
        <vt:lpwstr>_Toc299994504</vt:lpwstr>
      </vt:variant>
      <vt:variant>
        <vt:i4>1245239</vt:i4>
      </vt:variant>
      <vt:variant>
        <vt:i4>254</vt:i4>
      </vt:variant>
      <vt:variant>
        <vt:i4>0</vt:i4>
      </vt:variant>
      <vt:variant>
        <vt:i4>5</vt:i4>
      </vt:variant>
      <vt:variant>
        <vt:lpwstr/>
      </vt:variant>
      <vt:variant>
        <vt:lpwstr>_Toc299994503</vt:lpwstr>
      </vt:variant>
      <vt:variant>
        <vt:i4>1245239</vt:i4>
      </vt:variant>
      <vt:variant>
        <vt:i4>248</vt:i4>
      </vt:variant>
      <vt:variant>
        <vt:i4>0</vt:i4>
      </vt:variant>
      <vt:variant>
        <vt:i4>5</vt:i4>
      </vt:variant>
      <vt:variant>
        <vt:lpwstr/>
      </vt:variant>
      <vt:variant>
        <vt:lpwstr>_Toc299994502</vt:lpwstr>
      </vt:variant>
      <vt:variant>
        <vt:i4>1245239</vt:i4>
      </vt:variant>
      <vt:variant>
        <vt:i4>242</vt:i4>
      </vt:variant>
      <vt:variant>
        <vt:i4>0</vt:i4>
      </vt:variant>
      <vt:variant>
        <vt:i4>5</vt:i4>
      </vt:variant>
      <vt:variant>
        <vt:lpwstr/>
      </vt:variant>
      <vt:variant>
        <vt:lpwstr>_Toc299994501</vt:lpwstr>
      </vt:variant>
      <vt:variant>
        <vt:i4>1245239</vt:i4>
      </vt:variant>
      <vt:variant>
        <vt:i4>236</vt:i4>
      </vt:variant>
      <vt:variant>
        <vt:i4>0</vt:i4>
      </vt:variant>
      <vt:variant>
        <vt:i4>5</vt:i4>
      </vt:variant>
      <vt:variant>
        <vt:lpwstr/>
      </vt:variant>
      <vt:variant>
        <vt:lpwstr>_Toc299994500</vt:lpwstr>
      </vt:variant>
      <vt:variant>
        <vt:i4>1703990</vt:i4>
      </vt:variant>
      <vt:variant>
        <vt:i4>230</vt:i4>
      </vt:variant>
      <vt:variant>
        <vt:i4>0</vt:i4>
      </vt:variant>
      <vt:variant>
        <vt:i4>5</vt:i4>
      </vt:variant>
      <vt:variant>
        <vt:lpwstr/>
      </vt:variant>
      <vt:variant>
        <vt:lpwstr>_Toc299994499</vt:lpwstr>
      </vt:variant>
      <vt:variant>
        <vt:i4>1703990</vt:i4>
      </vt:variant>
      <vt:variant>
        <vt:i4>224</vt:i4>
      </vt:variant>
      <vt:variant>
        <vt:i4>0</vt:i4>
      </vt:variant>
      <vt:variant>
        <vt:i4>5</vt:i4>
      </vt:variant>
      <vt:variant>
        <vt:lpwstr/>
      </vt:variant>
      <vt:variant>
        <vt:lpwstr>_Toc299994498</vt:lpwstr>
      </vt:variant>
      <vt:variant>
        <vt:i4>1703990</vt:i4>
      </vt:variant>
      <vt:variant>
        <vt:i4>218</vt:i4>
      </vt:variant>
      <vt:variant>
        <vt:i4>0</vt:i4>
      </vt:variant>
      <vt:variant>
        <vt:i4>5</vt:i4>
      </vt:variant>
      <vt:variant>
        <vt:lpwstr/>
      </vt:variant>
      <vt:variant>
        <vt:lpwstr>_Toc299994497</vt:lpwstr>
      </vt:variant>
      <vt:variant>
        <vt:i4>1703990</vt:i4>
      </vt:variant>
      <vt:variant>
        <vt:i4>212</vt:i4>
      </vt:variant>
      <vt:variant>
        <vt:i4>0</vt:i4>
      </vt:variant>
      <vt:variant>
        <vt:i4>5</vt:i4>
      </vt:variant>
      <vt:variant>
        <vt:lpwstr/>
      </vt:variant>
      <vt:variant>
        <vt:lpwstr>_Toc299994496</vt:lpwstr>
      </vt:variant>
      <vt:variant>
        <vt:i4>1703990</vt:i4>
      </vt:variant>
      <vt:variant>
        <vt:i4>206</vt:i4>
      </vt:variant>
      <vt:variant>
        <vt:i4>0</vt:i4>
      </vt:variant>
      <vt:variant>
        <vt:i4>5</vt:i4>
      </vt:variant>
      <vt:variant>
        <vt:lpwstr/>
      </vt:variant>
      <vt:variant>
        <vt:lpwstr>_Toc299994495</vt:lpwstr>
      </vt:variant>
      <vt:variant>
        <vt:i4>1703990</vt:i4>
      </vt:variant>
      <vt:variant>
        <vt:i4>200</vt:i4>
      </vt:variant>
      <vt:variant>
        <vt:i4>0</vt:i4>
      </vt:variant>
      <vt:variant>
        <vt:i4>5</vt:i4>
      </vt:variant>
      <vt:variant>
        <vt:lpwstr/>
      </vt:variant>
      <vt:variant>
        <vt:lpwstr>_Toc299994494</vt:lpwstr>
      </vt:variant>
      <vt:variant>
        <vt:i4>1703990</vt:i4>
      </vt:variant>
      <vt:variant>
        <vt:i4>194</vt:i4>
      </vt:variant>
      <vt:variant>
        <vt:i4>0</vt:i4>
      </vt:variant>
      <vt:variant>
        <vt:i4>5</vt:i4>
      </vt:variant>
      <vt:variant>
        <vt:lpwstr/>
      </vt:variant>
      <vt:variant>
        <vt:lpwstr>_Toc299994493</vt:lpwstr>
      </vt:variant>
      <vt:variant>
        <vt:i4>1703990</vt:i4>
      </vt:variant>
      <vt:variant>
        <vt:i4>188</vt:i4>
      </vt:variant>
      <vt:variant>
        <vt:i4>0</vt:i4>
      </vt:variant>
      <vt:variant>
        <vt:i4>5</vt:i4>
      </vt:variant>
      <vt:variant>
        <vt:lpwstr/>
      </vt:variant>
      <vt:variant>
        <vt:lpwstr>_Toc299994491</vt:lpwstr>
      </vt:variant>
      <vt:variant>
        <vt:i4>1703990</vt:i4>
      </vt:variant>
      <vt:variant>
        <vt:i4>182</vt:i4>
      </vt:variant>
      <vt:variant>
        <vt:i4>0</vt:i4>
      </vt:variant>
      <vt:variant>
        <vt:i4>5</vt:i4>
      </vt:variant>
      <vt:variant>
        <vt:lpwstr/>
      </vt:variant>
      <vt:variant>
        <vt:lpwstr>_Toc299994490</vt:lpwstr>
      </vt:variant>
      <vt:variant>
        <vt:i4>1769526</vt:i4>
      </vt:variant>
      <vt:variant>
        <vt:i4>176</vt:i4>
      </vt:variant>
      <vt:variant>
        <vt:i4>0</vt:i4>
      </vt:variant>
      <vt:variant>
        <vt:i4>5</vt:i4>
      </vt:variant>
      <vt:variant>
        <vt:lpwstr/>
      </vt:variant>
      <vt:variant>
        <vt:lpwstr>_Toc299994489</vt:lpwstr>
      </vt:variant>
      <vt:variant>
        <vt:i4>1769526</vt:i4>
      </vt:variant>
      <vt:variant>
        <vt:i4>170</vt:i4>
      </vt:variant>
      <vt:variant>
        <vt:i4>0</vt:i4>
      </vt:variant>
      <vt:variant>
        <vt:i4>5</vt:i4>
      </vt:variant>
      <vt:variant>
        <vt:lpwstr/>
      </vt:variant>
      <vt:variant>
        <vt:lpwstr>_Toc299994488</vt:lpwstr>
      </vt:variant>
      <vt:variant>
        <vt:i4>1769526</vt:i4>
      </vt:variant>
      <vt:variant>
        <vt:i4>164</vt:i4>
      </vt:variant>
      <vt:variant>
        <vt:i4>0</vt:i4>
      </vt:variant>
      <vt:variant>
        <vt:i4>5</vt:i4>
      </vt:variant>
      <vt:variant>
        <vt:lpwstr/>
      </vt:variant>
      <vt:variant>
        <vt:lpwstr>_Toc299994487</vt:lpwstr>
      </vt:variant>
      <vt:variant>
        <vt:i4>1769526</vt:i4>
      </vt:variant>
      <vt:variant>
        <vt:i4>158</vt:i4>
      </vt:variant>
      <vt:variant>
        <vt:i4>0</vt:i4>
      </vt:variant>
      <vt:variant>
        <vt:i4>5</vt:i4>
      </vt:variant>
      <vt:variant>
        <vt:lpwstr/>
      </vt:variant>
      <vt:variant>
        <vt:lpwstr>_Toc299994486</vt:lpwstr>
      </vt:variant>
      <vt:variant>
        <vt:i4>1769526</vt:i4>
      </vt:variant>
      <vt:variant>
        <vt:i4>152</vt:i4>
      </vt:variant>
      <vt:variant>
        <vt:i4>0</vt:i4>
      </vt:variant>
      <vt:variant>
        <vt:i4>5</vt:i4>
      </vt:variant>
      <vt:variant>
        <vt:lpwstr/>
      </vt:variant>
      <vt:variant>
        <vt:lpwstr>_Toc299994485</vt:lpwstr>
      </vt:variant>
      <vt:variant>
        <vt:i4>1769526</vt:i4>
      </vt:variant>
      <vt:variant>
        <vt:i4>146</vt:i4>
      </vt:variant>
      <vt:variant>
        <vt:i4>0</vt:i4>
      </vt:variant>
      <vt:variant>
        <vt:i4>5</vt:i4>
      </vt:variant>
      <vt:variant>
        <vt:lpwstr/>
      </vt:variant>
      <vt:variant>
        <vt:lpwstr>_Toc299994484</vt:lpwstr>
      </vt:variant>
      <vt:variant>
        <vt:i4>1769526</vt:i4>
      </vt:variant>
      <vt:variant>
        <vt:i4>140</vt:i4>
      </vt:variant>
      <vt:variant>
        <vt:i4>0</vt:i4>
      </vt:variant>
      <vt:variant>
        <vt:i4>5</vt:i4>
      </vt:variant>
      <vt:variant>
        <vt:lpwstr/>
      </vt:variant>
      <vt:variant>
        <vt:lpwstr>_Toc299994483</vt:lpwstr>
      </vt:variant>
      <vt:variant>
        <vt:i4>1769526</vt:i4>
      </vt:variant>
      <vt:variant>
        <vt:i4>134</vt:i4>
      </vt:variant>
      <vt:variant>
        <vt:i4>0</vt:i4>
      </vt:variant>
      <vt:variant>
        <vt:i4>5</vt:i4>
      </vt:variant>
      <vt:variant>
        <vt:lpwstr/>
      </vt:variant>
      <vt:variant>
        <vt:lpwstr>_Toc299994482</vt:lpwstr>
      </vt:variant>
      <vt:variant>
        <vt:i4>1769526</vt:i4>
      </vt:variant>
      <vt:variant>
        <vt:i4>128</vt:i4>
      </vt:variant>
      <vt:variant>
        <vt:i4>0</vt:i4>
      </vt:variant>
      <vt:variant>
        <vt:i4>5</vt:i4>
      </vt:variant>
      <vt:variant>
        <vt:lpwstr/>
      </vt:variant>
      <vt:variant>
        <vt:lpwstr>_Toc299994480</vt:lpwstr>
      </vt:variant>
      <vt:variant>
        <vt:i4>1310774</vt:i4>
      </vt:variant>
      <vt:variant>
        <vt:i4>122</vt:i4>
      </vt:variant>
      <vt:variant>
        <vt:i4>0</vt:i4>
      </vt:variant>
      <vt:variant>
        <vt:i4>5</vt:i4>
      </vt:variant>
      <vt:variant>
        <vt:lpwstr/>
      </vt:variant>
      <vt:variant>
        <vt:lpwstr>_Toc299994479</vt:lpwstr>
      </vt:variant>
      <vt:variant>
        <vt:i4>1310774</vt:i4>
      </vt:variant>
      <vt:variant>
        <vt:i4>116</vt:i4>
      </vt:variant>
      <vt:variant>
        <vt:i4>0</vt:i4>
      </vt:variant>
      <vt:variant>
        <vt:i4>5</vt:i4>
      </vt:variant>
      <vt:variant>
        <vt:lpwstr/>
      </vt:variant>
      <vt:variant>
        <vt:lpwstr>_Toc299994478</vt:lpwstr>
      </vt:variant>
      <vt:variant>
        <vt:i4>1310774</vt:i4>
      </vt:variant>
      <vt:variant>
        <vt:i4>110</vt:i4>
      </vt:variant>
      <vt:variant>
        <vt:i4>0</vt:i4>
      </vt:variant>
      <vt:variant>
        <vt:i4>5</vt:i4>
      </vt:variant>
      <vt:variant>
        <vt:lpwstr/>
      </vt:variant>
      <vt:variant>
        <vt:lpwstr>_Toc299994477</vt:lpwstr>
      </vt:variant>
      <vt:variant>
        <vt:i4>1310774</vt:i4>
      </vt:variant>
      <vt:variant>
        <vt:i4>104</vt:i4>
      </vt:variant>
      <vt:variant>
        <vt:i4>0</vt:i4>
      </vt:variant>
      <vt:variant>
        <vt:i4>5</vt:i4>
      </vt:variant>
      <vt:variant>
        <vt:lpwstr/>
      </vt:variant>
      <vt:variant>
        <vt:lpwstr>_Toc299994476</vt:lpwstr>
      </vt:variant>
      <vt:variant>
        <vt:i4>1310774</vt:i4>
      </vt:variant>
      <vt:variant>
        <vt:i4>98</vt:i4>
      </vt:variant>
      <vt:variant>
        <vt:i4>0</vt:i4>
      </vt:variant>
      <vt:variant>
        <vt:i4>5</vt:i4>
      </vt:variant>
      <vt:variant>
        <vt:lpwstr/>
      </vt:variant>
      <vt:variant>
        <vt:lpwstr>_Toc299994475</vt:lpwstr>
      </vt:variant>
      <vt:variant>
        <vt:i4>1310774</vt:i4>
      </vt:variant>
      <vt:variant>
        <vt:i4>92</vt:i4>
      </vt:variant>
      <vt:variant>
        <vt:i4>0</vt:i4>
      </vt:variant>
      <vt:variant>
        <vt:i4>5</vt:i4>
      </vt:variant>
      <vt:variant>
        <vt:lpwstr/>
      </vt:variant>
      <vt:variant>
        <vt:lpwstr>_Toc299994474</vt:lpwstr>
      </vt:variant>
      <vt:variant>
        <vt:i4>1310774</vt:i4>
      </vt:variant>
      <vt:variant>
        <vt:i4>86</vt:i4>
      </vt:variant>
      <vt:variant>
        <vt:i4>0</vt:i4>
      </vt:variant>
      <vt:variant>
        <vt:i4>5</vt:i4>
      </vt:variant>
      <vt:variant>
        <vt:lpwstr/>
      </vt:variant>
      <vt:variant>
        <vt:lpwstr>_Toc299994473</vt:lpwstr>
      </vt:variant>
      <vt:variant>
        <vt:i4>1310774</vt:i4>
      </vt:variant>
      <vt:variant>
        <vt:i4>80</vt:i4>
      </vt:variant>
      <vt:variant>
        <vt:i4>0</vt:i4>
      </vt:variant>
      <vt:variant>
        <vt:i4>5</vt:i4>
      </vt:variant>
      <vt:variant>
        <vt:lpwstr/>
      </vt:variant>
      <vt:variant>
        <vt:lpwstr>_Toc299994472</vt:lpwstr>
      </vt:variant>
      <vt:variant>
        <vt:i4>1310774</vt:i4>
      </vt:variant>
      <vt:variant>
        <vt:i4>74</vt:i4>
      </vt:variant>
      <vt:variant>
        <vt:i4>0</vt:i4>
      </vt:variant>
      <vt:variant>
        <vt:i4>5</vt:i4>
      </vt:variant>
      <vt:variant>
        <vt:lpwstr/>
      </vt:variant>
      <vt:variant>
        <vt:lpwstr>_Toc299994471</vt:lpwstr>
      </vt:variant>
      <vt:variant>
        <vt:i4>1310774</vt:i4>
      </vt:variant>
      <vt:variant>
        <vt:i4>68</vt:i4>
      </vt:variant>
      <vt:variant>
        <vt:i4>0</vt:i4>
      </vt:variant>
      <vt:variant>
        <vt:i4>5</vt:i4>
      </vt:variant>
      <vt:variant>
        <vt:lpwstr/>
      </vt:variant>
      <vt:variant>
        <vt:lpwstr>_Toc299994470</vt:lpwstr>
      </vt:variant>
      <vt:variant>
        <vt:i4>1376310</vt:i4>
      </vt:variant>
      <vt:variant>
        <vt:i4>62</vt:i4>
      </vt:variant>
      <vt:variant>
        <vt:i4>0</vt:i4>
      </vt:variant>
      <vt:variant>
        <vt:i4>5</vt:i4>
      </vt:variant>
      <vt:variant>
        <vt:lpwstr/>
      </vt:variant>
      <vt:variant>
        <vt:lpwstr>_Toc299994469</vt:lpwstr>
      </vt:variant>
      <vt:variant>
        <vt:i4>1376310</vt:i4>
      </vt:variant>
      <vt:variant>
        <vt:i4>56</vt:i4>
      </vt:variant>
      <vt:variant>
        <vt:i4>0</vt:i4>
      </vt:variant>
      <vt:variant>
        <vt:i4>5</vt:i4>
      </vt:variant>
      <vt:variant>
        <vt:lpwstr/>
      </vt:variant>
      <vt:variant>
        <vt:lpwstr>_Toc299994468</vt:lpwstr>
      </vt:variant>
      <vt:variant>
        <vt:i4>1376310</vt:i4>
      </vt:variant>
      <vt:variant>
        <vt:i4>50</vt:i4>
      </vt:variant>
      <vt:variant>
        <vt:i4>0</vt:i4>
      </vt:variant>
      <vt:variant>
        <vt:i4>5</vt:i4>
      </vt:variant>
      <vt:variant>
        <vt:lpwstr/>
      </vt:variant>
      <vt:variant>
        <vt:lpwstr>_Toc299994467</vt:lpwstr>
      </vt:variant>
      <vt:variant>
        <vt:i4>1376310</vt:i4>
      </vt:variant>
      <vt:variant>
        <vt:i4>44</vt:i4>
      </vt:variant>
      <vt:variant>
        <vt:i4>0</vt:i4>
      </vt:variant>
      <vt:variant>
        <vt:i4>5</vt:i4>
      </vt:variant>
      <vt:variant>
        <vt:lpwstr/>
      </vt:variant>
      <vt:variant>
        <vt:lpwstr>_Toc299994466</vt:lpwstr>
      </vt:variant>
      <vt:variant>
        <vt:i4>1376310</vt:i4>
      </vt:variant>
      <vt:variant>
        <vt:i4>38</vt:i4>
      </vt:variant>
      <vt:variant>
        <vt:i4>0</vt:i4>
      </vt:variant>
      <vt:variant>
        <vt:i4>5</vt:i4>
      </vt:variant>
      <vt:variant>
        <vt:lpwstr/>
      </vt:variant>
      <vt:variant>
        <vt:lpwstr>_Toc299994464</vt:lpwstr>
      </vt:variant>
      <vt:variant>
        <vt:i4>1376310</vt:i4>
      </vt:variant>
      <vt:variant>
        <vt:i4>32</vt:i4>
      </vt:variant>
      <vt:variant>
        <vt:i4>0</vt:i4>
      </vt:variant>
      <vt:variant>
        <vt:i4>5</vt:i4>
      </vt:variant>
      <vt:variant>
        <vt:lpwstr/>
      </vt:variant>
      <vt:variant>
        <vt:lpwstr>_Toc299994463</vt:lpwstr>
      </vt:variant>
      <vt:variant>
        <vt:i4>1376310</vt:i4>
      </vt:variant>
      <vt:variant>
        <vt:i4>26</vt:i4>
      </vt:variant>
      <vt:variant>
        <vt:i4>0</vt:i4>
      </vt:variant>
      <vt:variant>
        <vt:i4>5</vt:i4>
      </vt:variant>
      <vt:variant>
        <vt:lpwstr/>
      </vt:variant>
      <vt:variant>
        <vt:lpwstr>_Toc299994462</vt:lpwstr>
      </vt:variant>
      <vt:variant>
        <vt:i4>1376310</vt:i4>
      </vt:variant>
      <vt:variant>
        <vt:i4>20</vt:i4>
      </vt:variant>
      <vt:variant>
        <vt:i4>0</vt:i4>
      </vt:variant>
      <vt:variant>
        <vt:i4>5</vt:i4>
      </vt:variant>
      <vt:variant>
        <vt:lpwstr/>
      </vt:variant>
      <vt:variant>
        <vt:lpwstr>_Toc299994461</vt:lpwstr>
      </vt:variant>
      <vt:variant>
        <vt:i4>1376310</vt:i4>
      </vt:variant>
      <vt:variant>
        <vt:i4>14</vt:i4>
      </vt:variant>
      <vt:variant>
        <vt:i4>0</vt:i4>
      </vt:variant>
      <vt:variant>
        <vt:i4>5</vt:i4>
      </vt:variant>
      <vt:variant>
        <vt:lpwstr/>
      </vt:variant>
      <vt:variant>
        <vt:lpwstr>_Toc299994460</vt:lpwstr>
      </vt:variant>
      <vt:variant>
        <vt:i4>1441846</vt:i4>
      </vt:variant>
      <vt:variant>
        <vt:i4>8</vt:i4>
      </vt:variant>
      <vt:variant>
        <vt:i4>0</vt:i4>
      </vt:variant>
      <vt:variant>
        <vt:i4>5</vt:i4>
      </vt:variant>
      <vt:variant>
        <vt:lpwstr/>
      </vt:variant>
      <vt:variant>
        <vt:lpwstr>_Toc299994459</vt:lpwstr>
      </vt:variant>
      <vt:variant>
        <vt:i4>1441846</vt:i4>
      </vt:variant>
      <vt:variant>
        <vt:i4>2</vt:i4>
      </vt:variant>
      <vt:variant>
        <vt:i4>0</vt:i4>
      </vt:variant>
      <vt:variant>
        <vt:i4>5</vt:i4>
      </vt:variant>
      <vt:variant>
        <vt:lpwstr/>
      </vt:variant>
      <vt:variant>
        <vt:lpwstr>_Toc299994457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Robbin</dc:creator>
  <cp:lastModifiedBy>S van Bogaert</cp:lastModifiedBy>
  <cp:revision>2</cp:revision>
  <cp:lastPrinted>2011-07-01T08:08:00Z</cp:lastPrinted>
  <dcterms:created xsi:type="dcterms:W3CDTF">2011-08-03T12:16:00Z</dcterms:created>
  <dcterms:modified xsi:type="dcterms:W3CDTF">2011-08-03T12:16:00Z</dcterms:modified>
</cp:coreProperties>
</file>