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2B9" w:rsidRPr="00D932B9" w:rsidRDefault="00D932B9" w:rsidP="00D932B9">
      <w:pPr>
        <w:tabs>
          <w:tab w:val="num" w:pos="1080"/>
        </w:tabs>
        <w:spacing w:line="240" w:lineRule="auto"/>
        <w:rPr>
          <w:rFonts w:ascii="Times New Roman" w:eastAsia="Times New Roman" w:hAnsi="Times New Roman" w:cs="Times New Roman"/>
          <w:b/>
          <w:sz w:val="28"/>
          <w:szCs w:val="28"/>
          <w:lang w:val="en-US"/>
        </w:rPr>
      </w:pPr>
      <w:r w:rsidRPr="00D932B9">
        <w:rPr>
          <w:rFonts w:ascii="Times New Roman" w:eastAsia="Times New Roman" w:hAnsi="Times New Roman" w:cs="Times New Roman"/>
          <w:b/>
          <w:sz w:val="28"/>
          <w:szCs w:val="28"/>
          <w:lang w:val="en-US"/>
        </w:rPr>
        <w:t>ERASMUS UNIVERSITY ROTTERDAM</w:t>
      </w:r>
      <w:r w:rsidRPr="00D932B9">
        <w:rPr>
          <w:rFonts w:ascii="Times New Roman" w:eastAsia="Times New Roman" w:hAnsi="Times New Roman" w:cs="Times New Roman"/>
          <w:b/>
          <w:sz w:val="28"/>
          <w:szCs w:val="28"/>
          <w:lang w:val="en-US"/>
        </w:rPr>
        <w:tab/>
        <w:t xml:space="preserve">   </w:t>
      </w:r>
      <w:r>
        <w:rPr>
          <w:rFonts w:ascii="Times New Roman" w:hAnsi="Times New Roman" w:cs="Times New Roman"/>
          <w:b/>
          <w:sz w:val="28"/>
          <w:szCs w:val="28"/>
          <w:lang w:val="en-US"/>
        </w:rPr>
        <w:tab/>
      </w:r>
      <w:r w:rsidRPr="00D932B9">
        <w:rPr>
          <w:rFonts w:ascii="Times New Roman" w:eastAsia="Times New Roman" w:hAnsi="Times New Roman" w:cs="Times New Roman"/>
          <w:b/>
          <w:sz w:val="28"/>
          <w:szCs w:val="28"/>
          <w:lang w:val="en-US"/>
        </w:rPr>
        <w:t xml:space="preserve">Reprint Prohibited </w:t>
      </w:r>
    </w:p>
    <w:p w:rsidR="00D932B9" w:rsidRPr="00D932B9" w:rsidRDefault="00D932B9" w:rsidP="002930A0">
      <w:pPr>
        <w:tabs>
          <w:tab w:val="num" w:pos="1080"/>
        </w:tabs>
        <w:spacing w:line="240" w:lineRule="auto"/>
        <w:outlineLvl w:val="0"/>
        <w:rPr>
          <w:rFonts w:ascii="Times New Roman" w:eastAsia="Times New Roman" w:hAnsi="Times New Roman" w:cs="Times New Roman"/>
          <w:b/>
          <w:sz w:val="28"/>
          <w:szCs w:val="28"/>
          <w:lang w:val="en-US"/>
        </w:rPr>
      </w:pPr>
      <w:r w:rsidRPr="00D932B9">
        <w:rPr>
          <w:rFonts w:ascii="Times New Roman" w:eastAsia="Times New Roman" w:hAnsi="Times New Roman" w:cs="Times New Roman"/>
          <w:b/>
          <w:sz w:val="28"/>
          <w:szCs w:val="28"/>
          <w:lang w:val="en-US"/>
        </w:rPr>
        <w:t>Erasmus School of Economics</w:t>
      </w:r>
    </w:p>
    <w:p w:rsidR="00D932B9" w:rsidRPr="00D932B9" w:rsidRDefault="00D932B9" w:rsidP="002930A0">
      <w:pPr>
        <w:tabs>
          <w:tab w:val="num" w:pos="1080"/>
        </w:tabs>
        <w:spacing w:line="240" w:lineRule="auto"/>
        <w:outlineLvl w:val="0"/>
        <w:rPr>
          <w:rFonts w:ascii="Times New Roman" w:eastAsia="Times New Roman" w:hAnsi="Times New Roman" w:cs="Times New Roman"/>
          <w:b/>
          <w:sz w:val="28"/>
          <w:szCs w:val="28"/>
          <w:lang w:val="en-US"/>
        </w:rPr>
      </w:pPr>
      <w:r w:rsidRPr="00D932B9">
        <w:rPr>
          <w:rFonts w:ascii="Times New Roman" w:eastAsia="Times New Roman" w:hAnsi="Times New Roman" w:cs="Times New Roman"/>
          <w:b/>
          <w:sz w:val="28"/>
          <w:szCs w:val="28"/>
          <w:lang w:val="en-US"/>
        </w:rPr>
        <w:t>Master Thesis</w:t>
      </w:r>
    </w:p>
    <w:p w:rsidR="00D932B9" w:rsidRPr="00D932B9" w:rsidRDefault="00D932B9" w:rsidP="00D932B9">
      <w:pPr>
        <w:tabs>
          <w:tab w:val="num" w:pos="1080"/>
        </w:tabs>
        <w:spacing w:line="240" w:lineRule="auto"/>
        <w:rPr>
          <w:rFonts w:ascii="Times New Roman" w:eastAsia="Times New Roman" w:hAnsi="Times New Roman" w:cs="Times New Roman"/>
          <w:sz w:val="28"/>
          <w:szCs w:val="28"/>
          <w:lang w:val="en-US"/>
        </w:rPr>
      </w:pPr>
    </w:p>
    <w:p w:rsidR="00D732E5" w:rsidRDefault="00D732E5" w:rsidP="002930A0">
      <w:pPr>
        <w:spacing w:line="240" w:lineRule="auto"/>
        <w:jc w:val="center"/>
        <w:outlineLvl w:val="0"/>
        <w:rPr>
          <w:rFonts w:ascii="Times New Roman" w:hAnsi="Times New Roman" w:cs="Times New Roman"/>
          <w:b/>
          <w:sz w:val="36"/>
          <w:szCs w:val="28"/>
          <w:lang w:val="en-US"/>
        </w:rPr>
      </w:pPr>
    </w:p>
    <w:p w:rsidR="00D732E5" w:rsidRDefault="00D732E5" w:rsidP="002930A0">
      <w:pPr>
        <w:spacing w:line="240" w:lineRule="auto"/>
        <w:jc w:val="center"/>
        <w:outlineLvl w:val="0"/>
        <w:rPr>
          <w:rFonts w:ascii="Times New Roman" w:hAnsi="Times New Roman" w:cs="Times New Roman"/>
          <w:b/>
          <w:sz w:val="36"/>
          <w:szCs w:val="28"/>
          <w:lang w:val="en-US"/>
        </w:rPr>
      </w:pPr>
    </w:p>
    <w:p w:rsidR="00D732E5" w:rsidRDefault="00D732E5" w:rsidP="002930A0">
      <w:pPr>
        <w:spacing w:line="240" w:lineRule="auto"/>
        <w:jc w:val="center"/>
        <w:outlineLvl w:val="0"/>
        <w:rPr>
          <w:rFonts w:ascii="Times New Roman" w:hAnsi="Times New Roman" w:cs="Times New Roman"/>
          <w:b/>
          <w:sz w:val="36"/>
          <w:szCs w:val="28"/>
          <w:lang w:val="en-US"/>
        </w:rPr>
      </w:pPr>
    </w:p>
    <w:p w:rsidR="00D732E5" w:rsidRDefault="00D732E5" w:rsidP="002930A0">
      <w:pPr>
        <w:spacing w:line="240" w:lineRule="auto"/>
        <w:jc w:val="center"/>
        <w:outlineLvl w:val="0"/>
        <w:rPr>
          <w:rFonts w:ascii="Times New Roman" w:hAnsi="Times New Roman" w:cs="Times New Roman"/>
          <w:b/>
          <w:sz w:val="36"/>
          <w:szCs w:val="28"/>
          <w:lang w:val="en-US"/>
        </w:rPr>
      </w:pPr>
    </w:p>
    <w:p w:rsidR="00D932B9" w:rsidRPr="00D932B9" w:rsidRDefault="00D932B9" w:rsidP="002930A0">
      <w:pPr>
        <w:spacing w:line="240" w:lineRule="auto"/>
        <w:jc w:val="center"/>
        <w:outlineLvl w:val="0"/>
        <w:rPr>
          <w:rFonts w:ascii="Times New Roman" w:eastAsia="Times New Roman" w:hAnsi="Times New Roman" w:cs="Times New Roman"/>
          <w:b/>
          <w:sz w:val="28"/>
          <w:lang w:val="en-US"/>
        </w:rPr>
      </w:pPr>
      <w:r w:rsidRPr="00D932B9">
        <w:rPr>
          <w:rFonts w:ascii="Times New Roman" w:hAnsi="Times New Roman" w:cs="Times New Roman"/>
          <w:b/>
          <w:sz w:val="36"/>
          <w:szCs w:val="28"/>
          <w:lang w:val="en-US"/>
        </w:rPr>
        <w:t xml:space="preserve">The influence of relatedness on </w:t>
      </w:r>
      <w:r w:rsidR="001A67A5">
        <w:rPr>
          <w:rFonts w:ascii="Times New Roman" w:hAnsi="Times New Roman" w:cs="Times New Roman"/>
          <w:b/>
          <w:sz w:val="36"/>
          <w:szCs w:val="28"/>
          <w:lang w:val="en-US"/>
        </w:rPr>
        <w:t>corporate</w:t>
      </w:r>
      <w:r w:rsidRPr="00D932B9">
        <w:rPr>
          <w:rFonts w:ascii="Times New Roman" w:hAnsi="Times New Roman" w:cs="Times New Roman"/>
          <w:b/>
          <w:sz w:val="36"/>
          <w:szCs w:val="28"/>
          <w:lang w:val="en-US"/>
        </w:rPr>
        <w:t xml:space="preserve"> diversification.</w:t>
      </w:r>
    </w:p>
    <w:p w:rsidR="00D932B9" w:rsidRPr="00D932B9" w:rsidRDefault="00D932B9" w:rsidP="00D932B9">
      <w:pPr>
        <w:spacing w:line="240" w:lineRule="auto"/>
        <w:rPr>
          <w:rFonts w:ascii="Times New Roman" w:eastAsia="Times New Roman" w:hAnsi="Times New Roman" w:cs="Times New Roman"/>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732E5" w:rsidRDefault="00D732E5" w:rsidP="002930A0">
      <w:pPr>
        <w:spacing w:line="240" w:lineRule="auto"/>
        <w:outlineLvl w:val="0"/>
        <w:rPr>
          <w:rFonts w:ascii="Times New Roman" w:hAnsi="Times New Roman" w:cs="Times New Roman"/>
          <w:sz w:val="28"/>
          <w:szCs w:val="28"/>
          <w:lang w:val="en-US"/>
        </w:rPr>
      </w:pPr>
    </w:p>
    <w:p w:rsidR="00D932B9" w:rsidRPr="00D932B9" w:rsidRDefault="00D932B9" w:rsidP="002930A0">
      <w:pPr>
        <w:spacing w:line="240" w:lineRule="auto"/>
        <w:outlineLvl w:val="0"/>
        <w:rPr>
          <w:rFonts w:ascii="Times New Roman" w:eastAsia="Times New Roman" w:hAnsi="Times New Roman" w:cs="Times New Roman"/>
          <w:sz w:val="28"/>
          <w:szCs w:val="28"/>
          <w:lang w:val="en-US"/>
        </w:rPr>
      </w:pPr>
      <w:r>
        <w:rPr>
          <w:rFonts w:ascii="Times New Roman" w:hAnsi="Times New Roman" w:cs="Times New Roman"/>
          <w:sz w:val="28"/>
          <w:szCs w:val="28"/>
          <w:lang w:val="en-US"/>
        </w:rPr>
        <w:t>Alexander Lunev</w:t>
      </w:r>
    </w:p>
    <w:p w:rsidR="00D932B9" w:rsidRPr="00D932B9" w:rsidRDefault="00D932B9" w:rsidP="002930A0">
      <w:pPr>
        <w:spacing w:line="240" w:lineRule="auto"/>
        <w:outlineLvl w:val="0"/>
        <w:rPr>
          <w:rFonts w:ascii="Times New Roman" w:eastAsia="Times New Roman" w:hAnsi="Times New Roman" w:cs="Times New Roman"/>
          <w:sz w:val="28"/>
          <w:szCs w:val="28"/>
          <w:lang w:val="en-US"/>
        </w:rPr>
      </w:pPr>
      <w:r>
        <w:rPr>
          <w:rFonts w:ascii="Times New Roman" w:hAnsi="Times New Roman" w:cs="Times New Roman"/>
          <w:sz w:val="28"/>
          <w:szCs w:val="28"/>
          <w:lang w:val="en-US"/>
        </w:rPr>
        <w:t>345203</w:t>
      </w:r>
    </w:p>
    <w:p w:rsidR="00D932B9" w:rsidRPr="00D932B9" w:rsidRDefault="00D932B9" w:rsidP="002930A0">
      <w:pPr>
        <w:spacing w:line="240" w:lineRule="auto"/>
        <w:outlineLvl w:val="0"/>
        <w:rPr>
          <w:rFonts w:ascii="Times New Roman" w:eastAsia="Times New Roman" w:hAnsi="Times New Roman" w:cs="Times New Roman"/>
          <w:sz w:val="28"/>
          <w:szCs w:val="28"/>
          <w:lang w:val="en-US"/>
        </w:rPr>
      </w:pPr>
      <w:r>
        <w:rPr>
          <w:rFonts w:ascii="Times New Roman" w:hAnsi="Times New Roman" w:cs="Times New Roman"/>
          <w:sz w:val="28"/>
          <w:szCs w:val="28"/>
          <w:lang w:val="en-US"/>
        </w:rPr>
        <w:t>Under supervision of  Dr. F. Neffke</w:t>
      </w:r>
    </w:p>
    <w:p w:rsidR="00D732E5" w:rsidRDefault="00D932B9" w:rsidP="00D732E5">
      <w:pPr>
        <w:spacing w:line="240" w:lineRule="auto"/>
        <w:outlineLvl w:val="0"/>
        <w:rPr>
          <w:rFonts w:ascii="Times New Roman" w:hAnsi="Times New Roman" w:cs="Times New Roman"/>
          <w:sz w:val="28"/>
          <w:szCs w:val="28"/>
          <w:lang w:val="en-US"/>
        </w:rPr>
      </w:pPr>
      <w:r w:rsidRPr="00D932B9">
        <w:rPr>
          <w:rFonts w:ascii="Times New Roman" w:eastAsia="Times New Roman" w:hAnsi="Times New Roman" w:cs="Times New Roman"/>
          <w:sz w:val="28"/>
          <w:szCs w:val="28"/>
          <w:lang w:val="en-US"/>
        </w:rPr>
        <w:t xml:space="preserve">Rotterdam, </w:t>
      </w:r>
      <w:r>
        <w:rPr>
          <w:rFonts w:ascii="Times New Roman" w:hAnsi="Times New Roman" w:cs="Times New Roman"/>
          <w:sz w:val="28"/>
          <w:szCs w:val="28"/>
          <w:lang w:val="en-US"/>
        </w:rPr>
        <w:t>2011</w:t>
      </w:r>
      <w:r w:rsidR="00B16E15">
        <w:rPr>
          <w:rFonts w:ascii="Times New Roman" w:hAnsi="Times New Roman" w:cs="Times New Roman"/>
          <w:b/>
          <w:sz w:val="24"/>
          <w:szCs w:val="24"/>
          <w:u w:val="single"/>
          <w:lang w:val="en-US"/>
        </w:rPr>
        <w:br w:type="page"/>
      </w:r>
    </w:p>
    <w:p w:rsidR="00B16E15" w:rsidRDefault="00E70D5B" w:rsidP="00D732E5">
      <w:pPr>
        <w:spacing w:line="240" w:lineRule="auto"/>
        <w:outlineLvl w:val="0"/>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lastRenderedPageBreak/>
        <w:t>Abstract</w:t>
      </w:r>
    </w:p>
    <w:p w:rsidR="00E70D5B" w:rsidRDefault="00E70D5B" w:rsidP="00D732E5">
      <w:pPr>
        <w:spacing w:line="240" w:lineRule="auto"/>
        <w:outlineLvl w:val="0"/>
        <w:rPr>
          <w:rFonts w:ascii="Times New Roman" w:hAnsi="Times New Roman" w:cs="Times New Roman"/>
          <w:sz w:val="24"/>
          <w:szCs w:val="24"/>
          <w:lang w:val="en-US"/>
        </w:rPr>
      </w:pPr>
    </w:p>
    <w:p w:rsidR="00216AE5" w:rsidRDefault="00216AE5" w:rsidP="00216AE5">
      <w:pPr>
        <w:spacing w:line="360" w:lineRule="auto"/>
        <w:outlineLvl w:val="0"/>
        <w:rPr>
          <w:rFonts w:ascii="Times New Roman" w:hAnsi="Times New Roman" w:cs="Times New Roman"/>
          <w:sz w:val="24"/>
          <w:szCs w:val="24"/>
          <w:lang w:val="en-US"/>
        </w:rPr>
      </w:pPr>
      <w:r>
        <w:rPr>
          <w:rFonts w:ascii="Times New Roman" w:hAnsi="Times New Roman" w:cs="Times New Roman"/>
          <w:sz w:val="24"/>
          <w:szCs w:val="24"/>
          <w:lang w:val="en-US"/>
        </w:rPr>
        <w:t xml:space="preserve">Corporate diversification is often associated with growth, success and development of the company. There is much research for the motives of diversification; however connection between corporate diversification and relatedness is quite new. This paper investigates influence of human capital based and resource based relatedness measures on three aspects of corporate diversification (diversification into secondary activities, diversification through the market, and choice of the industry entry mode). The success of external diversification through market is measure by stock price reactions. The research is based on the custom dataset created with use of Zephyr, Orbis, Eurostat datasets and dataset created by Neffke and Henning (2010). </w:t>
      </w:r>
    </w:p>
    <w:p w:rsidR="00D219C3" w:rsidRDefault="00D219C3" w:rsidP="00716A02">
      <w:pPr>
        <w:spacing w:line="360" w:lineRule="auto"/>
        <w:outlineLvl w:val="0"/>
        <w:rPr>
          <w:rFonts w:ascii="Times New Roman" w:hAnsi="Times New Roman" w:cs="Times New Roman"/>
          <w:sz w:val="24"/>
          <w:szCs w:val="24"/>
          <w:lang w:val="en-US"/>
        </w:rPr>
      </w:pPr>
    </w:p>
    <w:p w:rsidR="00D219C3" w:rsidRPr="00D219C3" w:rsidRDefault="00D219C3" w:rsidP="00716A02">
      <w:pPr>
        <w:spacing w:line="360" w:lineRule="auto"/>
        <w:outlineLvl w:val="0"/>
        <w:rPr>
          <w:rFonts w:ascii="Times New Roman" w:hAnsi="Times New Roman" w:cs="Times New Roman"/>
          <w:sz w:val="24"/>
          <w:szCs w:val="24"/>
          <w:lang w:val="en-US"/>
        </w:rPr>
      </w:pPr>
      <w:r w:rsidRPr="00D219C3">
        <w:rPr>
          <w:rFonts w:ascii="Times New Roman" w:hAnsi="Times New Roman" w:cs="Times New Roman"/>
          <w:b/>
          <w:sz w:val="24"/>
          <w:szCs w:val="24"/>
          <w:u w:val="single"/>
          <w:lang w:val="en-US"/>
        </w:rPr>
        <w:t>Keywords:</w:t>
      </w:r>
      <w:r>
        <w:rPr>
          <w:rFonts w:ascii="Times New Roman" w:hAnsi="Times New Roman" w:cs="Times New Roman"/>
          <w:sz w:val="24"/>
          <w:szCs w:val="24"/>
          <w:lang w:val="en-US"/>
        </w:rPr>
        <w:t xml:space="preserve"> diversification, relatedness</w:t>
      </w:r>
      <w:r w:rsidR="00F572F4">
        <w:rPr>
          <w:rFonts w:ascii="Times New Roman" w:hAnsi="Times New Roman" w:cs="Times New Roman"/>
          <w:sz w:val="24"/>
          <w:szCs w:val="24"/>
          <w:lang w:val="en-US"/>
        </w:rPr>
        <w:t>, mergers and acquisitions, joint ventures, stock prices.</w:t>
      </w:r>
    </w:p>
    <w:p w:rsidR="00F572F4" w:rsidRDefault="00F572F4">
      <w:pPr>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br w:type="page"/>
      </w:r>
    </w:p>
    <w:p w:rsidR="00B16E15" w:rsidRPr="00B16E15" w:rsidRDefault="00B16E15" w:rsidP="00716A02">
      <w:pPr>
        <w:spacing w:line="240" w:lineRule="auto"/>
        <w:outlineLvl w:val="0"/>
        <w:rPr>
          <w:rFonts w:ascii="Times New Roman" w:hAnsi="Times New Roman" w:cs="Times New Roman"/>
          <w:b/>
          <w:sz w:val="24"/>
          <w:szCs w:val="24"/>
          <w:u w:val="single"/>
          <w:lang w:val="en-US"/>
        </w:rPr>
      </w:pPr>
      <w:r w:rsidRPr="00B16E15">
        <w:rPr>
          <w:rFonts w:ascii="Times New Roman" w:hAnsi="Times New Roman" w:cs="Times New Roman"/>
          <w:b/>
          <w:sz w:val="24"/>
          <w:szCs w:val="24"/>
          <w:u w:val="single"/>
          <w:lang w:val="en-US"/>
        </w:rPr>
        <w:lastRenderedPageBreak/>
        <w:t>Contents</w:t>
      </w:r>
    </w:p>
    <w:p w:rsidR="00B16E15" w:rsidRPr="00D932B9" w:rsidRDefault="00B16E15" w:rsidP="00B16E15">
      <w:pPr>
        <w:pStyle w:val="ListParagraph"/>
        <w:numPr>
          <w:ilvl w:val="0"/>
          <w:numId w:val="5"/>
        </w:numPr>
        <w:spacing w:line="360" w:lineRule="auto"/>
        <w:rPr>
          <w:rFonts w:ascii="Times New Roman" w:hAnsi="Times New Roman" w:cs="Times New Roman"/>
          <w:sz w:val="24"/>
          <w:szCs w:val="24"/>
          <w:lang w:val="en-US"/>
        </w:rPr>
      </w:pPr>
      <w:r w:rsidRPr="00D932B9">
        <w:rPr>
          <w:rFonts w:ascii="Times New Roman" w:hAnsi="Times New Roman" w:cs="Times New Roman"/>
          <w:sz w:val="24"/>
          <w:szCs w:val="24"/>
          <w:lang w:val="en-US"/>
        </w:rPr>
        <w:t>Introduction</w:t>
      </w:r>
    </w:p>
    <w:p w:rsidR="00B16E15" w:rsidRPr="00D932B9" w:rsidRDefault="00B16E15" w:rsidP="00B16E15">
      <w:pPr>
        <w:pStyle w:val="ListParagraph"/>
        <w:numPr>
          <w:ilvl w:val="0"/>
          <w:numId w:val="5"/>
        </w:numPr>
        <w:spacing w:line="360" w:lineRule="auto"/>
        <w:rPr>
          <w:rFonts w:ascii="Times New Roman" w:hAnsi="Times New Roman" w:cs="Times New Roman"/>
          <w:sz w:val="24"/>
          <w:szCs w:val="24"/>
          <w:lang w:val="en-US"/>
        </w:rPr>
      </w:pPr>
      <w:r w:rsidRPr="00D932B9">
        <w:rPr>
          <w:rFonts w:ascii="Times New Roman" w:hAnsi="Times New Roman" w:cs="Times New Roman"/>
          <w:sz w:val="24"/>
          <w:szCs w:val="24"/>
          <w:lang w:val="en-US"/>
        </w:rPr>
        <w:t>Theo</w:t>
      </w:r>
      <w:r>
        <w:rPr>
          <w:rFonts w:ascii="Times New Roman" w:hAnsi="Times New Roman" w:cs="Times New Roman"/>
          <w:sz w:val="24"/>
          <w:szCs w:val="24"/>
          <w:lang w:val="en-US"/>
        </w:rPr>
        <w:t>retical background</w:t>
      </w:r>
    </w:p>
    <w:p w:rsidR="00B16E15" w:rsidRPr="00D932B9" w:rsidRDefault="00B16E15" w:rsidP="00B16E15">
      <w:pPr>
        <w:pStyle w:val="ListParagraph"/>
        <w:numPr>
          <w:ilvl w:val="1"/>
          <w:numId w:val="5"/>
        </w:numPr>
        <w:spacing w:line="360" w:lineRule="auto"/>
        <w:rPr>
          <w:rFonts w:ascii="Times New Roman" w:hAnsi="Times New Roman" w:cs="Times New Roman"/>
          <w:sz w:val="24"/>
          <w:szCs w:val="24"/>
          <w:lang w:val="en-US"/>
        </w:rPr>
      </w:pPr>
      <w:r w:rsidRPr="00D932B9">
        <w:rPr>
          <w:rFonts w:ascii="Times New Roman" w:hAnsi="Times New Roman" w:cs="Times New Roman"/>
          <w:sz w:val="24"/>
          <w:szCs w:val="24"/>
          <w:lang w:val="en-US"/>
        </w:rPr>
        <w:t xml:space="preserve"> Firm diversification</w:t>
      </w:r>
    </w:p>
    <w:p w:rsidR="00B16E15" w:rsidRPr="00D932B9" w:rsidRDefault="00B16E15" w:rsidP="00B16E15">
      <w:pPr>
        <w:pStyle w:val="ListParagraph"/>
        <w:numPr>
          <w:ilvl w:val="1"/>
          <w:numId w:val="5"/>
        </w:numPr>
        <w:spacing w:line="360" w:lineRule="auto"/>
        <w:rPr>
          <w:rFonts w:ascii="Times New Roman" w:hAnsi="Times New Roman" w:cs="Times New Roman"/>
          <w:sz w:val="24"/>
          <w:szCs w:val="24"/>
          <w:lang w:val="en-US"/>
        </w:rPr>
      </w:pPr>
      <w:r w:rsidRPr="00D932B9">
        <w:rPr>
          <w:rFonts w:ascii="Times New Roman" w:hAnsi="Times New Roman" w:cs="Times New Roman"/>
          <w:sz w:val="24"/>
          <w:szCs w:val="24"/>
          <w:lang w:val="en-US"/>
        </w:rPr>
        <w:t xml:space="preserve"> </w:t>
      </w:r>
      <w:r>
        <w:rPr>
          <w:rFonts w:ascii="Times New Roman" w:hAnsi="Times New Roman" w:cs="Times New Roman"/>
          <w:sz w:val="24"/>
          <w:szCs w:val="24"/>
          <w:lang w:val="en-US"/>
        </w:rPr>
        <w:t>Why do firms diversify?</w:t>
      </w:r>
      <w:r w:rsidRPr="00D932B9">
        <w:rPr>
          <w:rFonts w:ascii="Times New Roman" w:hAnsi="Times New Roman" w:cs="Times New Roman"/>
          <w:sz w:val="24"/>
          <w:szCs w:val="24"/>
          <w:lang w:val="en-US"/>
        </w:rPr>
        <w:t xml:space="preserve"> </w:t>
      </w:r>
    </w:p>
    <w:p w:rsidR="00B16E15" w:rsidRDefault="00B16E15" w:rsidP="00B16E15">
      <w:pPr>
        <w:pStyle w:val="ListParagraph"/>
        <w:numPr>
          <w:ilvl w:val="1"/>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Relatedness measures</w:t>
      </w:r>
    </w:p>
    <w:p w:rsidR="00B16E15" w:rsidRDefault="00B16E15" w:rsidP="00B16E15">
      <w:pPr>
        <w:pStyle w:val="ListParagraph"/>
        <w:numPr>
          <w:ilvl w:val="1"/>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Diversification modes</w:t>
      </w:r>
    </w:p>
    <w:p w:rsidR="00B16E15" w:rsidRDefault="00B16E15" w:rsidP="00B16E15">
      <w:pPr>
        <w:pStyle w:val="ListParagraph"/>
        <w:numPr>
          <w:ilvl w:val="1"/>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Market response on diversification</w:t>
      </w:r>
    </w:p>
    <w:p w:rsidR="00B16E15" w:rsidRPr="00D932B9" w:rsidRDefault="00B16E15" w:rsidP="00B16E15">
      <w:pPr>
        <w:pStyle w:val="ListParagraph"/>
        <w:numPr>
          <w:ilvl w:val="1"/>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Disadvantages of diversification</w:t>
      </w:r>
    </w:p>
    <w:p w:rsidR="00B16E15" w:rsidRDefault="00B16E15" w:rsidP="00B16E15">
      <w:pPr>
        <w:pStyle w:val="ListParagraph"/>
        <w:numPr>
          <w:ilvl w:val="1"/>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Hypothesis</w:t>
      </w:r>
    </w:p>
    <w:p w:rsidR="00B16E15" w:rsidRDefault="00B16E15" w:rsidP="00B16E15">
      <w:pPr>
        <w:pStyle w:val="ListParagraph"/>
        <w:numPr>
          <w:ilvl w:val="0"/>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Data and methodology</w:t>
      </w:r>
    </w:p>
    <w:p w:rsidR="00B16E15" w:rsidRDefault="00FB74A4" w:rsidP="00B16E15">
      <w:pPr>
        <w:pStyle w:val="ListParagraph"/>
        <w:spacing w:line="360" w:lineRule="auto"/>
        <w:ind w:left="360"/>
        <w:rPr>
          <w:rFonts w:ascii="Times New Roman" w:hAnsi="Times New Roman" w:cs="Times New Roman"/>
          <w:sz w:val="24"/>
          <w:szCs w:val="24"/>
          <w:lang w:val="en-US"/>
        </w:rPr>
      </w:pPr>
      <w:r>
        <w:rPr>
          <w:rFonts w:ascii="Times New Roman" w:hAnsi="Times New Roman" w:cs="Times New Roman"/>
          <w:sz w:val="24"/>
          <w:szCs w:val="24"/>
          <w:lang w:val="en-US"/>
        </w:rPr>
        <w:t>3</w:t>
      </w:r>
      <w:r w:rsidR="00B16E15">
        <w:rPr>
          <w:rFonts w:ascii="Times New Roman" w:hAnsi="Times New Roman" w:cs="Times New Roman"/>
          <w:sz w:val="24"/>
          <w:szCs w:val="24"/>
          <w:lang w:val="en-US"/>
        </w:rPr>
        <w:t>.1 Dataset</w:t>
      </w:r>
    </w:p>
    <w:p w:rsidR="00B16E15" w:rsidRDefault="00FB74A4" w:rsidP="00B16E15">
      <w:pPr>
        <w:pStyle w:val="ListParagraph"/>
        <w:spacing w:line="360" w:lineRule="auto"/>
        <w:ind w:left="360"/>
        <w:rPr>
          <w:rFonts w:ascii="Times New Roman" w:hAnsi="Times New Roman" w:cs="Times New Roman"/>
          <w:sz w:val="24"/>
          <w:szCs w:val="24"/>
          <w:lang w:val="en-US"/>
        </w:rPr>
      </w:pPr>
      <w:r>
        <w:rPr>
          <w:rFonts w:ascii="Times New Roman" w:hAnsi="Times New Roman" w:cs="Times New Roman"/>
          <w:sz w:val="24"/>
          <w:szCs w:val="24"/>
          <w:lang w:val="en-US"/>
        </w:rPr>
        <w:t>3</w:t>
      </w:r>
      <w:r w:rsidR="00B16E15">
        <w:rPr>
          <w:rFonts w:ascii="Times New Roman" w:hAnsi="Times New Roman" w:cs="Times New Roman"/>
          <w:sz w:val="24"/>
          <w:szCs w:val="24"/>
          <w:lang w:val="en-US"/>
        </w:rPr>
        <w:t>.2 Description of the variables</w:t>
      </w:r>
    </w:p>
    <w:p w:rsidR="00B16E15" w:rsidRPr="00706C84" w:rsidRDefault="00FB74A4" w:rsidP="00B16E15">
      <w:pPr>
        <w:pStyle w:val="ListParagraph"/>
        <w:spacing w:line="360" w:lineRule="auto"/>
        <w:ind w:left="360"/>
        <w:rPr>
          <w:rFonts w:ascii="Times New Roman" w:hAnsi="Times New Roman" w:cs="Times New Roman"/>
          <w:sz w:val="24"/>
          <w:szCs w:val="24"/>
          <w:lang w:val="en-US"/>
        </w:rPr>
      </w:pPr>
      <w:r>
        <w:rPr>
          <w:rFonts w:ascii="Times New Roman" w:hAnsi="Times New Roman" w:cs="Times New Roman"/>
          <w:sz w:val="24"/>
          <w:szCs w:val="24"/>
          <w:lang w:val="en-US"/>
        </w:rPr>
        <w:t>3</w:t>
      </w:r>
      <w:r w:rsidR="00B16E15">
        <w:rPr>
          <w:rFonts w:ascii="Times New Roman" w:hAnsi="Times New Roman" w:cs="Times New Roman"/>
          <w:sz w:val="24"/>
          <w:szCs w:val="24"/>
          <w:lang w:val="en-US"/>
        </w:rPr>
        <w:t>.3 Methodology</w:t>
      </w:r>
    </w:p>
    <w:p w:rsidR="00B16E15" w:rsidRDefault="00B16E15" w:rsidP="00B16E15">
      <w:pPr>
        <w:pStyle w:val="ListParagraph"/>
        <w:numPr>
          <w:ilvl w:val="0"/>
          <w:numId w:val="5"/>
        </w:numPr>
        <w:spacing w:line="360" w:lineRule="auto"/>
        <w:rPr>
          <w:rFonts w:ascii="Times New Roman" w:hAnsi="Times New Roman" w:cs="Times New Roman"/>
          <w:sz w:val="24"/>
          <w:szCs w:val="24"/>
          <w:lang w:val="en-US"/>
        </w:rPr>
      </w:pPr>
      <w:r w:rsidRPr="00D932B9">
        <w:rPr>
          <w:rFonts w:ascii="Times New Roman" w:hAnsi="Times New Roman" w:cs="Times New Roman"/>
          <w:sz w:val="24"/>
          <w:szCs w:val="24"/>
          <w:lang w:val="en-US"/>
        </w:rPr>
        <w:t>Empirical research and results</w:t>
      </w:r>
    </w:p>
    <w:p w:rsidR="00B16E15" w:rsidRDefault="00FB74A4" w:rsidP="00B16E15">
      <w:pPr>
        <w:pStyle w:val="ListParagraph"/>
        <w:spacing w:line="360" w:lineRule="auto"/>
        <w:ind w:left="360"/>
        <w:outlineLvl w:val="0"/>
        <w:rPr>
          <w:rFonts w:ascii="Times New Roman" w:hAnsi="Times New Roman" w:cs="Times New Roman"/>
          <w:sz w:val="24"/>
          <w:szCs w:val="24"/>
          <w:lang w:val="en-US"/>
        </w:rPr>
      </w:pPr>
      <w:r>
        <w:rPr>
          <w:rFonts w:ascii="Times New Roman" w:hAnsi="Times New Roman" w:cs="Times New Roman"/>
          <w:sz w:val="24"/>
          <w:szCs w:val="24"/>
          <w:lang w:val="en-US"/>
        </w:rPr>
        <w:t>4</w:t>
      </w:r>
      <w:r w:rsidR="00B16E15">
        <w:rPr>
          <w:rFonts w:ascii="Times New Roman" w:hAnsi="Times New Roman" w:cs="Times New Roman"/>
          <w:sz w:val="24"/>
          <w:szCs w:val="24"/>
          <w:lang w:val="en-US"/>
        </w:rPr>
        <w:t>.1 Descriptive statistics</w:t>
      </w:r>
    </w:p>
    <w:p w:rsidR="00B16E15" w:rsidRDefault="00FB74A4" w:rsidP="00B16E15">
      <w:pPr>
        <w:pStyle w:val="ListParagraph"/>
        <w:spacing w:line="360" w:lineRule="auto"/>
        <w:ind w:left="360"/>
        <w:rPr>
          <w:rFonts w:ascii="Times New Roman" w:hAnsi="Times New Roman" w:cs="Times New Roman"/>
          <w:sz w:val="24"/>
          <w:szCs w:val="24"/>
          <w:lang w:val="en-US"/>
        </w:rPr>
      </w:pPr>
      <w:r>
        <w:rPr>
          <w:rFonts w:ascii="Times New Roman" w:hAnsi="Times New Roman" w:cs="Times New Roman"/>
          <w:sz w:val="24"/>
          <w:szCs w:val="24"/>
          <w:lang w:val="en-US"/>
        </w:rPr>
        <w:t>4</w:t>
      </w:r>
      <w:r w:rsidR="00B16E15">
        <w:rPr>
          <w:rFonts w:ascii="Times New Roman" w:hAnsi="Times New Roman" w:cs="Times New Roman"/>
          <w:sz w:val="24"/>
          <w:szCs w:val="24"/>
          <w:lang w:val="en-US"/>
        </w:rPr>
        <w:t>.2 Hypothesis 1.1</w:t>
      </w:r>
    </w:p>
    <w:p w:rsidR="00B16E15" w:rsidRDefault="00FB74A4" w:rsidP="00B16E15">
      <w:pPr>
        <w:pStyle w:val="ListParagraph"/>
        <w:spacing w:line="360" w:lineRule="auto"/>
        <w:ind w:left="360"/>
        <w:outlineLvl w:val="0"/>
        <w:rPr>
          <w:rFonts w:ascii="Times New Roman" w:hAnsi="Times New Roman" w:cs="Times New Roman"/>
          <w:sz w:val="24"/>
          <w:szCs w:val="24"/>
          <w:lang w:val="en-US"/>
        </w:rPr>
      </w:pPr>
      <w:r>
        <w:rPr>
          <w:rFonts w:ascii="Times New Roman" w:hAnsi="Times New Roman" w:cs="Times New Roman"/>
          <w:sz w:val="24"/>
          <w:szCs w:val="24"/>
          <w:lang w:val="en-US"/>
        </w:rPr>
        <w:t>4</w:t>
      </w:r>
      <w:r w:rsidR="00B16E15">
        <w:rPr>
          <w:rFonts w:ascii="Times New Roman" w:hAnsi="Times New Roman" w:cs="Times New Roman"/>
          <w:sz w:val="24"/>
          <w:szCs w:val="24"/>
          <w:lang w:val="en-US"/>
        </w:rPr>
        <w:t>.3 Hypothesis 1.2</w:t>
      </w:r>
    </w:p>
    <w:p w:rsidR="00B16E15" w:rsidRDefault="00FB74A4" w:rsidP="00B16E15">
      <w:pPr>
        <w:pStyle w:val="ListParagraph"/>
        <w:spacing w:line="360" w:lineRule="auto"/>
        <w:ind w:left="360"/>
        <w:rPr>
          <w:rFonts w:ascii="Times New Roman" w:hAnsi="Times New Roman" w:cs="Times New Roman"/>
          <w:sz w:val="24"/>
          <w:szCs w:val="24"/>
          <w:lang w:val="en-US"/>
        </w:rPr>
      </w:pPr>
      <w:r>
        <w:rPr>
          <w:rFonts w:ascii="Times New Roman" w:hAnsi="Times New Roman" w:cs="Times New Roman"/>
          <w:sz w:val="24"/>
          <w:szCs w:val="24"/>
          <w:lang w:val="en-US"/>
        </w:rPr>
        <w:t>4</w:t>
      </w:r>
      <w:r w:rsidR="00B16E15">
        <w:rPr>
          <w:rFonts w:ascii="Times New Roman" w:hAnsi="Times New Roman" w:cs="Times New Roman"/>
          <w:sz w:val="24"/>
          <w:szCs w:val="24"/>
          <w:lang w:val="en-US"/>
        </w:rPr>
        <w:t>.4 Hypothesis 1.3</w:t>
      </w:r>
    </w:p>
    <w:p w:rsidR="00B16E15" w:rsidRPr="00D932B9" w:rsidRDefault="00FB74A4" w:rsidP="00B16E15">
      <w:pPr>
        <w:pStyle w:val="ListParagraph"/>
        <w:spacing w:line="360" w:lineRule="auto"/>
        <w:ind w:left="360"/>
        <w:outlineLvl w:val="0"/>
        <w:rPr>
          <w:rFonts w:ascii="Times New Roman" w:hAnsi="Times New Roman" w:cs="Times New Roman"/>
          <w:sz w:val="24"/>
          <w:szCs w:val="24"/>
          <w:lang w:val="en-US"/>
        </w:rPr>
      </w:pPr>
      <w:r>
        <w:rPr>
          <w:rFonts w:ascii="Times New Roman" w:hAnsi="Times New Roman" w:cs="Times New Roman"/>
          <w:sz w:val="24"/>
          <w:szCs w:val="24"/>
          <w:lang w:val="en-US"/>
        </w:rPr>
        <w:t>4</w:t>
      </w:r>
      <w:r w:rsidR="00B16E15">
        <w:rPr>
          <w:rFonts w:ascii="Times New Roman" w:hAnsi="Times New Roman" w:cs="Times New Roman"/>
          <w:sz w:val="24"/>
          <w:szCs w:val="24"/>
          <w:lang w:val="en-US"/>
        </w:rPr>
        <w:t>.5 Hypothesis 2</w:t>
      </w:r>
    </w:p>
    <w:p w:rsidR="00B16E15" w:rsidRDefault="00B16E15" w:rsidP="00B16E15">
      <w:pPr>
        <w:pStyle w:val="ListParagraph"/>
        <w:numPr>
          <w:ilvl w:val="0"/>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w:t>
      </w:r>
      <w:r w:rsidRPr="00D932B9">
        <w:rPr>
          <w:rFonts w:ascii="Times New Roman" w:hAnsi="Times New Roman" w:cs="Times New Roman"/>
          <w:sz w:val="24"/>
          <w:szCs w:val="24"/>
          <w:lang w:val="en-US"/>
        </w:rPr>
        <w:t>imitations</w:t>
      </w:r>
      <w:r>
        <w:rPr>
          <w:rFonts w:ascii="Times New Roman" w:hAnsi="Times New Roman" w:cs="Times New Roman"/>
          <w:sz w:val="24"/>
          <w:szCs w:val="24"/>
          <w:lang w:val="en-US"/>
        </w:rPr>
        <w:t xml:space="preserve"> and </w:t>
      </w:r>
      <w:r w:rsidRPr="00D932B9">
        <w:rPr>
          <w:rFonts w:ascii="Times New Roman" w:hAnsi="Times New Roman" w:cs="Times New Roman"/>
          <w:sz w:val="24"/>
          <w:szCs w:val="24"/>
          <w:lang w:val="en-US"/>
        </w:rPr>
        <w:t>directions for further research</w:t>
      </w:r>
    </w:p>
    <w:p w:rsidR="00B16E15" w:rsidRDefault="00B16E15" w:rsidP="00B16E15">
      <w:pPr>
        <w:pStyle w:val="ListParagraph"/>
        <w:numPr>
          <w:ilvl w:val="0"/>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Conclusions and policy implications</w:t>
      </w:r>
    </w:p>
    <w:p w:rsidR="00B16E15" w:rsidRDefault="00FB74A4" w:rsidP="00B16E15">
      <w:pPr>
        <w:pStyle w:val="ListParagraph"/>
        <w:numPr>
          <w:ilvl w:val="0"/>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References</w:t>
      </w:r>
    </w:p>
    <w:p w:rsidR="00FB74A4" w:rsidRPr="00B16E15" w:rsidRDefault="00FB74A4" w:rsidP="00B16E15">
      <w:pPr>
        <w:pStyle w:val="ListParagraph"/>
        <w:numPr>
          <w:ilvl w:val="0"/>
          <w:numId w:val="5"/>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Appendix</w:t>
      </w:r>
    </w:p>
    <w:p w:rsidR="0035016F" w:rsidRPr="00510171" w:rsidRDefault="005421FA" w:rsidP="00D932B9">
      <w:pPr>
        <w:spacing w:line="240" w:lineRule="auto"/>
        <w:rPr>
          <w:rFonts w:ascii="Times New Roman" w:hAnsi="Times New Roman" w:cs="Times New Roman"/>
          <w:b/>
          <w:sz w:val="24"/>
          <w:szCs w:val="24"/>
          <w:u w:val="single"/>
          <w:lang w:val="en-US"/>
        </w:rPr>
      </w:pPr>
      <w:r w:rsidRPr="00D932B9">
        <w:rPr>
          <w:rFonts w:ascii="Times New Roman" w:hAnsi="Times New Roman" w:cs="Times New Roman"/>
          <w:b/>
          <w:sz w:val="24"/>
          <w:szCs w:val="24"/>
          <w:u w:val="single"/>
          <w:lang w:val="en-US"/>
        </w:rPr>
        <w:br w:type="page"/>
      </w:r>
      <w:r w:rsidR="00D932B9">
        <w:rPr>
          <w:rFonts w:ascii="Times New Roman" w:hAnsi="Times New Roman" w:cs="Times New Roman"/>
          <w:b/>
          <w:sz w:val="24"/>
          <w:szCs w:val="24"/>
          <w:u w:val="single"/>
          <w:lang w:val="en-US"/>
        </w:rPr>
        <w:lastRenderedPageBreak/>
        <w:t xml:space="preserve">1. </w:t>
      </w:r>
      <w:r w:rsidR="0035016F" w:rsidRPr="005B67D2">
        <w:rPr>
          <w:rFonts w:ascii="Times New Roman" w:hAnsi="Times New Roman" w:cs="Times New Roman"/>
          <w:b/>
          <w:sz w:val="24"/>
          <w:szCs w:val="24"/>
          <w:u w:val="single"/>
          <w:lang w:val="en-US"/>
        </w:rPr>
        <w:t>Introduction</w:t>
      </w:r>
    </w:p>
    <w:p w:rsidR="00510171" w:rsidRDefault="00510171" w:rsidP="0035016F">
      <w:pPr>
        <w:spacing w:line="360" w:lineRule="auto"/>
        <w:rPr>
          <w:rFonts w:ascii="Times New Roman" w:hAnsi="Times New Roman" w:cs="Times New Roman"/>
          <w:sz w:val="24"/>
          <w:szCs w:val="24"/>
          <w:lang w:val="en-US"/>
        </w:rPr>
      </w:pPr>
    </w:p>
    <w:p w:rsidR="00510171" w:rsidRDefault="00510171"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Corporate diversification is closely associated with company’s success, performance and future prospects. Studying the motives behind corporate diversification and factors which influence the process of diversification is crucial in </w:t>
      </w:r>
      <w:r w:rsidR="0075604A">
        <w:rPr>
          <w:rFonts w:ascii="Times New Roman" w:hAnsi="Times New Roman" w:cs="Times New Roman"/>
          <w:sz w:val="24"/>
          <w:szCs w:val="24"/>
          <w:lang w:val="en-US"/>
        </w:rPr>
        <w:t xml:space="preserve">addressing the issues of business development strategy. This paper studies the process of external and internal corporate diversification as well as market reaction on corporate diversification moves. </w:t>
      </w:r>
    </w:p>
    <w:p w:rsidR="000F7C8C" w:rsidRPr="005B67D2" w:rsidRDefault="000F7C8C" w:rsidP="000F7C8C">
      <w:pPr>
        <w:spacing w:line="360" w:lineRule="auto"/>
        <w:rPr>
          <w:rFonts w:ascii="Times New Roman" w:hAnsi="Times New Roman" w:cs="Times New Roman"/>
          <w:sz w:val="24"/>
          <w:szCs w:val="24"/>
          <w:lang w:val="en-US"/>
        </w:rPr>
      </w:pPr>
      <w:r w:rsidRPr="005B67D2">
        <w:rPr>
          <w:rFonts w:ascii="Times New Roman" w:hAnsi="Times New Roman" w:cs="Times New Roman"/>
          <w:sz w:val="24"/>
          <w:szCs w:val="24"/>
          <w:lang w:val="en-US"/>
        </w:rPr>
        <w:t>Firm diversification strategy directly affects long run performance and thus makes crucial to study the motives behind diversification.  The most recent issue discussed by researchers is the influence of relatedness on firm diversification and performance. Teece et al. (1994) stated that there is an effect on firm performance by diversifying into somehow related activities. Relatedness can be measured using value chain method created by Fan and Lang (2000), by using classification codes (e.g. NACE or SIC) and by using human capital relatedness measure deve</w:t>
      </w:r>
      <w:r w:rsidR="00716A02">
        <w:rPr>
          <w:rFonts w:ascii="Times New Roman" w:hAnsi="Times New Roman" w:cs="Times New Roman"/>
          <w:sz w:val="24"/>
          <w:szCs w:val="24"/>
          <w:lang w:val="en-US"/>
        </w:rPr>
        <w:t>loped by Neffke and Henning (2010</w:t>
      </w:r>
      <w:r w:rsidRPr="005B67D2">
        <w:rPr>
          <w:rFonts w:ascii="Times New Roman" w:hAnsi="Times New Roman" w:cs="Times New Roman"/>
          <w:sz w:val="24"/>
          <w:szCs w:val="24"/>
          <w:lang w:val="en-US"/>
        </w:rPr>
        <w:t>). Neffke and Henning (20</w:t>
      </w:r>
      <w:r>
        <w:rPr>
          <w:rFonts w:ascii="Times New Roman" w:hAnsi="Times New Roman" w:cs="Times New Roman"/>
          <w:sz w:val="24"/>
          <w:szCs w:val="24"/>
          <w:lang w:val="en-US"/>
        </w:rPr>
        <w:t>10</w:t>
      </w:r>
      <w:r w:rsidRPr="005B67D2">
        <w:rPr>
          <w:rFonts w:ascii="Times New Roman" w:hAnsi="Times New Roman" w:cs="Times New Roman"/>
          <w:sz w:val="24"/>
          <w:szCs w:val="24"/>
          <w:lang w:val="en-US"/>
        </w:rPr>
        <w:t>) found evidence for Sweden that diversification into skill-related industry has higher probability then diversification into value chain or classification related industries. The research was done only for diversif</w:t>
      </w:r>
      <w:r>
        <w:rPr>
          <w:rFonts w:ascii="Times New Roman" w:hAnsi="Times New Roman" w:cs="Times New Roman"/>
          <w:sz w:val="24"/>
          <w:szCs w:val="24"/>
          <w:lang w:val="en-US"/>
        </w:rPr>
        <w:t>ication by internal development; external diversification remained untouched by researchers.</w:t>
      </w:r>
      <w:r w:rsidRPr="005B67D2">
        <w:rPr>
          <w:rFonts w:ascii="Times New Roman" w:hAnsi="Times New Roman" w:cs="Times New Roman"/>
          <w:sz w:val="24"/>
          <w:szCs w:val="24"/>
          <w:lang w:val="en-US"/>
        </w:rPr>
        <w:t xml:space="preserve"> Diversification through market tends to occur in less related industries which lead to the first research question: </w:t>
      </w:r>
    </w:p>
    <w:p w:rsidR="000F7C8C" w:rsidRPr="005B67D2" w:rsidRDefault="000F7C8C" w:rsidP="000F7C8C">
      <w:pPr>
        <w:spacing w:line="360" w:lineRule="auto"/>
        <w:rPr>
          <w:rFonts w:ascii="Times New Roman" w:hAnsi="Times New Roman" w:cs="Times New Roman"/>
          <w:i/>
          <w:sz w:val="24"/>
          <w:szCs w:val="24"/>
          <w:lang w:val="en-US"/>
        </w:rPr>
      </w:pPr>
      <w:r w:rsidRPr="005B67D2">
        <w:rPr>
          <w:rFonts w:ascii="Times New Roman" w:hAnsi="Times New Roman" w:cs="Times New Roman"/>
          <w:i/>
          <w:sz w:val="24"/>
          <w:szCs w:val="24"/>
          <w:lang w:val="en-US"/>
        </w:rPr>
        <w:t>What type of relatedness has an effect on firm diversification?</w:t>
      </w:r>
    </w:p>
    <w:p w:rsidR="000F7C8C" w:rsidRPr="005B67D2" w:rsidRDefault="000F7C8C" w:rsidP="000F7C8C">
      <w:pPr>
        <w:spacing w:line="360" w:lineRule="auto"/>
        <w:rPr>
          <w:rFonts w:ascii="Times New Roman" w:hAnsi="Times New Roman" w:cs="Times New Roman"/>
          <w:sz w:val="24"/>
          <w:szCs w:val="24"/>
          <w:lang w:val="en-US"/>
        </w:rPr>
      </w:pPr>
      <w:r w:rsidRPr="005B67D2">
        <w:rPr>
          <w:rFonts w:ascii="Times New Roman" w:hAnsi="Times New Roman" w:cs="Times New Roman"/>
          <w:sz w:val="24"/>
          <w:szCs w:val="24"/>
          <w:lang w:val="en-US"/>
        </w:rPr>
        <w:t>Understanding what type of relatedness plays bigger role in firm diversification strategy is crucial for setting up the pattern for future diversification moves. Defining more influential relatedness measure makes firm diversification strategy choice easier and more beneficial. However, answer to the first research question does not provide insight on the success of diversification move. Penning</w:t>
      </w:r>
      <w:r>
        <w:rPr>
          <w:rFonts w:ascii="Times New Roman" w:hAnsi="Times New Roman" w:cs="Times New Roman"/>
          <w:sz w:val="24"/>
          <w:szCs w:val="24"/>
          <w:lang w:val="en-US"/>
        </w:rPr>
        <w:t>s</w:t>
      </w:r>
      <w:r w:rsidRPr="005B67D2">
        <w:rPr>
          <w:rFonts w:ascii="Times New Roman" w:hAnsi="Times New Roman" w:cs="Times New Roman"/>
          <w:sz w:val="24"/>
          <w:szCs w:val="24"/>
          <w:lang w:val="en-US"/>
        </w:rPr>
        <w:t xml:space="preserve"> et al. (1994) stated that diversification into related activities through mergers and acquisitions or joint ventures are more successful. Penning</w:t>
      </w:r>
      <w:r>
        <w:rPr>
          <w:rFonts w:ascii="Times New Roman" w:hAnsi="Times New Roman" w:cs="Times New Roman"/>
          <w:sz w:val="24"/>
          <w:szCs w:val="24"/>
          <w:lang w:val="en-US"/>
        </w:rPr>
        <w:t>s</w:t>
      </w:r>
      <w:r w:rsidRPr="005B67D2">
        <w:rPr>
          <w:rFonts w:ascii="Times New Roman" w:hAnsi="Times New Roman" w:cs="Times New Roman"/>
          <w:sz w:val="24"/>
          <w:szCs w:val="24"/>
          <w:lang w:val="en-US"/>
        </w:rPr>
        <w:t xml:space="preserve"> et al. (1994) measured success as the endurance of the expansion, but there are many ways to measure firm’s success. Positive investors’ reactions to the diversification move are often treated as a success of firm’s expansion. Best way to see investors’ reactions is to look at the stock prices fluctuations. This brings up the second research question:</w:t>
      </w:r>
    </w:p>
    <w:p w:rsidR="000F7C8C" w:rsidRPr="005B67D2" w:rsidRDefault="000F7C8C" w:rsidP="000F7C8C">
      <w:pPr>
        <w:spacing w:line="360" w:lineRule="auto"/>
        <w:rPr>
          <w:rFonts w:ascii="Times New Roman" w:hAnsi="Times New Roman" w:cs="Times New Roman"/>
          <w:i/>
          <w:sz w:val="24"/>
          <w:szCs w:val="24"/>
          <w:lang w:val="en-US"/>
        </w:rPr>
      </w:pPr>
      <w:r w:rsidRPr="005B67D2">
        <w:rPr>
          <w:rFonts w:ascii="Times New Roman" w:hAnsi="Times New Roman" w:cs="Times New Roman"/>
          <w:i/>
          <w:sz w:val="24"/>
          <w:szCs w:val="24"/>
          <w:lang w:val="en-US"/>
        </w:rPr>
        <w:t>Does diversification into related activities has a greater influence on the firm’s value?</w:t>
      </w:r>
    </w:p>
    <w:p w:rsidR="00510171" w:rsidRDefault="00510171" w:rsidP="0035016F">
      <w:pPr>
        <w:spacing w:line="360" w:lineRule="auto"/>
        <w:rPr>
          <w:rFonts w:ascii="Times New Roman" w:hAnsi="Times New Roman" w:cs="Times New Roman"/>
          <w:sz w:val="24"/>
          <w:szCs w:val="24"/>
          <w:lang w:val="en-US"/>
        </w:rPr>
      </w:pPr>
    </w:p>
    <w:p w:rsidR="00510171" w:rsidRPr="00510171" w:rsidRDefault="000F7C8C"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In order to answer research questions the paper begins with the review of existing theories of motives behind corporate diversification. Literature review continues with discussion about different industry relatedness measures, which can be used to explain diversification. This paper investigates corporate diversification process from three perspectives: diversification into secondary activities, diversification through market, and choice of </w:t>
      </w:r>
      <w:r w:rsidR="005E49F8">
        <w:rPr>
          <w:rFonts w:ascii="Times New Roman" w:hAnsi="Times New Roman" w:cs="Times New Roman"/>
          <w:sz w:val="24"/>
          <w:szCs w:val="24"/>
          <w:lang w:val="en-US"/>
        </w:rPr>
        <w:t>market diversification instrument. Market diversification can be achieved by establishing joint venture or by making mergers and acquisitions. Disadvantages and advantages of each method are discussed in the literature analysis as well. Influence of the diversification strategy on firm’s value is discussed in the theoretical part and the investigated empirically based on stock prices fluctuations.</w:t>
      </w:r>
    </w:p>
    <w:p w:rsidR="00B34211" w:rsidRDefault="0035016F" w:rsidP="00B34211">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paper is organized</w:t>
      </w:r>
      <w:r w:rsidR="00B34211">
        <w:rPr>
          <w:rFonts w:ascii="Times New Roman" w:hAnsi="Times New Roman" w:cs="Times New Roman"/>
          <w:sz w:val="24"/>
          <w:szCs w:val="24"/>
          <w:lang w:val="en-US"/>
        </w:rPr>
        <w:t xml:space="preserve"> in the following way: chapter 2 describes relevant theoretical background in the field of corporate diversification, measures of relatedness between industries and market reaction on div</w:t>
      </w:r>
      <w:r w:rsidR="00FB74A4">
        <w:rPr>
          <w:rFonts w:ascii="Times New Roman" w:hAnsi="Times New Roman" w:cs="Times New Roman"/>
          <w:sz w:val="24"/>
          <w:szCs w:val="24"/>
          <w:lang w:val="en-US"/>
        </w:rPr>
        <w:t>ersification strategy. Than it</w:t>
      </w:r>
      <w:r w:rsidR="00B34211">
        <w:rPr>
          <w:rFonts w:ascii="Times New Roman" w:hAnsi="Times New Roman" w:cs="Times New Roman"/>
          <w:sz w:val="24"/>
          <w:szCs w:val="24"/>
          <w:lang w:val="en-US"/>
        </w:rPr>
        <w:t xml:space="preserve"> follows up with the hypothesis based on theoretical background described </w:t>
      </w:r>
      <w:r w:rsidR="00FB74A4">
        <w:rPr>
          <w:rFonts w:ascii="Times New Roman" w:hAnsi="Times New Roman" w:cs="Times New Roman"/>
          <w:sz w:val="24"/>
          <w:szCs w:val="24"/>
          <w:lang w:val="en-US"/>
        </w:rPr>
        <w:t>earlier</w:t>
      </w:r>
      <w:r w:rsidR="00B34211">
        <w:rPr>
          <w:rFonts w:ascii="Times New Roman" w:hAnsi="Times New Roman" w:cs="Times New Roman"/>
          <w:sz w:val="24"/>
          <w:szCs w:val="24"/>
          <w:lang w:val="en-US"/>
        </w:rPr>
        <w:t xml:space="preserve">. Chapter </w:t>
      </w:r>
      <w:r w:rsidR="00FB74A4">
        <w:rPr>
          <w:rFonts w:ascii="Times New Roman" w:hAnsi="Times New Roman" w:cs="Times New Roman"/>
          <w:sz w:val="24"/>
          <w:szCs w:val="24"/>
          <w:lang w:val="en-US"/>
        </w:rPr>
        <w:t>3</w:t>
      </w:r>
      <w:r w:rsidR="00B34211">
        <w:rPr>
          <w:rFonts w:ascii="Times New Roman" w:hAnsi="Times New Roman" w:cs="Times New Roman"/>
          <w:sz w:val="24"/>
          <w:szCs w:val="24"/>
          <w:lang w:val="en-US"/>
        </w:rPr>
        <w:t xml:space="preserve"> describes the construction of the dataset for this research and elaborates on the method</w:t>
      </w:r>
      <w:r w:rsidR="00504C63">
        <w:rPr>
          <w:rFonts w:ascii="Times New Roman" w:hAnsi="Times New Roman" w:cs="Times New Roman"/>
          <w:sz w:val="24"/>
          <w:szCs w:val="24"/>
          <w:lang w:val="en-US"/>
        </w:rPr>
        <w:t>ology</w:t>
      </w:r>
      <w:r w:rsidR="00B34211">
        <w:rPr>
          <w:rFonts w:ascii="Times New Roman" w:hAnsi="Times New Roman" w:cs="Times New Roman"/>
          <w:sz w:val="24"/>
          <w:szCs w:val="24"/>
          <w:lang w:val="en-US"/>
        </w:rPr>
        <w:t xml:space="preserve"> used for empirical analysis. Chapter </w:t>
      </w:r>
      <w:r w:rsidR="00FB74A4">
        <w:rPr>
          <w:rFonts w:ascii="Times New Roman" w:hAnsi="Times New Roman" w:cs="Times New Roman"/>
          <w:sz w:val="24"/>
          <w:szCs w:val="24"/>
          <w:lang w:val="en-US"/>
        </w:rPr>
        <w:t>4</w:t>
      </w:r>
      <w:r w:rsidR="00B34211">
        <w:rPr>
          <w:rFonts w:ascii="Times New Roman" w:hAnsi="Times New Roman" w:cs="Times New Roman"/>
          <w:sz w:val="24"/>
          <w:szCs w:val="24"/>
          <w:lang w:val="en-US"/>
        </w:rPr>
        <w:t xml:space="preserve"> is devoted to empirical analysis and discusses the results. Chapter </w:t>
      </w:r>
      <w:r w:rsidR="00FB74A4">
        <w:rPr>
          <w:rFonts w:ascii="Times New Roman" w:hAnsi="Times New Roman" w:cs="Times New Roman"/>
          <w:sz w:val="24"/>
          <w:szCs w:val="24"/>
          <w:lang w:val="en-US"/>
        </w:rPr>
        <w:t>5</w:t>
      </w:r>
      <w:r w:rsidR="00B34211">
        <w:rPr>
          <w:rFonts w:ascii="Times New Roman" w:hAnsi="Times New Roman" w:cs="Times New Roman"/>
          <w:sz w:val="24"/>
          <w:szCs w:val="24"/>
          <w:lang w:val="en-US"/>
        </w:rPr>
        <w:t xml:space="preserve"> discusses limitation of the research and presents some guid</w:t>
      </w:r>
      <w:r w:rsidR="00FB74A4">
        <w:rPr>
          <w:rFonts w:ascii="Times New Roman" w:hAnsi="Times New Roman" w:cs="Times New Roman"/>
          <w:sz w:val="24"/>
          <w:szCs w:val="24"/>
          <w:lang w:val="en-US"/>
        </w:rPr>
        <w:t>elines for the future research. Conclusion and possible implication of the results are made in chapter 6.</w:t>
      </w:r>
    </w:p>
    <w:p w:rsidR="00D932B9" w:rsidRPr="00D932B9" w:rsidRDefault="00D932B9">
      <w:pPr>
        <w:rPr>
          <w:rFonts w:ascii="Times New Roman" w:hAnsi="Times New Roman" w:cs="Times New Roman"/>
          <w:b/>
          <w:sz w:val="24"/>
          <w:szCs w:val="24"/>
          <w:u w:val="single"/>
          <w:lang w:val="en-US"/>
        </w:rPr>
      </w:pPr>
      <w:r w:rsidRPr="00D932B9">
        <w:rPr>
          <w:rFonts w:ascii="Times New Roman" w:hAnsi="Times New Roman" w:cs="Times New Roman"/>
          <w:b/>
          <w:sz w:val="24"/>
          <w:szCs w:val="24"/>
          <w:u w:val="single"/>
          <w:lang w:val="en-US"/>
        </w:rPr>
        <w:br w:type="page"/>
      </w:r>
    </w:p>
    <w:p w:rsidR="0035016F" w:rsidRPr="0035016F" w:rsidRDefault="00D932B9" w:rsidP="001E0243">
      <w:pPr>
        <w:spacing w:line="360" w:lineRule="auto"/>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lastRenderedPageBreak/>
        <w:t xml:space="preserve">2. </w:t>
      </w:r>
      <w:r w:rsidR="0035016F">
        <w:rPr>
          <w:rFonts w:ascii="Times New Roman" w:hAnsi="Times New Roman" w:cs="Times New Roman"/>
          <w:b/>
          <w:sz w:val="24"/>
          <w:szCs w:val="24"/>
          <w:u w:val="single"/>
          <w:lang w:val="en-US"/>
        </w:rPr>
        <w:t>Theoretical background</w:t>
      </w:r>
    </w:p>
    <w:p w:rsidR="00F15637" w:rsidRDefault="00D932B9" w:rsidP="002930A0">
      <w:pPr>
        <w:spacing w:line="360" w:lineRule="auto"/>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 xml:space="preserve">2.1 </w:t>
      </w:r>
      <w:r w:rsidR="00751DE9">
        <w:rPr>
          <w:rFonts w:ascii="Times New Roman" w:hAnsi="Times New Roman" w:cs="Times New Roman"/>
          <w:b/>
          <w:i/>
          <w:sz w:val="24"/>
          <w:szCs w:val="24"/>
          <w:lang w:val="en-US"/>
        </w:rPr>
        <w:t>Firm diversification</w:t>
      </w:r>
    </w:p>
    <w:p w:rsidR="008146AA" w:rsidRPr="008146AA" w:rsidRDefault="008146AA" w:rsidP="001E02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Company diversification is the process of making a portfolio of industries which are different from the primary industry of the firm. The higher the amount of industries in company’s portfolio, the higher is company’s diversification. Usually </w:t>
      </w:r>
      <w:r w:rsidR="000378F5">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process of diversification is driven by the growth of the company because </w:t>
      </w:r>
      <w:r w:rsidR="000378F5">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company enters new industries seeking for more market space. Despite that, </w:t>
      </w:r>
      <w:r w:rsidR="000378F5">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advantages and disadvantages of corporate diversification are not clear. </w:t>
      </w:r>
      <w:r w:rsidR="00F22E84">
        <w:rPr>
          <w:rFonts w:ascii="Times New Roman" w:hAnsi="Times New Roman" w:cs="Times New Roman"/>
          <w:sz w:val="24"/>
          <w:szCs w:val="24"/>
          <w:lang w:val="en-US"/>
        </w:rPr>
        <w:t>Motives for corporate diversification differ greatly as well.</w:t>
      </w:r>
      <w:r>
        <w:rPr>
          <w:rFonts w:ascii="Times New Roman" w:hAnsi="Times New Roman" w:cs="Times New Roman"/>
          <w:sz w:val="24"/>
          <w:szCs w:val="24"/>
          <w:lang w:val="en-US"/>
        </w:rPr>
        <w:t xml:space="preserve"> In the following chapter theories, which explain motives for diversification and its consequences will be discussed.</w:t>
      </w:r>
    </w:p>
    <w:p w:rsidR="008146AA" w:rsidRDefault="008146AA" w:rsidP="001E0243">
      <w:pPr>
        <w:spacing w:line="360" w:lineRule="auto"/>
        <w:rPr>
          <w:rFonts w:ascii="Times New Roman" w:hAnsi="Times New Roman" w:cs="Times New Roman"/>
          <w:b/>
          <w:i/>
          <w:sz w:val="24"/>
          <w:szCs w:val="24"/>
          <w:lang w:val="en-US"/>
        </w:rPr>
      </w:pPr>
    </w:p>
    <w:p w:rsidR="008146AA" w:rsidRPr="007D41CB" w:rsidRDefault="00D932B9" w:rsidP="002930A0">
      <w:pPr>
        <w:spacing w:line="360" w:lineRule="auto"/>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 xml:space="preserve">2.2 </w:t>
      </w:r>
      <w:r w:rsidR="00026CC8" w:rsidRPr="007D41CB">
        <w:rPr>
          <w:rFonts w:ascii="Times New Roman" w:hAnsi="Times New Roman" w:cs="Times New Roman"/>
          <w:b/>
          <w:i/>
          <w:sz w:val="24"/>
          <w:szCs w:val="24"/>
          <w:lang w:val="en-US"/>
        </w:rPr>
        <w:t>Why do firms diversify?</w:t>
      </w:r>
    </w:p>
    <w:p w:rsidR="00026CC8" w:rsidRDefault="005E49F8" w:rsidP="001E02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w:t>
      </w:r>
      <w:r w:rsidR="00026CC8" w:rsidRPr="00026CC8">
        <w:rPr>
          <w:rFonts w:ascii="Times New Roman" w:hAnsi="Times New Roman" w:cs="Times New Roman"/>
          <w:sz w:val="24"/>
          <w:szCs w:val="24"/>
          <w:lang w:val="en-US"/>
        </w:rPr>
        <w:t xml:space="preserve">n </w:t>
      </w:r>
      <w:r w:rsidR="000378F5">
        <w:rPr>
          <w:rFonts w:ascii="Times New Roman" w:hAnsi="Times New Roman" w:cs="Times New Roman"/>
          <w:sz w:val="24"/>
          <w:szCs w:val="24"/>
          <w:lang w:val="en-US"/>
        </w:rPr>
        <w:t xml:space="preserve">a </w:t>
      </w:r>
      <w:r w:rsidR="00026CC8" w:rsidRPr="00026CC8">
        <w:rPr>
          <w:rFonts w:ascii="Times New Roman" w:hAnsi="Times New Roman" w:cs="Times New Roman"/>
          <w:sz w:val="24"/>
          <w:szCs w:val="24"/>
          <w:lang w:val="en-US"/>
        </w:rPr>
        <w:t xml:space="preserve">perfect world, with no restrictions and complete information any firm diversification move will have no effect on firm’s cash flows and no additional value will be created or destroyed. This makes crucial to study the motives behind firm diversification, to understand why firms diversify, which pattern they follow and what effect can be observed. </w:t>
      </w:r>
    </w:p>
    <w:p w:rsidR="00FA46F7" w:rsidRDefault="00FA46F7" w:rsidP="005E49F8">
      <w:pPr>
        <w:spacing w:line="360" w:lineRule="auto"/>
        <w:rPr>
          <w:rFonts w:ascii="Times New Roman" w:hAnsi="Times New Roman" w:cs="Times New Roman"/>
          <w:i/>
          <w:sz w:val="24"/>
          <w:szCs w:val="24"/>
          <w:lang w:val="en-US"/>
        </w:rPr>
      </w:pPr>
    </w:p>
    <w:p w:rsidR="005E49F8" w:rsidRDefault="00026CC8" w:rsidP="005E49F8">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 xml:space="preserve">Theories of </w:t>
      </w:r>
      <w:r w:rsidR="00FA46F7">
        <w:rPr>
          <w:rFonts w:ascii="Times New Roman" w:hAnsi="Times New Roman" w:cs="Times New Roman"/>
          <w:i/>
          <w:sz w:val="24"/>
          <w:szCs w:val="24"/>
          <w:lang w:val="en-US"/>
        </w:rPr>
        <w:t>corporate</w:t>
      </w:r>
      <w:r w:rsidRPr="006602F9">
        <w:rPr>
          <w:rFonts w:ascii="Times New Roman" w:hAnsi="Times New Roman" w:cs="Times New Roman"/>
          <w:i/>
          <w:sz w:val="24"/>
          <w:szCs w:val="24"/>
          <w:lang w:val="en-US"/>
        </w:rPr>
        <w:t xml:space="preserve"> diversification:</w:t>
      </w:r>
    </w:p>
    <w:p w:rsidR="00026CC8" w:rsidRDefault="00026CC8" w:rsidP="005E49F8">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Agency theory</w:t>
      </w:r>
    </w:p>
    <w:p w:rsidR="005D1758" w:rsidRDefault="00D97B44" w:rsidP="005E49F8">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Most of the firms nowadays have a differentiation between owners and managers. This differentiation causes well known problem of principals and agents. Principals delegate their powers to managers in order to achieve given aim but without certain amount of control and motivation agents behave themselves to maximize their own benefits. Stockholders are principles and managers are agents in the firm perspective. Morck, Shleifer and Vishny (19</w:t>
      </w:r>
      <w:r w:rsidR="005636AE">
        <w:rPr>
          <w:rFonts w:ascii="Times New Roman" w:hAnsi="Times New Roman" w:cs="Times New Roman"/>
          <w:sz w:val="24"/>
          <w:szCs w:val="24"/>
          <w:lang w:val="en-US"/>
        </w:rPr>
        <w:t>90</w:t>
      </w:r>
      <w:r>
        <w:rPr>
          <w:rFonts w:ascii="Times New Roman" w:hAnsi="Times New Roman" w:cs="Times New Roman"/>
          <w:sz w:val="24"/>
          <w:szCs w:val="24"/>
          <w:lang w:val="en-US"/>
        </w:rPr>
        <w:t xml:space="preserve">) suggested that managers with an insignificant amount of equity owned in the company use corporate assets for their own benefits and not for the benefits of stockholders. </w:t>
      </w:r>
      <w:r w:rsidR="00812A0D">
        <w:rPr>
          <w:rFonts w:ascii="Times New Roman" w:hAnsi="Times New Roman" w:cs="Times New Roman"/>
          <w:sz w:val="24"/>
          <w:szCs w:val="24"/>
          <w:lang w:val="en-US"/>
        </w:rPr>
        <w:t>Diversification can be one of the strategies for managers to enlarge their own wealth at the expense of stockholders. Managers are usually willing to reinvest earnings of the firm. At the youth stage of company’s lifecycle there is a plenty of opportunities to reinvest in a profitable way. When the company reaches mature state, these opportunities distinct and managers seek for new ways of reinvesting earnings. The solution is acquisitions, but as Jensen (1986) argued they are</w:t>
      </w:r>
      <w:r w:rsidR="008D1B7E">
        <w:rPr>
          <w:rFonts w:ascii="Times New Roman" w:hAnsi="Times New Roman" w:cs="Times New Roman"/>
          <w:sz w:val="24"/>
          <w:szCs w:val="24"/>
          <w:lang w:val="en-US"/>
        </w:rPr>
        <w:t xml:space="preserve"> likely to </w:t>
      </w:r>
      <w:r w:rsidR="008D1B7E">
        <w:rPr>
          <w:rFonts w:ascii="Times New Roman" w:hAnsi="Times New Roman" w:cs="Times New Roman"/>
          <w:sz w:val="24"/>
          <w:szCs w:val="24"/>
          <w:lang w:val="en-US"/>
        </w:rPr>
        <w:lastRenderedPageBreak/>
        <w:t>be low-benefit or even value destroying. The motives for such managerial behavior can be value driven or risk driven, which is discussed later on in the next part of this paper. Value driven motives for managerial behavior were discussed by Shleifer and Vishny (1989). They argued, that managers involve into firm diversification in order to build a structure, which will demand his or her managerial skills more, although this diversification can be value-destroying.</w:t>
      </w:r>
    </w:p>
    <w:p w:rsidR="005E49F8" w:rsidRDefault="005E49F8" w:rsidP="005E49F8">
      <w:pPr>
        <w:pStyle w:val="ListParagraph"/>
        <w:spacing w:line="360" w:lineRule="auto"/>
        <w:rPr>
          <w:rFonts w:ascii="Times New Roman" w:hAnsi="Times New Roman" w:cs="Times New Roman"/>
          <w:sz w:val="24"/>
          <w:szCs w:val="24"/>
          <w:lang w:val="en-US"/>
        </w:rPr>
      </w:pPr>
    </w:p>
    <w:p w:rsidR="005E49F8" w:rsidRDefault="005E49F8" w:rsidP="005E49F8">
      <w:pPr>
        <w:pStyle w:val="ListParagraph"/>
        <w:spacing w:line="360" w:lineRule="auto"/>
        <w:rPr>
          <w:rFonts w:ascii="Times New Roman" w:hAnsi="Times New Roman" w:cs="Times New Roman"/>
          <w:sz w:val="24"/>
          <w:szCs w:val="24"/>
          <w:lang w:val="en-US"/>
        </w:rPr>
      </w:pPr>
    </w:p>
    <w:p w:rsidR="00F015C8" w:rsidRDefault="00F015C8" w:rsidP="005E49F8">
      <w:pPr>
        <w:pStyle w:val="ListParagraph"/>
        <w:spacing w:line="360" w:lineRule="auto"/>
        <w:ind w:left="0"/>
        <w:rPr>
          <w:rFonts w:ascii="Times New Roman" w:hAnsi="Times New Roman" w:cs="Times New Roman"/>
          <w:i/>
          <w:sz w:val="24"/>
          <w:szCs w:val="24"/>
          <w:lang w:val="en-US"/>
        </w:rPr>
      </w:pPr>
      <w:r w:rsidRPr="006602F9">
        <w:rPr>
          <w:rFonts w:ascii="Times New Roman" w:hAnsi="Times New Roman" w:cs="Times New Roman"/>
          <w:i/>
          <w:sz w:val="24"/>
          <w:szCs w:val="24"/>
          <w:lang w:val="en-US"/>
        </w:rPr>
        <w:t>Market power</w:t>
      </w:r>
    </w:p>
    <w:p w:rsidR="008146AA" w:rsidRPr="006602F9" w:rsidRDefault="008146AA" w:rsidP="008146AA">
      <w:pPr>
        <w:pStyle w:val="ListParagraph"/>
        <w:spacing w:line="360" w:lineRule="auto"/>
        <w:rPr>
          <w:rFonts w:ascii="Times New Roman" w:hAnsi="Times New Roman" w:cs="Times New Roman"/>
          <w:i/>
          <w:sz w:val="24"/>
          <w:szCs w:val="24"/>
          <w:lang w:val="en-US"/>
        </w:rPr>
      </w:pPr>
    </w:p>
    <w:p w:rsidR="00F015C8" w:rsidRDefault="00F015C8" w:rsidP="005E49F8">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Traditionally diversification was treated as tool to reduce competition. Edwards (1955) suggested that the main motive behind firm diversification is acquiring </w:t>
      </w:r>
      <w:r w:rsidR="00974D04">
        <w:rPr>
          <w:rFonts w:ascii="Times New Roman" w:hAnsi="Times New Roman" w:cs="Times New Roman"/>
          <w:sz w:val="24"/>
          <w:szCs w:val="24"/>
          <w:lang w:val="en-US"/>
        </w:rPr>
        <w:t>market power. Firm can defend or extend its market power not only following monopoly strategy but also through activities on other markets. Reduction of competition and increase of market power can be achieved through several tactics. First, diversified firm can transfer profits from one, more successful market, to support its positions on the other market.</w:t>
      </w:r>
      <w:r w:rsidR="005D1758">
        <w:rPr>
          <w:rFonts w:ascii="Times New Roman" w:hAnsi="Times New Roman" w:cs="Times New Roman"/>
          <w:sz w:val="24"/>
          <w:szCs w:val="24"/>
          <w:lang w:val="en-US"/>
        </w:rPr>
        <w:t xml:space="preserve"> Second, presence of large diversified firms on the market closes it from entry of smaller competitors. And thirdly, Bernheim and Whinston (1990) had shown that while competitors meet each other on a number of markets, not just one, they compete less aggressively because they realize their interdependence. </w:t>
      </w:r>
    </w:p>
    <w:p w:rsidR="00904EBD" w:rsidRDefault="00904EBD" w:rsidP="00F015C8">
      <w:pPr>
        <w:pStyle w:val="ListParagraph"/>
        <w:spacing w:line="360" w:lineRule="auto"/>
        <w:rPr>
          <w:rFonts w:ascii="Times New Roman" w:hAnsi="Times New Roman" w:cs="Times New Roman"/>
          <w:sz w:val="24"/>
          <w:szCs w:val="24"/>
          <w:lang w:val="en-US"/>
        </w:rPr>
      </w:pPr>
    </w:p>
    <w:p w:rsidR="00026CC8" w:rsidRDefault="00026CC8" w:rsidP="005E49F8">
      <w:pPr>
        <w:pStyle w:val="ListParagraph"/>
        <w:spacing w:line="360" w:lineRule="auto"/>
        <w:ind w:left="0"/>
        <w:rPr>
          <w:rFonts w:ascii="Times New Roman" w:hAnsi="Times New Roman" w:cs="Times New Roman"/>
          <w:i/>
          <w:sz w:val="24"/>
          <w:szCs w:val="24"/>
          <w:lang w:val="en-US"/>
        </w:rPr>
      </w:pPr>
      <w:r w:rsidRPr="006602F9">
        <w:rPr>
          <w:rFonts w:ascii="Times New Roman" w:hAnsi="Times New Roman" w:cs="Times New Roman"/>
          <w:i/>
          <w:sz w:val="24"/>
          <w:szCs w:val="24"/>
          <w:lang w:val="en-US"/>
        </w:rPr>
        <w:t>Information asymmetry</w:t>
      </w:r>
    </w:p>
    <w:p w:rsidR="008146AA" w:rsidRPr="006602F9" w:rsidRDefault="008146AA" w:rsidP="008146AA">
      <w:pPr>
        <w:pStyle w:val="ListParagraph"/>
        <w:spacing w:line="360" w:lineRule="auto"/>
        <w:rPr>
          <w:rFonts w:ascii="Times New Roman" w:hAnsi="Times New Roman" w:cs="Times New Roman"/>
          <w:i/>
          <w:sz w:val="24"/>
          <w:szCs w:val="24"/>
          <w:lang w:val="en-US"/>
        </w:rPr>
      </w:pPr>
    </w:p>
    <w:p w:rsidR="00FE6C56" w:rsidRPr="005A1789" w:rsidRDefault="003A1DF3" w:rsidP="005E49F8">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If markets were perfect all agents will have access to perfect information. Although real markets suffer from a number of imperfection and information asymmetry is one of them. Information asymmetry theory is often opposed in the literature to the agency costs theory. </w:t>
      </w:r>
      <w:r w:rsidR="00915ABC">
        <w:rPr>
          <w:rFonts w:ascii="Times New Roman" w:hAnsi="Times New Roman" w:cs="Times New Roman"/>
          <w:sz w:val="24"/>
          <w:szCs w:val="24"/>
          <w:lang w:val="en-US"/>
        </w:rPr>
        <w:t xml:space="preserve">Scharfstein and </w:t>
      </w:r>
      <w:r>
        <w:rPr>
          <w:rFonts w:ascii="Times New Roman" w:hAnsi="Times New Roman" w:cs="Times New Roman"/>
          <w:sz w:val="24"/>
          <w:szCs w:val="24"/>
          <w:lang w:val="en-US"/>
        </w:rPr>
        <w:t xml:space="preserve">Stein (1997) stated that information asymmetry arise when managers fail to fully explain the value of a firm or project to the external capital market through </w:t>
      </w:r>
      <w:r w:rsidR="00D77CC9">
        <w:rPr>
          <w:rFonts w:ascii="Times New Roman" w:hAnsi="Times New Roman" w:cs="Times New Roman"/>
          <w:sz w:val="24"/>
          <w:szCs w:val="24"/>
          <w:lang w:val="en-US"/>
        </w:rPr>
        <w:t xml:space="preserve">signals. The wrong perceptions of investors about the project or company lead to under or over investments and thus, to inefficiency. Managers and capital market can get rid of inefficiency of resource allocation </w:t>
      </w:r>
      <w:r w:rsidR="00FE6C56">
        <w:rPr>
          <w:rFonts w:ascii="Times New Roman" w:hAnsi="Times New Roman" w:cs="Times New Roman"/>
          <w:sz w:val="24"/>
          <w:szCs w:val="24"/>
          <w:lang w:val="en-US"/>
        </w:rPr>
        <w:t>caused by information asymmetry with the help of</w:t>
      </w:r>
      <w:r w:rsidR="00D77CC9">
        <w:rPr>
          <w:rFonts w:ascii="Times New Roman" w:hAnsi="Times New Roman" w:cs="Times New Roman"/>
          <w:sz w:val="24"/>
          <w:szCs w:val="24"/>
          <w:lang w:val="en-US"/>
        </w:rPr>
        <w:t xml:space="preserve"> diversification. In other words, external capital market, or a part of it, can be turned into internal capital market. Hyland and Diltz (2002) suggested that </w:t>
      </w:r>
      <w:r w:rsidR="00904EBD">
        <w:rPr>
          <w:rFonts w:ascii="Times New Roman" w:hAnsi="Times New Roman" w:cs="Times New Roman"/>
          <w:sz w:val="24"/>
          <w:szCs w:val="24"/>
          <w:lang w:val="en-US"/>
        </w:rPr>
        <w:t>motives</w:t>
      </w:r>
      <w:r w:rsidR="00D77CC9">
        <w:rPr>
          <w:rFonts w:ascii="Times New Roman" w:hAnsi="Times New Roman" w:cs="Times New Roman"/>
          <w:sz w:val="24"/>
          <w:szCs w:val="24"/>
          <w:lang w:val="en-US"/>
        </w:rPr>
        <w:t xml:space="preserve"> for corporate diversification </w:t>
      </w:r>
      <w:r w:rsidR="00904EBD">
        <w:rPr>
          <w:rFonts w:ascii="Times New Roman" w:hAnsi="Times New Roman" w:cs="Times New Roman"/>
          <w:sz w:val="24"/>
          <w:szCs w:val="24"/>
          <w:lang w:val="en-US"/>
        </w:rPr>
        <w:t xml:space="preserve">come from manager’s incentive to create </w:t>
      </w:r>
      <w:r w:rsidR="00FE6C56">
        <w:rPr>
          <w:rFonts w:ascii="Times New Roman" w:hAnsi="Times New Roman" w:cs="Times New Roman"/>
          <w:sz w:val="24"/>
          <w:szCs w:val="24"/>
          <w:lang w:val="en-US"/>
        </w:rPr>
        <w:t>or</w:t>
      </w:r>
      <w:r w:rsidR="00904EBD">
        <w:rPr>
          <w:rFonts w:ascii="Times New Roman" w:hAnsi="Times New Roman" w:cs="Times New Roman"/>
          <w:sz w:val="24"/>
          <w:szCs w:val="24"/>
          <w:lang w:val="en-US"/>
        </w:rPr>
        <w:t xml:space="preserve"> enhance an internal capital market. Internal capital market allows controlling investments’ flow for all projects better than if each project was financed</w:t>
      </w:r>
      <w:r w:rsidR="00FE6C56">
        <w:rPr>
          <w:rFonts w:ascii="Times New Roman" w:hAnsi="Times New Roman" w:cs="Times New Roman"/>
          <w:sz w:val="24"/>
          <w:szCs w:val="24"/>
          <w:lang w:val="en-US"/>
        </w:rPr>
        <w:t xml:space="preserve"> using external capital market.</w:t>
      </w:r>
      <w:r w:rsidR="005A1789">
        <w:rPr>
          <w:rFonts w:ascii="Times New Roman" w:hAnsi="Times New Roman" w:cs="Times New Roman"/>
          <w:sz w:val="24"/>
          <w:szCs w:val="24"/>
          <w:lang w:val="en-US"/>
        </w:rPr>
        <w:t xml:space="preserve"> However Williamson (1975) argued that creation of internal capital markets may cause agent-principal </w:t>
      </w:r>
      <w:r w:rsidR="005A1789">
        <w:rPr>
          <w:rFonts w:ascii="Times New Roman" w:hAnsi="Times New Roman" w:cs="Times New Roman"/>
          <w:sz w:val="24"/>
          <w:szCs w:val="24"/>
          <w:lang w:val="en-US"/>
        </w:rPr>
        <w:lastRenderedPageBreak/>
        <w:t xml:space="preserve">problem and thus will have some negative effect. </w:t>
      </w:r>
      <w:r w:rsidR="00FE6C56" w:rsidRPr="005A1789">
        <w:rPr>
          <w:rFonts w:ascii="Times New Roman" w:hAnsi="Times New Roman" w:cs="Times New Roman"/>
          <w:sz w:val="24"/>
          <w:szCs w:val="24"/>
          <w:lang w:val="en-US"/>
        </w:rPr>
        <w:t xml:space="preserve">Williamson (1975) suggested that information asymmetry affects company’s governance structure because with the rise of information asymmetry managers tend to behave more and more opportunistically. </w:t>
      </w:r>
      <w:r w:rsidR="005A1789" w:rsidRPr="005A1789">
        <w:rPr>
          <w:rFonts w:ascii="Times New Roman" w:hAnsi="Times New Roman" w:cs="Times New Roman"/>
          <w:sz w:val="24"/>
          <w:szCs w:val="24"/>
          <w:lang w:val="en-US"/>
        </w:rPr>
        <w:t xml:space="preserve">Managers tend to follow their own utility maximization strategy which is different from the owners’ but due to certain amount of control and motivation owners can change mangers’ behavior. When information asymmetry arises, control becomes more difficult to imply and opportunism increases. </w:t>
      </w:r>
    </w:p>
    <w:p w:rsidR="00904EBD" w:rsidRDefault="00904EBD" w:rsidP="006079C9">
      <w:pPr>
        <w:pStyle w:val="ListParagraph"/>
        <w:spacing w:line="360" w:lineRule="auto"/>
        <w:rPr>
          <w:rFonts w:ascii="Times New Roman" w:hAnsi="Times New Roman" w:cs="Times New Roman"/>
          <w:sz w:val="24"/>
          <w:szCs w:val="24"/>
          <w:lang w:val="en-US"/>
        </w:rPr>
      </w:pPr>
    </w:p>
    <w:p w:rsidR="00026CC8" w:rsidRDefault="00525CD6" w:rsidP="005E49F8">
      <w:pPr>
        <w:pStyle w:val="ListParagraph"/>
        <w:spacing w:line="360" w:lineRule="auto"/>
        <w:ind w:left="0"/>
        <w:rPr>
          <w:rFonts w:ascii="Times New Roman" w:hAnsi="Times New Roman" w:cs="Times New Roman"/>
          <w:i/>
          <w:sz w:val="24"/>
          <w:szCs w:val="24"/>
          <w:lang w:val="en-US"/>
        </w:rPr>
      </w:pPr>
      <w:r w:rsidRPr="006602F9">
        <w:rPr>
          <w:rFonts w:ascii="Times New Roman" w:hAnsi="Times New Roman" w:cs="Times New Roman"/>
          <w:i/>
          <w:sz w:val="24"/>
          <w:szCs w:val="24"/>
          <w:lang w:val="en-US"/>
        </w:rPr>
        <w:t>Transaction costs</w:t>
      </w:r>
    </w:p>
    <w:p w:rsidR="008146AA" w:rsidRPr="006602F9" w:rsidRDefault="008146AA" w:rsidP="008146AA">
      <w:pPr>
        <w:pStyle w:val="ListParagraph"/>
        <w:spacing w:line="360" w:lineRule="auto"/>
        <w:rPr>
          <w:rFonts w:ascii="Times New Roman" w:hAnsi="Times New Roman" w:cs="Times New Roman"/>
          <w:i/>
          <w:sz w:val="24"/>
          <w:szCs w:val="24"/>
          <w:lang w:val="en-US"/>
        </w:rPr>
      </w:pPr>
    </w:p>
    <w:p w:rsidR="00026CC8" w:rsidRDefault="00026CC8" w:rsidP="005E49F8">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Companies can benefit from making operating synergies in a number of ways. Mostly benefits com from transaction costs perspective. Transaction cost is any cost, which is caused by existence of </w:t>
      </w:r>
      <w:r w:rsidRPr="00462404">
        <w:rPr>
          <w:rFonts w:ascii="Times New Roman" w:hAnsi="Times New Roman" w:cs="Times New Roman"/>
          <w:sz w:val="24"/>
          <w:szCs w:val="24"/>
          <w:lang w:val="en-US"/>
        </w:rPr>
        <w:t xml:space="preserve">institutions </w:t>
      </w:r>
      <w:r w:rsidR="00462404">
        <w:rPr>
          <w:rFonts w:ascii="Times New Roman" w:hAnsi="Times New Roman" w:cs="Times New Roman"/>
          <w:sz w:val="24"/>
          <w:szCs w:val="24"/>
          <w:lang w:val="en-US"/>
        </w:rPr>
        <w:t xml:space="preserve">as </w:t>
      </w:r>
      <w:r w:rsidRPr="00462404">
        <w:rPr>
          <w:rStyle w:val="apple-style-span"/>
          <w:rFonts w:ascii="Times New Roman" w:hAnsi="Times New Roman" w:cs="Times New Roman"/>
          <w:color w:val="000000"/>
          <w:sz w:val="24"/>
          <w:szCs w:val="24"/>
          <w:lang w:val="en-US"/>
        </w:rPr>
        <w:t>Cheung</w:t>
      </w:r>
      <w:r w:rsidR="00462404">
        <w:rPr>
          <w:rStyle w:val="apple-style-span"/>
          <w:rFonts w:ascii="Times New Roman" w:hAnsi="Times New Roman" w:cs="Times New Roman"/>
          <w:color w:val="000000"/>
          <w:sz w:val="24"/>
          <w:szCs w:val="24"/>
          <w:lang w:val="en-US"/>
        </w:rPr>
        <w:t xml:space="preserve"> and Steven</w:t>
      </w:r>
      <w:r w:rsidRPr="00462404">
        <w:rPr>
          <w:rStyle w:val="apple-style-span"/>
          <w:rFonts w:ascii="Times New Roman" w:hAnsi="Times New Roman" w:cs="Times New Roman"/>
          <w:color w:val="000000"/>
          <w:sz w:val="24"/>
          <w:szCs w:val="24"/>
          <w:lang w:val="en-US"/>
        </w:rPr>
        <w:t xml:space="preserve"> (1987)</w:t>
      </w:r>
      <w:r w:rsidR="00462404">
        <w:rPr>
          <w:rStyle w:val="apple-style-span"/>
          <w:rFonts w:ascii="Times New Roman" w:hAnsi="Times New Roman" w:cs="Times New Roman"/>
          <w:color w:val="000000"/>
          <w:sz w:val="24"/>
          <w:szCs w:val="24"/>
          <w:lang w:val="en-US"/>
        </w:rPr>
        <w:t xml:space="preserve"> state</w:t>
      </w:r>
      <w:r w:rsidRPr="00462404">
        <w:rPr>
          <w:rFonts w:ascii="Times New Roman" w:hAnsi="Times New Roman" w:cs="Times New Roman"/>
          <w:sz w:val="24"/>
          <w:szCs w:val="24"/>
          <w:lang w:val="en-US"/>
        </w:rPr>
        <w:t>. Benefits</w:t>
      </w:r>
      <w:r>
        <w:rPr>
          <w:rFonts w:ascii="Times New Roman" w:hAnsi="Times New Roman" w:cs="Times New Roman"/>
          <w:sz w:val="24"/>
          <w:szCs w:val="24"/>
          <w:lang w:val="en-US"/>
        </w:rPr>
        <w:t xml:space="preserve"> from lower transaction costs differ between vertically and horizontally diversified firms. Diversification across buyer-seller chain is called vertical diversification, for example if car assembler diversifies into engine production industry.  Horizontal diversification is made into competitive fields, for example car manufacturer diversifies into motorcycle industry. Vertical diversification can provide transaction costs reductions due to elimination of various contracts between customers and suppliers. </w:t>
      </w:r>
    </w:p>
    <w:p w:rsidR="008E2018" w:rsidRDefault="008E2018" w:rsidP="001A55A0">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Transaction costs usually arise with asset specificity. If two economic agents trade on a regular basis goods and services with very low asset specificity they can use market mechanism. If the supplier refuses to fulfill his part of the contract, the buyer switches immediately to another supplier. The same situation may happen vice versa, if the buyer refuses to follow the contract, the supplier can sell his goods or services to another buyer. This condition holds true until problem of the assets specificity arises. </w:t>
      </w:r>
      <w:r w:rsidR="004C3D20">
        <w:rPr>
          <w:rFonts w:ascii="Times New Roman" w:hAnsi="Times New Roman" w:cs="Times New Roman"/>
          <w:sz w:val="24"/>
          <w:szCs w:val="24"/>
          <w:lang w:val="en-US"/>
        </w:rPr>
        <w:t xml:space="preserve">If the assets are highly specific, agents cannot switch easily. On one hand, for the buyer it will be hard to find new supplier of these highly specific goods. On the other hand, the supplier will have troubles while trying to sell these goods. Interdependence of the supplier and the buyer causes possibilities for opportunistic behavior. One can put the other into unbeneficial circumstances by the fear of opportunistic behavior. This problem can be solved by making a contract. With the rise of assets specificity, contracts need to become more and fuller to eliminate any possibility of opportunistic behavior. Such contracts require huge amounts of resources to be created. Contract can be omitted by the integration of the supplier and the buyer. It is so-called “make or buy” decision, where agent decides, whether it is more beneficial to buy the </w:t>
      </w:r>
      <w:r w:rsidR="001A55A0">
        <w:rPr>
          <w:rFonts w:ascii="Times New Roman" w:hAnsi="Times New Roman" w:cs="Times New Roman"/>
          <w:sz w:val="24"/>
          <w:szCs w:val="24"/>
          <w:lang w:val="en-US"/>
        </w:rPr>
        <w:t>asset with possible transaction costs or to make it in house. With the rise of asset specificity, probability of making the asset arises and this serves as a proxy for corporate diversification.</w:t>
      </w:r>
    </w:p>
    <w:p w:rsidR="001A55A0" w:rsidRDefault="001A55A0" w:rsidP="001A55A0">
      <w:pPr>
        <w:pStyle w:val="ListParagraph"/>
        <w:spacing w:line="360" w:lineRule="auto"/>
        <w:ind w:left="0"/>
        <w:rPr>
          <w:rFonts w:ascii="Times New Roman" w:hAnsi="Times New Roman" w:cs="Times New Roman"/>
          <w:sz w:val="24"/>
          <w:szCs w:val="24"/>
          <w:lang w:val="en-US"/>
        </w:rPr>
      </w:pPr>
    </w:p>
    <w:p w:rsidR="00026CC8" w:rsidRDefault="005312F3" w:rsidP="005E49F8">
      <w:pPr>
        <w:pStyle w:val="ListParagraph"/>
        <w:spacing w:line="360" w:lineRule="auto"/>
        <w:ind w:left="0"/>
        <w:rPr>
          <w:rFonts w:ascii="Times New Roman" w:hAnsi="Times New Roman" w:cs="Times New Roman"/>
          <w:i/>
          <w:sz w:val="24"/>
          <w:szCs w:val="24"/>
          <w:lang w:val="en-US"/>
        </w:rPr>
      </w:pPr>
      <w:r w:rsidRPr="006602F9">
        <w:rPr>
          <w:rFonts w:ascii="Times New Roman" w:hAnsi="Times New Roman" w:cs="Times New Roman"/>
          <w:i/>
          <w:sz w:val="24"/>
          <w:szCs w:val="24"/>
          <w:lang w:val="en-US"/>
        </w:rPr>
        <w:t>Resource based perspective</w:t>
      </w:r>
    </w:p>
    <w:p w:rsidR="008146AA" w:rsidRPr="006602F9" w:rsidRDefault="008146AA" w:rsidP="008146AA">
      <w:pPr>
        <w:pStyle w:val="ListParagraph"/>
        <w:spacing w:line="360" w:lineRule="auto"/>
        <w:rPr>
          <w:rFonts w:ascii="Times New Roman" w:hAnsi="Times New Roman" w:cs="Times New Roman"/>
          <w:i/>
          <w:sz w:val="24"/>
          <w:szCs w:val="24"/>
          <w:lang w:val="en-US"/>
        </w:rPr>
      </w:pPr>
    </w:p>
    <w:p w:rsidR="000E5322" w:rsidRDefault="0004645A" w:rsidP="005E49F8">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Many economists devoted their attention to explanation of firm diversification from agency theory or market power theory. The resource based theory wasn’t that popular among the researches but it is one of underlying motivations for firm diversification. First paper from resource perspective was done by Penrose (1959) and </w:t>
      </w:r>
      <w:r w:rsidRPr="009F58ED">
        <w:rPr>
          <w:rFonts w:ascii="Times New Roman" w:hAnsi="Times New Roman" w:cs="Times New Roman"/>
          <w:sz w:val="24"/>
          <w:szCs w:val="24"/>
          <w:lang w:val="en-US"/>
        </w:rPr>
        <w:t xml:space="preserve">suggested that diversification may occur when firm has an excess capacity of resources. </w:t>
      </w:r>
      <w:r>
        <w:rPr>
          <w:rFonts w:ascii="Times New Roman" w:hAnsi="Times New Roman" w:cs="Times New Roman"/>
          <w:sz w:val="24"/>
          <w:szCs w:val="24"/>
          <w:lang w:val="en-US"/>
        </w:rPr>
        <w:t xml:space="preserve">Later on, Teece (1980) developed this theory by arguing that diversification driven by economies of scope takes place only while some market imperfections are involved. If the markets are perfect, firm can trade its resources trough the market without being involved into </w:t>
      </w:r>
      <w:r w:rsidR="00FD0C8A">
        <w:rPr>
          <w:rFonts w:ascii="Times New Roman" w:hAnsi="Times New Roman" w:cs="Times New Roman"/>
          <w:sz w:val="24"/>
          <w:szCs w:val="24"/>
          <w:lang w:val="en-US"/>
        </w:rPr>
        <w:t xml:space="preserve">conglomeration. However, market imperfections occur quite recently. Some resources cannot be easily transferred </w:t>
      </w:r>
      <w:r w:rsidR="000E5322">
        <w:rPr>
          <w:rFonts w:ascii="Times New Roman" w:hAnsi="Times New Roman" w:cs="Times New Roman"/>
          <w:sz w:val="24"/>
          <w:szCs w:val="24"/>
          <w:lang w:val="en-US"/>
        </w:rPr>
        <w:t>between firms because they are deeply involved in firm’s daily functioning or because there are contracting problems.</w:t>
      </w:r>
    </w:p>
    <w:p w:rsidR="009F58ED" w:rsidRDefault="009F58ED" w:rsidP="000E5322">
      <w:pPr>
        <w:pStyle w:val="ListParagraph"/>
        <w:spacing w:line="360" w:lineRule="auto"/>
        <w:rPr>
          <w:rFonts w:ascii="Times New Roman" w:hAnsi="Times New Roman" w:cs="Times New Roman"/>
          <w:sz w:val="24"/>
          <w:szCs w:val="24"/>
          <w:lang w:val="en-US"/>
        </w:rPr>
      </w:pPr>
    </w:p>
    <w:p w:rsidR="009F58ED" w:rsidRDefault="009F58ED" w:rsidP="005E49F8">
      <w:pPr>
        <w:pStyle w:val="ListParagraph"/>
        <w:spacing w:line="360" w:lineRule="auto"/>
        <w:ind w:left="0"/>
        <w:rPr>
          <w:rFonts w:ascii="Times New Roman" w:hAnsi="Times New Roman" w:cs="Times New Roman"/>
          <w:sz w:val="24"/>
          <w:szCs w:val="24"/>
          <w:lang w:val="en-US"/>
        </w:rPr>
      </w:pPr>
      <w:r w:rsidRPr="009F58ED">
        <w:rPr>
          <w:rFonts w:ascii="Times New Roman" w:hAnsi="Times New Roman" w:cs="Times New Roman"/>
          <w:sz w:val="24"/>
          <w:szCs w:val="24"/>
          <w:lang w:val="en-US"/>
        </w:rPr>
        <w:t xml:space="preserve">Firm resources mainly are divided into three types: tangible, intangible and financial.  </w:t>
      </w:r>
      <w:r>
        <w:rPr>
          <w:rFonts w:ascii="Times New Roman" w:hAnsi="Times New Roman" w:cs="Times New Roman"/>
          <w:sz w:val="24"/>
          <w:szCs w:val="24"/>
          <w:lang w:val="en-US"/>
        </w:rPr>
        <w:t xml:space="preserve">Tangible resources consist of production and distribution facilities available inside the company, like production plant, equipment, sales force and etc. Intangible resources were defined by Porter (1987) as “core skills”. </w:t>
      </w:r>
      <w:r w:rsidR="001A55A0">
        <w:rPr>
          <w:rFonts w:ascii="Times New Roman" w:hAnsi="Times New Roman" w:cs="Times New Roman"/>
          <w:sz w:val="24"/>
          <w:szCs w:val="24"/>
          <w:lang w:val="en-US"/>
        </w:rPr>
        <w:t>One of the differences of i</w:t>
      </w:r>
      <w:r>
        <w:rPr>
          <w:rFonts w:ascii="Times New Roman" w:hAnsi="Times New Roman" w:cs="Times New Roman"/>
          <w:sz w:val="24"/>
          <w:szCs w:val="24"/>
          <w:lang w:val="en-US"/>
        </w:rPr>
        <w:t xml:space="preserve">ntangible resources from tangible is the ability of intangible resources to be transferred with a low or no cost. </w:t>
      </w:r>
      <w:r w:rsidR="000019C2">
        <w:rPr>
          <w:rFonts w:ascii="Times New Roman" w:hAnsi="Times New Roman" w:cs="Times New Roman"/>
          <w:sz w:val="24"/>
          <w:szCs w:val="24"/>
          <w:lang w:val="en-US"/>
        </w:rPr>
        <w:t>Intangible resource are usually represented by skills and if one firm develops new skill it can be easily transferred to the other firm through the employees, for example outstanding marketing skills developed in one industry can easily be adopted in the related industry (Porter (198</w:t>
      </w:r>
      <w:r w:rsidR="003F1AB5">
        <w:rPr>
          <w:rFonts w:ascii="Times New Roman" w:hAnsi="Times New Roman" w:cs="Times New Roman"/>
          <w:sz w:val="24"/>
          <w:szCs w:val="24"/>
          <w:lang w:val="en-US"/>
        </w:rPr>
        <w:t>7</w:t>
      </w:r>
      <w:r w:rsidR="000019C2">
        <w:rPr>
          <w:rFonts w:ascii="Times New Roman" w:hAnsi="Times New Roman" w:cs="Times New Roman"/>
          <w:sz w:val="24"/>
          <w:szCs w:val="24"/>
          <w:lang w:val="en-US"/>
        </w:rPr>
        <w:t>) uses example of beer and cigarettes industries). Financial resources are excluded from tangible and intangible classification because of an open debate on them. The main debate is between Porter and Chatterje</w:t>
      </w:r>
      <w:r w:rsidR="00212389">
        <w:rPr>
          <w:rFonts w:ascii="Times New Roman" w:hAnsi="Times New Roman" w:cs="Times New Roman"/>
          <w:sz w:val="24"/>
          <w:szCs w:val="24"/>
          <w:lang w:val="en-US"/>
        </w:rPr>
        <w:t>e and Wernerfelt. First, Porter (1985) classified financial resources as tangible. Chatterjee and Wernerfelt (19</w:t>
      </w:r>
      <w:r w:rsidR="005636AE">
        <w:rPr>
          <w:rFonts w:ascii="Times New Roman" w:hAnsi="Times New Roman" w:cs="Times New Roman"/>
          <w:sz w:val="24"/>
          <w:szCs w:val="24"/>
          <w:lang w:val="en-US"/>
        </w:rPr>
        <w:t>91</w:t>
      </w:r>
      <w:r w:rsidR="00212389">
        <w:rPr>
          <w:rFonts w:ascii="Times New Roman" w:hAnsi="Times New Roman" w:cs="Times New Roman"/>
          <w:sz w:val="24"/>
          <w:szCs w:val="24"/>
          <w:lang w:val="en-US"/>
        </w:rPr>
        <w:t>) suggested that financial resources are more flexible than tangible resources and they have direct influence on the diversification. The reason for that is influence of the capital structure on the choice of related or unrelated diversification. Chatterjee and Wernerfelt (19</w:t>
      </w:r>
      <w:r w:rsidR="005636AE">
        <w:rPr>
          <w:rFonts w:ascii="Times New Roman" w:hAnsi="Times New Roman" w:cs="Times New Roman"/>
          <w:sz w:val="24"/>
          <w:szCs w:val="24"/>
          <w:lang w:val="en-US"/>
        </w:rPr>
        <w:t>91</w:t>
      </w:r>
      <w:r w:rsidR="00212389">
        <w:rPr>
          <w:rFonts w:ascii="Times New Roman" w:hAnsi="Times New Roman" w:cs="Times New Roman"/>
          <w:sz w:val="24"/>
          <w:szCs w:val="24"/>
          <w:lang w:val="en-US"/>
        </w:rPr>
        <w:t xml:space="preserve">) </w:t>
      </w:r>
      <w:r w:rsidR="006079C9">
        <w:rPr>
          <w:rFonts w:ascii="Times New Roman" w:hAnsi="Times New Roman" w:cs="Times New Roman"/>
          <w:sz w:val="24"/>
          <w:szCs w:val="24"/>
          <w:lang w:val="en-US"/>
        </w:rPr>
        <w:t>argued</w:t>
      </w:r>
      <w:r w:rsidR="00212389">
        <w:rPr>
          <w:rFonts w:ascii="Times New Roman" w:hAnsi="Times New Roman" w:cs="Times New Roman"/>
          <w:sz w:val="24"/>
          <w:szCs w:val="24"/>
          <w:lang w:val="en-US"/>
        </w:rPr>
        <w:t xml:space="preserve"> that </w:t>
      </w:r>
      <w:r w:rsidR="006079C9">
        <w:rPr>
          <w:rFonts w:ascii="Times New Roman" w:hAnsi="Times New Roman" w:cs="Times New Roman"/>
          <w:sz w:val="24"/>
          <w:szCs w:val="24"/>
          <w:lang w:val="en-US"/>
        </w:rPr>
        <w:t>unrelated diversification is more likely to be financed by long-term debt or short-term liquid assets. Related diversification is more likely to be financed by internal assets, but their results show almost the same probability of financing with internal assets for related and unrelated diversification.</w:t>
      </w:r>
    </w:p>
    <w:p w:rsidR="006079C9" w:rsidRDefault="006079C9" w:rsidP="000E5322">
      <w:pPr>
        <w:pStyle w:val="ListParagraph"/>
        <w:spacing w:line="360" w:lineRule="auto"/>
        <w:rPr>
          <w:rFonts w:ascii="Times New Roman" w:hAnsi="Times New Roman" w:cs="Times New Roman"/>
          <w:sz w:val="24"/>
          <w:szCs w:val="24"/>
          <w:lang w:val="en-US"/>
        </w:rPr>
      </w:pPr>
    </w:p>
    <w:p w:rsidR="000E5322" w:rsidRDefault="00111E1B" w:rsidP="00106D01">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Lippman and Rumelt (1982) suggest that competitive advantage can be gained if</w:t>
      </w:r>
      <w:r w:rsidR="000E5322">
        <w:rPr>
          <w:rFonts w:ascii="Times New Roman" w:hAnsi="Times New Roman" w:cs="Times New Roman"/>
          <w:sz w:val="24"/>
          <w:szCs w:val="24"/>
          <w:lang w:val="en-US"/>
        </w:rPr>
        <w:t xml:space="preserve"> the resource cannot be easily transferred </w:t>
      </w:r>
      <w:r>
        <w:rPr>
          <w:rFonts w:ascii="Times New Roman" w:hAnsi="Times New Roman" w:cs="Times New Roman"/>
          <w:sz w:val="24"/>
          <w:szCs w:val="24"/>
          <w:lang w:val="en-US"/>
        </w:rPr>
        <w:t xml:space="preserve">from one firm to another because imitation of this resource by </w:t>
      </w:r>
      <w:r>
        <w:rPr>
          <w:rFonts w:ascii="Times New Roman" w:hAnsi="Times New Roman" w:cs="Times New Roman"/>
          <w:sz w:val="24"/>
          <w:szCs w:val="24"/>
          <w:lang w:val="en-US"/>
        </w:rPr>
        <w:lastRenderedPageBreak/>
        <w:t>competitors is difficult. Diversification allows transferring this competitive advantage from one industry to another.</w:t>
      </w:r>
    </w:p>
    <w:p w:rsidR="00111E1B" w:rsidRPr="00FE6C56" w:rsidRDefault="00111E1B" w:rsidP="00106D01">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Other important characteristic of resources is specificity. Montgomery and Wernerfelt (1988) argue that resource specificity influences firm diversification directly. </w:t>
      </w:r>
      <w:r w:rsidR="00224226">
        <w:rPr>
          <w:rFonts w:ascii="Times New Roman" w:hAnsi="Times New Roman" w:cs="Times New Roman"/>
          <w:sz w:val="24"/>
          <w:szCs w:val="24"/>
          <w:lang w:val="en-US"/>
        </w:rPr>
        <w:t xml:space="preserve">On one hand, </w:t>
      </w:r>
      <w:r w:rsidR="00EA4843">
        <w:rPr>
          <w:rFonts w:ascii="Times New Roman" w:hAnsi="Times New Roman" w:cs="Times New Roman"/>
          <w:sz w:val="24"/>
          <w:szCs w:val="24"/>
          <w:lang w:val="en-US"/>
        </w:rPr>
        <w:t>if</w:t>
      </w:r>
      <w:r>
        <w:rPr>
          <w:rFonts w:ascii="Times New Roman" w:hAnsi="Times New Roman" w:cs="Times New Roman"/>
          <w:sz w:val="24"/>
          <w:szCs w:val="24"/>
          <w:lang w:val="en-US"/>
        </w:rPr>
        <w:t xml:space="preserve"> the resource is strongly specific to a particular activity, than it can be used only in a small number of other activities, but if resource is standard, it can be used in </w:t>
      </w:r>
      <w:r w:rsidR="00224226">
        <w:rPr>
          <w:rFonts w:ascii="Times New Roman" w:hAnsi="Times New Roman" w:cs="Times New Roman"/>
          <w:sz w:val="24"/>
          <w:szCs w:val="24"/>
          <w:lang w:val="en-US"/>
        </w:rPr>
        <w:t xml:space="preserve">large number of industries. On the other hand, marginal returns increase with the increase of resource specificity. Firms with more standard resources tend to be more diversified than firms with very specific resources, although profits of firm with more specific resources can be higher due to high level of resource specificity. </w:t>
      </w:r>
    </w:p>
    <w:p w:rsidR="00314C67" w:rsidRDefault="00314C67" w:rsidP="000E5322">
      <w:pPr>
        <w:pStyle w:val="ListParagraph"/>
        <w:spacing w:line="360" w:lineRule="auto"/>
        <w:rPr>
          <w:rFonts w:ascii="Times New Roman" w:hAnsi="Times New Roman" w:cs="Times New Roman"/>
          <w:sz w:val="24"/>
          <w:szCs w:val="24"/>
          <w:lang w:val="en-US"/>
        </w:rPr>
      </w:pPr>
    </w:p>
    <w:p w:rsidR="00314C67" w:rsidRPr="00314C67" w:rsidRDefault="00314C67" w:rsidP="00106D01">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Most of the literature devoted to resource based view on corporate diversification considers single resource rather than a combination of resources. Tsang (1997) argues that sometimes a willingness to get desired combination of resources is the motive for diversification. A firm can receive increased profits by building a scarce combination of resources, even if each of used resources is not scarce. Tsang (1997) provides an example of a pharmaceutical company with above average R&amp;D intensity and a retail chain with well-located outlets. If considered separately, none of the firms show any outstanding performance. If they form a joint venture or merge together, pharmaceutical company can use the sales possibilities of </w:t>
      </w:r>
      <w:r w:rsidR="00462404">
        <w:rPr>
          <w:rFonts w:ascii="Times New Roman" w:hAnsi="Times New Roman" w:cs="Times New Roman"/>
          <w:sz w:val="24"/>
          <w:szCs w:val="24"/>
          <w:lang w:val="en-US"/>
        </w:rPr>
        <w:t xml:space="preserve">retail chain which will make a distinctive competitive advantage for the pharmaceutical firm and thus increase its profits. </w:t>
      </w:r>
    </w:p>
    <w:p w:rsidR="005312F3" w:rsidRDefault="005312F3" w:rsidP="005312F3">
      <w:pPr>
        <w:pStyle w:val="ListParagraph"/>
        <w:spacing w:line="360" w:lineRule="auto"/>
        <w:rPr>
          <w:rFonts w:ascii="Times New Roman" w:hAnsi="Times New Roman" w:cs="Times New Roman"/>
          <w:sz w:val="24"/>
          <w:szCs w:val="24"/>
          <w:lang w:val="en-US"/>
        </w:rPr>
      </w:pPr>
    </w:p>
    <w:p w:rsidR="00026CC8" w:rsidRDefault="00026CC8" w:rsidP="00106D01">
      <w:pPr>
        <w:pStyle w:val="ListParagraph"/>
        <w:spacing w:line="360" w:lineRule="auto"/>
        <w:ind w:left="0"/>
        <w:rPr>
          <w:rFonts w:ascii="Times New Roman" w:hAnsi="Times New Roman" w:cs="Times New Roman"/>
          <w:i/>
          <w:sz w:val="24"/>
          <w:szCs w:val="24"/>
          <w:lang w:val="en-US"/>
        </w:rPr>
      </w:pPr>
      <w:r w:rsidRPr="006602F9">
        <w:rPr>
          <w:rFonts w:ascii="Times New Roman" w:hAnsi="Times New Roman" w:cs="Times New Roman"/>
          <w:i/>
          <w:sz w:val="24"/>
          <w:szCs w:val="24"/>
          <w:lang w:val="en-US"/>
        </w:rPr>
        <w:t xml:space="preserve">Taxes </w:t>
      </w:r>
    </w:p>
    <w:p w:rsidR="008146AA" w:rsidRPr="006602F9" w:rsidRDefault="008146AA" w:rsidP="008146AA">
      <w:pPr>
        <w:pStyle w:val="ListParagraph"/>
        <w:spacing w:line="360" w:lineRule="auto"/>
        <w:rPr>
          <w:rFonts w:ascii="Times New Roman" w:hAnsi="Times New Roman" w:cs="Times New Roman"/>
          <w:i/>
          <w:sz w:val="24"/>
          <w:szCs w:val="24"/>
          <w:lang w:val="en-US"/>
        </w:rPr>
      </w:pPr>
    </w:p>
    <w:p w:rsidR="003D0BA4" w:rsidRDefault="00904EBD" w:rsidP="00106D01">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Taxes can serve as strong motive for corporate diversification. Diversified firms </w:t>
      </w:r>
      <w:r w:rsidR="003D0BA4">
        <w:rPr>
          <w:rFonts w:ascii="Times New Roman" w:hAnsi="Times New Roman" w:cs="Times New Roman"/>
          <w:sz w:val="24"/>
          <w:szCs w:val="24"/>
          <w:lang w:val="en-US"/>
        </w:rPr>
        <w:t>are sometimes faced with lower taxa</w:t>
      </w:r>
      <w:r w:rsidR="00C86C38">
        <w:rPr>
          <w:rFonts w:ascii="Times New Roman" w:hAnsi="Times New Roman" w:cs="Times New Roman"/>
          <w:sz w:val="24"/>
          <w:szCs w:val="24"/>
          <w:lang w:val="en-US"/>
        </w:rPr>
        <w:t>tion than single activity firms.</w:t>
      </w:r>
      <w:r w:rsidR="003D0BA4">
        <w:rPr>
          <w:rFonts w:ascii="Times New Roman" w:hAnsi="Times New Roman" w:cs="Times New Roman"/>
          <w:sz w:val="24"/>
          <w:szCs w:val="24"/>
          <w:lang w:val="en-US"/>
        </w:rPr>
        <w:t xml:space="preserve"> </w:t>
      </w:r>
      <w:r w:rsidR="00C86C38">
        <w:rPr>
          <w:rFonts w:ascii="Times New Roman" w:hAnsi="Times New Roman" w:cs="Times New Roman"/>
          <w:sz w:val="24"/>
          <w:szCs w:val="24"/>
          <w:lang w:val="en-US"/>
        </w:rPr>
        <w:t>Despite agency theory or information asymmetry approach, taxation approach to describe the motives behind firm diversification lacks permanency. Taxation policies differ across the countries and countries change them time to time as well. Motives for corporate diversification will be discussed in the following part based on possible tax reductions which are available by the moment or were available back in time.</w:t>
      </w:r>
      <w:r w:rsidR="000563A0">
        <w:rPr>
          <w:rFonts w:ascii="Times New Roman" w:hAnsi="Times New Roman" w:cs="Times New Roman"/>
          <w:sz w:val="24"/>
          <w:szCs w:val="24"/>
          <w:lang w:val="en-US"/>
        </w:rPr>
        <w:t xml:space="preserve"> As taxation policy changes, new ways to benefit from diversification may occur.</w:t>
      </w:r>
      <w:r w:rsidR="00C86C38">
        <w:rPr>
          <w:rFonts w:ascii="Times New Roman" w:hAnsi="Times New Roman" w:cs="Times New Roman"/>
          <w:sz w:val="24"/>
          <w:szCs w:val="24"/>
          <w:lang w:val="en-US"/>
        </w:rPr>
        <w:t xml:space="preserve"> </w:t>
      </w:r>
      <w:r w:rsidR="003D0BA4">
        <w:rPr>
          <w:rFonts w:ascii="Times New Roman" w:hAnsi="Times New Roman" w:cs="Times New Roman"/>
          <w:sz w:val="24"/>
          <w:szCs w:val="24"/>
          <w:lang w:val="en-US"/>
        </w:rPr>
        <w:t>To understand the influence of taxation on firm diversification two approaches were created: shareholder’s perspective and company’s perspective. First, shareholder’s perspective will be discussed and then company’s perspective.</w:t>
      </w:r>
    </w:p>
    <w:p w:rsidR="003D0BA4" w:rsidRDefault="003D0BA4" w:rsidP="003D0BA4">
      <w:pPr>
        <w:pStyle w:val="ListParagraph"/>
        <w:spacing w:line="360" w:lineRule="auto"/>
        <w:rPr>
          <w:rFonts w:ascii="Times New Roman" w:hAnsi="Times New Roman" w:cs="Times New Roman"/>
          <w:sz w:val="24"/>
          <w:szCs w:val="24"/>
          <w:lang w:val="en-US"/>
        </w:rPr>
      </w:pPr>
    </w:p>
    <w:p w:rsidR="005977BA" w:rsidRDefault="003202D1" w:rsidP="00106D01">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Dividends are the income of shareholders which are paid from excessive amount of free cash flows generated by the firm. If firm generates free cash flows it can either reinvest them or pay shareholders as dividends. </w:t>
      </w:r>
      <w:r w:rsidR="0043044A">
        <w:rPr>
          <w:rFonts w:ascii="Times New Roman" w:hAnsi="Times New Roman" w:cs="Times New Roman"/>
          <w:sz w:val="24"/>
          <w:szCs w:val="24"/>
          <w:lang w:val="en-US"/>
        </w:rPr>
        <w:t xml:space="preserve"> </w:t>
      </w:r>
      <w:r>
        <w:rPr>
          <w:rFonts w:ascii="Times New Roman" w:hAnsi="Times New Roman" w:cs="Times New Roman"/>
          <w:sz w:val="24"/>
          <w:szCs w:val="24"/>
          <w:lang w:val="en-US"/>
        </w:rPr>
        <w:t>Baysinger</w:t>
      </w:r>
      <w:r w:rsidR="0043044A">
        <w:rPr>
          <w:rFonts w:ascii="Times New Roman" w:hAnsi="Times New Roman" w:cs="Times New Roman"/>
          <w:sz w:val="24"/>
          <w:szCs w:val="24"/>
          <w:lang w:val="en-US"/>
        </w:rPr>
        <w:t>, Kosnik and Turk</w:t>
      </w:r>
      <w:r>
        <w:rPr>
          <w:rFonts w:ascii="Times New Roman" w:hAnsi="Times New Roman" w:cs="Times New Roman"/>
          <w:sz w:val="24"/>
          <w:szCs w:val="24"/>
          <w:lang w:val="en-US"/>
        </w:rPr>
        <w:t xml:space="preserve"> (19</w:t>
      </w:r>
      <w:r w:rsidR="00491CCD">
        <w:rPr>
          <w:rFonts w:ascii="Times New Roman" w:hAnsi="Times New Roman" w:cs="Times New Roman"/>
          <w:sz w:val="24"/>
          <w:szCs w:val="24"/>
          <w:lang w:val="en-US"/>
        </w:rPr>
        <w:t>91</w:t>
      </w:r>
      <w:r>
        <w:rPr>
          <w:rFonts w:ascii="Times New Roman" w:hAnsi="Times New Roman" w:cs="Times New Roman"/>
          <w:sz w:val="24"/>
          <w:szCs w:val="24"/>
          <w:lang w:val="en-US"/>
        </w:rPr>
        <w:t xml:space="preserve">) argued that not all free cash flows </w:t>
      </w:r>
      <w:r w:rsidR="00106D01">
        <w:rPr>
          <w:rFonts w:ascii="Times New Roman" w:hAnsi="Times New Roman" w:cs="Times New Roman"/>
          <w:sz w:val="24"/>
          <w:szCs w:val="24"/>
          <w:lang w:val="en-US"/>
        </w:rPr>
        <w:t>could</w:t>
      </w:r>
      <w:r>
        <w:rPr>
          <w:rFonts w:ascii="Times New Roman" w:hAnsi="Times New Roman" w:cs="Times New Roman"/>
          <w:sz w:val="24"/>
          <w:szCs w:val="24"/>
          <w:lang w:val="en-US"/>
        </w:rPr>
        <w:t xml:space="preserve"> be reinvested with profit and thus they should be allocated among shareholders</w:t>
      </w:r>
      <w:r w:rsidR="00106D01">
        <w:rPr>
          <w:rFonts w:ascii="Times New Roman" w:hAnsi="Times New Roman" w:cs="Times New Roman"/>
          <w:sz w:val="24"/>
          <w:szCs w:val="24"/>
          <w:lang w:val="en-US"/>
        </w:rPr>
        <w:t>, which caused motives for corporate diversification</w:t>
      </w:r>
      <w:r>
        <w:rPr>
          <w:rFonts w:ascii="Times New Roman" w:hAnsi="Times New Roman" w:cs="Times New Roman"/>
          <w:sz w:val="24"/>
          <w:szCs w:val="24"/>
          <w:lang w:val="en-US"/>
        </w:rPr>
        <w:t xml:space="preserve">. Motives for corporate diversification are caused by tax implied on dividends. As </w:t>
      </w:r>
      <w:r w:rsidR="005977BA">
        <w:rPr>
          <w:rFonts w:ascii="Times New Roman" w:hAnsi="Times New Roman" w:cs="Times New Roman"/>
          <w:sz w:val="24"/>
          <w:szCs w:val="24"/>
          <w:lang w:val="en-US"/>
        </w:rPr>
        <w:t>Hoskisson and Hitt (1990)</w:t>
      </w:r>
      <w:r>
        <w:rPr>
          <w:rFonts w:ascii="Times New Roman" w:hAnsi="Times New Roman" w:cs="Times New Roman"/>
          <w:sz w:val="24"/>
          <w:szCs w:val="24"/>
          <w:lang w:val="en-US"/>
        </w:rPr>
        <w:t xml:space="preserve"> </w:t>
      </w:r>
      <w:r w:rsidR="005977BA">
        <w:rPr>
          <w:rFonts w:ascii="Times New Roman" w:hAnsi="Times New Roman" w:cs="Times New Roman"/>
          <w:sz w:val="24"/>
          <w:szCs w:val="24"/>
          <w:lang w:val="en-US"/>
        </w:rPr>
        <w:t>state, the tax rate on dividends was higher than tax rate on personal income b</w:t>
      </w:r>
      <w:r>
        <w:rPr>
          <w:rFonts w:ascii="Times New Roman" w:hAnsi="Times New Roman" w:cs="Times New Roman"/>
          <w:sz w:val="24"/>
          <w:szCs w:val="24"/>
          <w:lang w:val="en-US"/>
        </w:rPr>
        <w:t>efore 1980 in the United States of America</w:t>
      </w:r>
      <w:r w:rsidR="005977BA">
        <w:rPr>
          <w:rFonts w:ascii="Times New Roman" w:hAnsi="Times New Roman" w:cs="Times New Roman"/>
          <w:sz w:val="24"/>
          <w:szCs w:val="24"/>
          <w:lang w:val="en-US"/>
        </w:rPr>
        <w:t xml:space="preserve">. Taxation difference motivated shareholders to force firm management to spend all free cash flow on firm growth, especially on acquiring new companies. Shareholders benefited because reduction in dividends was offset by the increase in stock prices, and trading stocks had a lower taxation than dividends. </w:t>
      </w:r>
      <w:r w:rsidR="00C86C38">
        <w:rPr>
          <w:rFonts w:ascii="Times New Roman" w:hAnsi="Times New Roman" w:cs="Times New Roman"/>
          <w:sz w:val="24"/>
          <w:szCs w:val="24"/>
          <w:lang w:val="en-US"/>
        </w:rPr>
        <w:t xml:space="preserve"> Although, after taxation policy change in 1980s these motive was no longer vital and shareholders had stopped considering diversification as tax reduction strategy.</w:t>
      </w:r>
    </w:p>
    <w:p w:rsidR="00C86C38" w:rsidRDefault="00C86C38" w:rsidP="005977BA">
      <w:pPr>
        <w:pStyle w:val="ListParagraph"/>
        <w:spacing w:line="360" w:lineRule="auto"/>
        <w:rPr>
          <w:rFonts w:ascii="Times New Roman" w:hAnsi="Times New Roman" w:cs="Times New Roman"/>
          <w:sz w:val="24"/>
          <w:szCs w:val="24"/>
          <w:lang w:val="en-US"/>
        </w:rPr>
      </w:pPr>
    </w:p>
    <w:p w:rsidR="00C86C38" w:rsidRDefault="00C86C38" w:rsidP="00106D01">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From the perspective of the firm diversification has other influence on taxation.</w:t>
      </w:r>
      <w:r w:rsidR="006C0ABF">
        <w:rPr>
          <w:rFonts w:ascii="Times New Roman" w:hAnsi="Times New Roman" w:cs="Times New Roman"/>
          <w:sz w:val="24"/>
          <w:szCs w:val="24"/>
          <w:lang w:val="en-US"/>
        </w:rPr>
        <w:t xml:space="preserve"> Auerbach and Reishus (1988) suggested that corporate diversification usually allows firms to increase levels of depreciation</w:t>
      </w:r>
      <w:r w:rsidR="00752D5C">
        <w:rPr>
          <w:rFonts w:ascii="Times New Roman" w:hAnsi="Times New Roman" w:cs="Times New Roman"/>
          <w:sz w:val="24"/>
          <w:szCs w:val="24"/>
          <w:lang w:val="en-US"/>
        </w:rPr>
        <w:t xml:space="preserve"> and thus lowers taxable part of the income. To achieve tax reduction diversification is usually done through acquisitions. The Tax Equity and </w:t>
      </w:r>
      <w:r w:rsidR="0002041E">
        <w:rPr>
          <w:rFonts w:ascii="Times New Roman" w:hAnsi="Times New Roman" w:cs="Times New Roman"/>
          <w:sz w:val="24"/>
          <w:szCs w:val="24"/>
          <w:lang w:val="en-US"/>
        </w:rPr>
        <w:t xml:space="preserve">Fiscal Responsibility Act issued in 1982 allowed General Motors to have $400 million tax reduction annually for five years due to its acquisition over Electronic Data Systems. The acquisition value was $2.6 billion while it allowed General Motors to claim $2 billion of depreciable assets. The Tax Reform Act of 1986 ended the possibility of tax reduction with the help of acquisitions in the United States. As </w:t>
      </w:r>
      <w:r w:rsidR="00402E67">
        <w:rPr>
          <w:rFonts w:ascii="Times New Roman" w:hAnsi="Times New Roman" w:cs="Times New Roman"/>
          <w:sz w:val="24"/>
          <w:szCs w:val="24"/>
          <w:lang w:val="en-US"/>
        </w:rPr>
        <w:t>Grinblatt and Titman (</w:t>
      </w:r>
      <w:r w:rsidR="006D322C">
        <w:rPr>
          <w:rFonts w:ascii="Times New Roman" w:hAnsi="Times New Roman" w:cs="Times New Roman"/>
          <w:sz w:val="24"/>
          <w:szCs w:val="24"/>
          <w:lang w:val="en-US"/>
        </w:rPr>
        <w:t>1989</w:t>
      </w:r>
      <w:r w:rsidR="00402E67">
        <w:rPr>
          <w:rFonts w:ascii="Times New Roman" w:hAnsi="Times New Roman" w:cs="Times New Roman"/>
          <w:sz w:val="24"/>
          <w:szCs w:val="24"/>
          <w:lang w:val="en-US"/>
        </w:rPr>
        <w:t>)</w:t>
      </w:r>
      <w:r w:rsidR="0002041E">
        <w:rPr>
          <w:rFonts w:ascii="Times New Roman" w:hAnsi="Times New Roman" w:cs="Times New Roman"/>
          <w:sz w:val="24"/>
          <w:szCs w:val="24"/>
          <w:lang w:val="en-US"/>
        </w:rPr>
        <w:t xml:space="preserve"> claim, it has also ended another possibility of tax gains caused by diversification. Before the Act, companies were able to benefit from merger or acquisition with </w:t>
      </w:r>
      <w:r w:rsidR="00230D74">
        <w:rPr>
          <w:rFonts w:ascii="Times New Roman" w:hAnsi="Times New Roman" w:cs="Times New Roman"/>
          <w:sz w:val="24"/>
          <w:szCs w:val="24"/>
          <w:lang w:val="en-US"/>
        </w:rPr>
        <w:t>a firm with past losses. After merger or acquisition past losses of one party served like a tax shield for the profitable party and diversified firm could claim tax reduction compared to single profitable firm. By the Act of 1986 the ability of the bidder to use past losses of the target to reduce current or future profits was closed.</w:t>
      </w:r>
    </w:p>
    <w:p w:rsidR="005977BA" w:rsidRDefault="005977BA" w:rsidP="005977BA">
      <w:pPr>
        <w:pStyle w:val="ListParagraph"/>
        <w:spacing w:line="360" w:lineRule="auto"/>
        <w:rPr>
          <w:rFonts w:ascii="Times New Roman" w:hAnsi="Times New Roman" w:cs="Times New Roman"/>
          <w:sz w:val="24"/>
          <w:szCs w:val="24"/>
          <w:lang w:val="en-US"/>
        </w:rPr>
      </w:pPr>
    </w:p>
    <w:p w:rsidR="00694721" w:rsidRDefault="00694721" w:rsidP="00106D01">
      <w:pPr>
        <w:pStyle w:val="ListParagraph"/>
        <w:spacing w:line="360" w:lineRule="auto"/>
        <w:ind w:left="0"/>
        <w:rPr>
          <w:rFonts w:ascii="Times New Roman" w:hAnsi="Times New Roman" w:cs="Times New Roman"/>
          <w:i/>
          <w:sz w:val="24"/>
          <w:szCs w:val="24"/>
          <w:lang w:val="en-US"/>
        </w:rPr>
      </w:pPr>
      <w:r w:rsidRPr="006602F9">
        <w:rPr>
          <w:rFonts w:ascii="Times New Roman" w:hAnsi="Times New Roman" w:cs="Times New Roman"/>
          <w:i/>
          <w:sz w:val="24"/>
          <w:szCs w:val="24"/>
          <w:lang w:val="en-US"/>
        </w:rPr>
        <w:t>Risk</w:t>
      </w:r>
    </w:p>
    <w:p w:rsidR="008146AA" w:rsidRPr="006602F9" w:rsidRDefault="008146AA" w:rsidP="008146AA">
      <w:pPr>
        <w:pStyle w:val="ListParagraph"/>
        <w:spacing w:line="360" w:lineRule="auto"/>
        <w:rPr>
          <w:rFonts w:ascii="Times New Roman" w:hAnsi="Times New Roman" w:cs="Times New Roman"/>
          <w:i/>
          <w:sz w:val="24"/>
          <w:szCs w:val="24"/>
          <w:lang w:val="en-US"/>
        </w:rPr>
      </w:pPr>
    </w:p>
    <w:p w:rsidR="00694721" w:rsidRDefault="00694721" w:rsidP="008C3ADE">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Risk hedging can be the motives for firms to diversify because diversified portfolio is less risky than a single firm. This is a logical explanation of firm diversification, but Levy and Sarnat (1970) argued that stockholders cannot benefit from risk reduction throu</w:t>
      </w:r>
      <w:r w:rsidR="004B68FD">
        <w:rPr>
          <w:rFonts w:ascii="Times New Roman" w:hAnsi="Times New Roman" w:cs="Times New Roman"/>
          <w:sz w:val="24"/>
          <w:szCs w:val="24"/>
          <w:lang w:val="en-US"/>
        </w:rPr>
        <w:t xml:space="preserve">gh firm diversification. If the capital markets are in perfect state stockholders can hedge their risk on their own by </w:t>
      </w:r>
      <w:r w:rsidR="004B68FD">
        <w:rPr>
          <w:rFonts w:ascii="Times New Roman" w:hAnsi="Times New Roman" w:cs="Times New Roman"/>
          <w:sz w:val="24"/>
          <w:szCs w:val="24"/>
          <w:lang w:val="en-US"/>
        </w:rPr>
        <w:lastRenderedPageBreak/>
        <w:t xml:space="preserve">diversifying their own portfolio and not diversify assets of one single firm. Moreover, </w:t>
      </w:r>
      <w:r w:rsidR="00B26A38">
        <w:rPr>
          <w:rFonts w:ascii="Times New Roman" w:hAnsi="Times New Roman" w:cs="Times New Roman"/>
          <w:sz w:val="24"/>
          <w:szCs w:val="24"/>
          <w:lang w:val="en-US"/>
        </w:rPr>
        <w:t>Amihud and Lev (1981) state that even if transaction costs occur and capital market is not in a perfect state stockholders don’t benefit from firm diversification because they can still hedge risk through their own portfolio diversification at a low cost. Black and Scholes (1973) suggest that diversification affects stockholders negatively by transferring wealth to bondholders. These theories show unwillingness of stockholders to be involved in firm diversi</w:t>
      </w:r>
      <w:r w:rsidR="00596FE6">
        <w:rPr>
          <w:rFonts w:ascii="Times New Roman" w:hAnsi="Times New Roman" w:cs="Times New Roman"/>
          <w:sz w:val="24"/>
          <w:szCs w:val="24"/>
          <w:lang w:val="en-US"/>
        </w:rPr>
        <w:t>fication but t</w:t>
      </w:r>
      <w:r w:rsidR="00B26A38">
        <w:rPr>
          <w:rFonts w:ascii="Times New Roman" w:hAnsi="Times New Roman" w:cs="Times New Roman"/>
          <w:sz w:val="24"/>
          <w:szCs w:val="24"/>
          <w:lang w:val="en-US"/>
        </w:rPr>
        <w:t xml:space="preserve">he motive behind </w:t>
      </w:r>
      <w:r w:rsidR="00596FE6">
        <w:rPr>
          <w:rFonts w:ascii="Times New Roman" w:hAnsi="Times New Roman" w:cs="Times New Roman"/>
          <w:sz w:val="24"/>
          <w:szCs w:val="24"/>
          <w:lang w:val="en-US"/>
        </w:rPr>
        <w:t>it</w:t>
      </w:r>
      <w:r w:rsidR="00B26A38">
        <w:rPr>
          <w:rFonts w:ascii="Times New Roman" w:hAnsi="Times New Roman" w:cs="Times New Roman"/>
          <w:sz w:val="24"/>
          <w:szCs w:val="24"/>
          <w:lang w:val="en-US"/>
        </w:rPr>
        <w:t xml:space="preserve"> can come from managers and not stockholders.</w:t>
      </w:r>
      <w:r w:rsidR="00596FE6">
        <w:rPr>
          <w:rFonts w:ascii="Times New Roman" w:hAnsi="Times New Roman" w:cs="Times New Roman"/>
          <w:sz w:val="24"/>
          <w:szCs w:val="24"/>
          <w:lang w:val="en-US"/>
        </w:rPr>
        <w:t xml:space="preserve"> Managers lack the opportunity to lower their risk of losing a job or reputation by diversification as stockholders do. Amihud and Lev (1981) suggest that firm diversification moves are manager driven in order to reduce their risk. They found significant results that firms controlled by managers engage in more diversification moves than firms controlled by the owner. This managerial motive of firm diversification can be treated as risk driven or agency cost driven.</w:t>
      </w:r>
    </w:p>
    <w:p w:rsidR="00C451FA" w:rsidRDefault="00C451FA" w:rsidP="008C3ADE">
      <w:pPr>
        <w:pStyle w:val="ListParagraph"/>
        <w:spacing w:line="360" w:lineRule="auto"/>
        <w:ind w:left="0"/>
        <w:rPr>
          <w:rFonts w:ascii="Times New Roman" w:hAnsi="Times New Roman" w:cs="Times New Roman"/>
          <w:sz w:val="24"/>
          <w:szCs w:val="24"/>
          <w:lang w:val="en-US"/>
        </w:rPr>
      </w:pPr>
    </w:p>
    <w:p w:rsidR="00E73DEE" w:rsidRPr="00095E0C" w:rsidRDefault="00C451FA" w:rsidP="00095E0C">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Concluding this </w:t>
      </w:r>
      <w:r w:rsidR="00095E0C">
        <w:rPr>
          <w:rFonts w:ascii="Times New Roman" w:hAnsi="Times New Roman" w:cs="Times New Roman"/>
          <w:sz w:val="24"/>
          <w:szCs w:val="24"/>
          <w:lang w:val="en-US"/>
        </w:rPr>
        <w:t>section</w:t>
      </w:r>
      <w:r>
        <w:rPr>
          <w:rFonts w:ascii="Times New Roman" w:hAnsi="Times New Roman" w:cs="Times New Roman"/>
          <w:sz w:val="24"/>
          <w:szCs w:val="24"/>
          <w:lang w:val="en-US"/>
        </w:rPr>
        <w:t xml:space="preserve">, </w:t>
      </w:r>
      <w:r w:rsidR="00095E0C">
        <w:rPr>
          <w:rFonts w:ascii="Times New Roman" w:hAnsi="Times New Roman" w:cs="Times New Roman"/>
          <w:sz w:val="24"/>
          <w:szCs w:val="24"/>
          <w:lang w:val="en-US"/>
        </w:rPr>
        <w:t>companies have a number of reasons to get involved into diversification process. Agency theory, transaction costs, resource based view, information asymmetry, market power, risk and taxes are among them. However we focus on resource based perspective, because most of industry relatedness measures are based on it. Further section discusses different types of relatedness measures, their pros and cons.</w:t>
      </w:r>
    </w:p>
    <w:p w:rsidR="008146AA" w:rsidRDefault="008146AA" w:rsidP="001E0243">
      <w:pPr>
        <w:spacing w:line="360" w:lineRule="auto"/>
        <w:rPr>
          <w:rFonts w:ascii="Times New Roman" w:hAnsi="Times New Roman" w:cs="Times New Roman"/>
          <w:b/>
          <w:i/>
          <w:sz w:val="24"/>
          <w:szCs w:val="24"/>
          <w:lang w:val="en-US"/>
        </w:rPr>
      </w:pPr>
    </w:p>
    <w:p w:rsidR="007D41CB" w:rsidRPr="00094FF8" w:rsidRDefault="00751DE9" w:rsidP="002930A0">
      <w:pPr>
        <w:spacing w:line="360" w:lineRule="auto"/>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2.</w:t>
      </w:r>
      <w:r w:rsidR="008146AA">
        <w:rPr>
          <w:rFonts w:ascii="Times New Roman" w:hAnsi="Times New Roman" w:cs="Times New Roman"/>
          <w:b/>
          <w:i/>
          <w:sz w:val="24"/>
          <w:szCs w:val="24"/>
          <w:lang w:val="en-US"/>
        </w:rPr>
        <w:t>3</w:t>
      </w:r>
      <w:r>
        <w:rPr>
          <w:rFonts w:ascii="Times New Roman" w:hAnsi="Times New Roman" w:cs="Times New Roman"/>
          <w:b/>
          <w:i/>
          <w:sz w:val="24"/>
          <w:szCs w:val="24"/>
          <w:lang w:val="en-US"/>
        </w:rPr>
        <w:t xml:space="preserve"> </w:t>
      </w:r>
      <w:r w:rsidR="00504C63">
        <w:rPr>
          <w:rFonts w:ascii="Times New Roman" w:hAnsi="Times New Roman" w:cs="Times New Roman"/>
          <w:b/>
          <w:i/>
          <w:sz w:val="24"/>
          <w:szCs w:val="24"/>
          <w:lang w:val="en-US"/>
        </w:rPr>
        <w:t>Relatedness measures</w:t>
      </w:r>
    </w:p>
    <w:p w:rsidR="00094FF8" w:rsidRDefault="001E0243" w:rsidP="001E0243">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expression “related industries” is very broad and needs clarification and precise instruments to measure relatedness. There are a plenty of ways to measure relatedness of one industry to another, which have different underlying basis. The most basic and easy instrument to measure relatedness between two industries is to look at their standard classification codes. There are several industry classification systems, like </w:t>
      </w:r>
      <w:r w:rsidRPr="001E0243">
        <w:rPr>
          <w:rFonts w:ascii="Times New Roman" w:hAnsi="Times New Roman" w:cs="Times New Roman"/>
          <w:sz w:val="24"/>
          <w:szCs w:val="24"/>
          <w:lang w:val="en-US"/>
        </w:rPr>
        <w:t>European Nomenclature générale des Activités économiques dans</w:t>
      </w:r>
      <w:r>
        <w:rPr>
          <w:rFonts w:ascii="Times New Roman" w:hAnsi="Times New Roman" w:cs="Times New Roman"/>
          <w:sz w:val="24"/>
          <w:szCs w:val="24"/>
          <w:lang w:val="en-US"/>
        </w:rPr>
        <w:t xml:space="preserve"> </w:t>
      </w:r>
      <w:r w:rsidRPr="001E0243">
        <w:rPr>
          <w:rFonts w:ascii="Times New Roman" w:hAnsi="Times New Roman" w:cs="Times New Roman"/>
          <w:sz w:val="24"/>
          <w:szCs w:val="24"/>
          <w:lang w:val="en-US"/>
        </w:rPr>
        <w:t>les Communautés Européennes (</w:t>
      </w:r>
      <w:r>
        <w:rPr>
          <w:rFonts w:ascii="Times New Roman" w:hAnsi="Times New Roman" w:cs="Times New Roman"/>
          <w:sz w:val="24"/>
          <w:szCs w:val="24"/>
          <w:lang w:val="en-US"/>
        </w:rPr>
        <w:t xml:space="preserve">NACE) or American Standard Industrial Classification (SIC), but they all based on the same algorithm. First they distinguish between a number of broad industries (up to 10) and for each industry code 0 to 9 is recorded. Than for each broad industry more specified sub industries are distinguished and encoded with 0 to 9 codes relatively. The algorithm is used until the necessary precision is achieved (usually 4 digit codes in NACE system). Comparing the codes of two industries may tell the relatedness of these industries by counting the number of first matching digits. This is very straightforward and easy to apply method. However, it has a lot of limitations because industry classification is very </w:t>
      </w:r>
      <w:r>
        <w:rPr>
          <w:rFonts w:ascii="Times New Roman" w:hAnsi="Times New Roman" w:cs="Times New Roman"/>
          <w:sz w:val="24"/>
          <w:szCs w:val="24"/>
          <w:lang w:val="en-US"/>
        </w:rPr>
        <w:lastRenderedPageBreak/>
        <w:t>subjective. Classification system based measure lacks information about type of relatedness; it is very vulnerable to classification errors and provides only discrete measure of relatedness. A number of researchers were trying to develop rel</w:t>
      </w:r>
      <w:r w:rsidRPr="001E0243">
        <w:rPr>
          <w:rFonts w:ascii="Times New Roman" w:hAnsi="Times New Roman" w:cs="Times New Roman"/>
          <w:sz w:val="24"/>
          <w:szCs w:val="24"/>
          <w:lang w:val="en-US"/>
        </w:rPr>
        <w:t>atedness measures based on classification codes (Chang, 1996; Farjoun, 1998) but they failed to reach any identity</w:t>
      </w:r>
      <w:r>
        <w:rPr>
          <w:rFonts w:ascii="Times New Roman" w:hAnsi="Times New Roman" w:cs="Times New Roman"/>
          <w:sz w:val="24"/>
          <w:szCs w:val="24"/>
          <w:lang w:val="en-US"/>
        </w:rPr>
        <w:t xml:space="preserve"> in interpretations.</w:t>
      </w:r>
    </w:p>
    <w:p w:rsidR="00002096" w:rsidRDefault="00002096" w:rsidP="001E0243">
      <w:pPr>
        <w:autoSpaceDE w:val="0"/>
        <w:autoSpaceDN w:val="0"/>
        <w:adjustRightInd w:val="0"/>
        <w:spacing w:after="0" w:line="360" w:lineRule="auto"/>
        <w:rPr>
          <w:rFonts w:ascii="Times New Roman" w:hAnsi="Times New Roman" w:cs="Times New Roman"/>
          <w:sz w:val="24"/>
          <w:szCs w:val="24"/>
          <w:lang w:val="en-US"/>
        </w:rPr>
      </w:pPr>
    </w:p>
    <w:p w:rsidR="00002096" w:rsidRDefault="00002096" w:rsidP="001E0243">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More sophisticated approach was developed by Teece </w:t>
      </w:r>
      <w:r w:rsidRPr="00002096">
        <w:rPr>
          <w:rFonts w:ascii="Times New Roman" w:hAnsi="Times New Roman" w:cs="Times New Roman"/>
          <w:i/>
          <w:sz w:val="24"/>
          <w:szCs w:val="24"/>
          <w:lang w:val="en-US"/>
        </w:rPr>
        <w:t>et al.</w:t>
      </w:r>
      <w:r>
        <w:rPr>
          <w:rFonts w:ascii="Times New Roman" w:hAnsi="Times New Roman" w:cs="Times New Roman"/>
          <w:sz w:val="24"/>
          <w:szCs w:val="24"/>
          <w:lang w:val="en-US"/>
        </w:rPr>
        <w:t xml:space="preserve"> (1994) and relied on firm’s portfolio. The idea is that if some activities or industries are present in firm’s portfolio then they are related because they provide economies of scope. Finding relationships between industries in portfolios creates relatedness measure. The main disadvantage of this method is it’s ex post nature; it doesn’t investigate why industries co-occur in the portfolio but takes as presupposition. Thus, nothing can be derived about the type of relatedness or the motives behind co-occurrence.</w:t>
      </w:r>
    </w:p>
    <w:p w:rsidR="00002096" w:rsidRDefault="00002096" w:rsidP="001E0243">
      <w:pPr>
        <w:autoSpaceDE w:val="0"/>
        <w:autoSpaceDN w:val="0"/>
        <w:adjustRightInd w:val="0"/>
        <w:spacing w:after="0" w:line="360" w:lineRule="auto"/>
        <w:rPr>
          <w:rFonts w:ascii="Times New Roman" w:hAnsi="Times New Roman" w:cs="Times New Roman"/>
          <w:sz w:val="24"/>
          <w:szCs w:val="24"/>
          <w:lang w:val="en-US"/>
        </w:rPr>
      </w:pPr>
    </w:p>
    <w:p w:rsidR="00094FF8" w:rsidRDefault="00002096" w:rsidP="00B8246D">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In order to investigate the types of industry relatedness resource based approach is the most precise. The idea main ides behind this approach is to find similarities in resources used by different firms and build relatedness measure based on this background. Intensity of specific resources use differs between industries, so there is no ultimate measure. Resources can be roughly divided into three main types: human capital, technology and materials. Resource based approach in the scope of materials investigates the relatedness of two industries alon</w:t>
      </w:r>
      <w:r w:rsidR="00DB70CF">
        <w:rPr>
          <w:rFonts w:ascii="Times New Roman" w:hAnsi="Times New Roman" w:cs="Times New Roman"/>
          <w:sz w:val="24"/>
          <w:szCs w:val="24"/>
          <w:lang w:val="en-US"/>
        </w:rPr>
        <w:t>g the value chain (Fan and Lang,</w:t>
      </w:r>
      <w:r>
        <w:rPr>
          <w:rFonts w:ascii="Times New Roman" w:hAnsi="Times New Roman" w:cs="Times New Roman"/>
          <w:sz w:val="24"/>
          <w:szCs w:val="24"/>
          <w:lang w:val="en-US"/>
        </w:rPr>
        <w:t xml:space="preserve"> 2000</w:t>
      </w:r>
      <w:r w:rsidR="00DB70CF">
        <w:rPr>
          <w:rFonts w:ascii="Times New Roman" w:hAnsi="Times New Roman" w:cs="Times New Roman"/>
          <w:sz w:val="24"/>
          <w:szCs w:val="24"/>
          <w:lang w:val="en-US"/>
        </w:rPr>
        <w:t>)</w:t>
      </w:r>
      <w:r>
        <w:rPr>
          <w:rFonts w:ascii="Times New Roman" w:hAnsi="Times New Roman" w:cs="Times New Roman"/>
          <w:sz w:val="24"/>
          <w:szCs w:val="24"/>
          <w:lang w:val="en-US"/>
        </w:rPr>
        <w:t xml:space="preserve">. The relatedness measure is built based on the amount of output of firm </w:t>
      </w:r>
      <w:r w:rsidRPr="00002096">
        <w:rPr>
          <w:rFonts w:ascii="Times New Roman" w:hAnsi="Times New Roman" w:cs="Times New Roman"/>
          <w:i/>
          <w:sz w:val="24"/>
          <w:szCs w:val="24"/>
          <w:lang w:val="en-US"/>
        </w:rPr>
        <w:t>x</w:t>
      </w:r>
      <w:r>
        <w:rPr>
          <w:rFonts w:ascii="Times New Roman" w:hAnsi="Times New Roman" w:cs="Times New Roman"/>
          <w:sz w:val="24"/>
          <w:szCs w:val="24"/>
          <w:lang w:val="en-US"/>
        </w:rPr>
        <w:t xml:space="preserve"> used by firm </w:t>
      </w:r>
      <w:r w:rsidRPr="00002096">
        <w:rPr>
          <w:rFonts w:ascii="Times New Roman" w:hAnsi="Times New Roman" w:cs="Times New Roman"/>
          <w:i/>
          <w:sz w:val="24"/>
          <w:szCs w:val="24"/>
          <w:lang w:val="en-US"/>
        </w:rPr>
        <w:t>y</w:t>
      </w:r>
      <w:r>
        <w:rPr>
          <w:rFonts w:ascii="Times New Roman" w:hAnsi="Times New Roman" w:cs="Times New Roman"/>
          <w:sz w:val="24"/>
          <w:szCs w:val="24"/>
          <w:lang w:val="en-US"/>
        </w:rPr>
        <w:t xml:space="preserve"> and the amount of input of firm </w:t>
      </w:r>
      <w:r w:rsidRPr="00002096">
        <w:rPr>
          <w:rFonts w:ascii="Times New Roman" w:hAnsi="Times New Roman" w:cs="Times New Roman"/>
          <w:i/>
          <w:sz w:val="24"/>
          <w:szCs w:val="24"/>
          <w:lang w:val="en-US"/>
        </w:rPr>
        <w:t>x</w:t>
      </w:r>
      <w:r>
        <w:rPr>
          <w:rFonts w:ascii="Times New Roman" w:hAnsi="Times New Roman" w:cs="Times New Roman"/>
          <w:sz w:val="24"/>
          <w:szCs w:val="24"/>
          <w:lang w:val="en-US"/>
        </w:rPr>
        <w:t xml:space="preserve"> served by firm </w:t>
      </w:r>
      <w:r w:rsidRPr="00002096">
        <w:rPr>
          <w:rFonts w:ascii="Times New Roman" w:hAnsi="Times New Roman" w:cs="Times New Roman"/>
          <w:i/>
          <w:sz w:val="24"/>
          <w:szCs w:val="24"/>
          <w:lang w:val="en-US"/>
        </w:rPr>
        <w:t>y</w:t>
      </w:r>
      <w:r>
        <w:rPr>
          <w:rFonts w:ascii="Times New Roman" w:hAnsi="Times New Roman" w:cs="Times New Roman"/>
          <w:sz w:val="24"/>
          <w:szCs w:val="24"/>
          <w:lang w:val="en-US"/>
        </w:rPr>
        <w:t xml:space="preserve">. </w:t>
      </w:r>
      <w:r w:rsidR="00DB70CF">
        <w:rPr>
          <w:rFonts w:ascii="Times New Roman" w:hAnsi="Times New Roman" w:cs="Times New Roman"/>
          <w:sz w:val="24"/>
          <w:szCs w:val="24"/>
          <w:lang w:val="en-US"/>
        </w:rPr>
        <w:t xml:space="preserve">This type of relatedness is a proxy for vertical diversification in order to achieve economies on transaction costs. Approach based on technology as a primary resource is based on patent analysis (Jaffe, 1989). Relatedness measure is constructed by tracking origin industry of a patent which is used in another industry. Materials and technology based </w:t>
      </w:r>
      <w:r w:rsidR="007D71C9">
        <w:rPr>
          <w:rFonts w:ascii="Times New Roman" w:hAnsi="Times New Roman" w:cs="Times New Roman"/>
          <w:sz w:val="24"/>
          <w:szCs w:val="24"/>
          <w:lang w:val="en-US"/>
        </w:rPr>
        <w:t xml:space="preserve">relatedness measures are continuous and they include information about the motives of firm diversification. However they share one disadvantage, materials and technology based relatedness measures are very dependent on industry type. Some industries are very technology intensive and some are very material intensive which makes the estimations for the entire economy extremely biased. In that scope human capital based approach stands out of the crowd. </w:t>
      </w:r>
      <w:r w:rsidR="00B8246D">
        <w:rPr>
          <w:rFonts w:ascii="Times New Roman" w:hAnsi="Times New Roman" w:cs="Times New Roman"/>
          <w:sz w:val="24"/>
          <w:szCs w:val="24"/>
          <w:lang w:val="en-US"/>
        </w:rPr>
        <w:t xml:space="preserve">First developed by Farjoun (1994) and then improved by Neffke and Henning (2010), this approach uses labor flows between industries to create relatedness measure. The view on the firm resources has changed over time and now knowledge is considered as the main firm’s resource (Grant and Spender, 1996). Firms’ investments into their employees’ human capital grew rapidly during past years. </w:t>
      </w:r>
      <w:r w:rsidR="005133DE">
        <w:rPr>
          <w:rFonts w:ascii="Times New Roman" w:hAnsi="Times New Roman" w:cs="Times New Roman"/>
          <w:sz w:val="24"/>
          <w:szCs w:val="24"/>
          <w:lang w:val="en-US"/>
        </w:rPr>
        <w:t>Time to time employee switch their jobs and transfer their particular human resources from one firm to another.</w:t>
      </w:r>
      <w:r w:rsidR="008C3ADE">
        <w:rPr>
          <w:rFonts w:ascii="Times New Roman" w:hAnsi="Times New Roman" w:cs="Times New Roman"/>
          <w:sz w:val="24"/>
          <w:szCs w:val="24"/>
          <w:lang w:val="en-US"/>
        </w:rPr>
        <w:t xml:space="preserve"> Eventually employee gathers a set of specific skills which can be applied in </w:t>
      </w:r>
      <w:r w:rsidR="008E2018">
        <w:rPr>
          <w:rFonts w:ascii="Times New Roman" w:hAnsi="Times New Roman" w:cs="Times New Roman"/>
          <w:sz w:val="24"/>
          <w:szCs w:val="24"/>
          <w:lang w:val="en-US"/>
        </w:rPr>
        <w:t>an industry.</w:t>
      </w:r>
      <w:r w:rsidR="005133DE">
        <w:rPr>
          <w:rFonts w:ascii="Times New Roman" w:hAnsi="Times New Roman" w:cs="Times New Roman"/>
          <w:sz w:val="24"/>
          <w:szCs w:val="24"/>
          <w:lang w:val="en-US"/>
        </w:rPr>
        <w:t xml:space="preserve"> </w:t>
      </w:r>
      <w:r w:rsidR="005133DE">
        <w:rPr>
          <w:rFonts w:ascii="Times New Roman" w:hAnsi="Times New Roman" w:cs="Times New Roman"/>
          <w:sz w:val="24"/>
          <w:szCs w:val="24"/>
          <w:lang w:val="en-US"/>
        </w:rPr>
        <w:lastRenderedPageBreak/>
        <w:t xml:space="preserve">If two industries are able to share workforce without significant loses of human capital while transferring from one industry to another makes this industries related. Neffke and Henning (2010) created relatedness measure based on the difference between predicted labor flows and observed. </w:t>
      </w:r>
      <w:r w:rsidR="00602AF5">
        <w:rPr>
          <w:rFonts w:ascii="Times New Roman" w:hAnsi="Times New Roman" w:cs="Times New Roman"/>
          <w:sz w:val="24"/>
          <w:szCs w:val="24"/>
          <w:lang w:val="en-US"/>
        </w:rPr>
        <w:t>This relatedness measure has all the advantages of other resource-based measures, mentioned above and lacks dependency on industry type because human capital plays crucial role in all industries today.</w:t>
      </w:r>
    </w:p>
    <w:p w:rsidR="00602AF5" w:rsidRPr="00B8246D" w:rsidRDefault="00602AF5" w:rsidP="00B8246D">
      <w:pPr>
        <w:autoSpaceDE w:val="0"/>
        <w:autoSpaceDN w:val="0"/>
        <w:adjustRightInd w:val="0"/>
        <w:spacing w:after="0" w:line="360" w:lineRule="auto"/>
        <w:rPr>
          <w:rFonts w:ascii="Times New Roman" w:hAnsi="Times New Roman" w:cs="Times New Roman"/>
          <w:sz w:val="24"/>
          <w:szCs w:val="24"/>
          <w:lang w:val="en-US"/>
        </w:rPr>
      </w:pPr>
    </w:p>
    <w:p w:rsidR="007D41CB" w:rsidRDefault="00751DE9" w:rsidP="002930A0">
      <w:pPr>
        <w:spacing w:line="360" w:lineRule="auto"/>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2.</w:t>
      </w:r>
      <w:r w:rsidR="008146AA">
        <w:rPr>
          <w:rFonts w:ascii="Times New Roman" w:hAnsi="Times New Roman" w:cs="Times New Roman"/>
          <w:b/>
          <w:i/>
          <w:sz w:val="24"/>
          <w:szCs w:val="24"/>
          <w:lang w:val="en-US"/>
        </w:rPr>
        <w:t>4</w:t>
      </w:r>
      <w:r>
        <w:rPr>
          <w:rFonts w:ascii="Times New Roman" w:hAnsi="Times New Roman" w:cs="Times New Roman"/>
          <w:b/>
          <w:i/>
          <w:sz w:val="24"/>
          <w:szCs w:val="24"/>
          <w:lang w:val="en-US"/>
        </w:rPr>
        <w:t xml:space="preserve"> </w:t>
      </w:r>
      <w:r w:rsidR="007D41CB">
        <w:rPr>
          <w:rFonts w:ascii="Times New Roman" w:hAnsi="Times New Roman" w:cs="Times New Roman"/>
          <w:b/>
          <w:i/>
          <w:sz w:val="24"/>
          <w:szCs w:val="24"/>
          <w:lang w:val="en-US"/>
        </w:rPr>
        <w:t xml:space="preserve">Diversification </w:t>
      </w:r>
      <w:r w:rsidR="00913708">
        <w:rPr>
          <w:rFonts w:ascii="Times New Roman" w:hAnsi="Times New Roman" w:cs="Times New Roman"/>
          <w:b/>
          <w:i/>
          <w:sz w:val="24"/>
          <w:szCs w:val="24"/>
          <w:lang w:val="en-US"/>
        </w:rPr>
        <w:t>modes</w:t>
      </w:r>
    </w:p>
    <w:p w:rsidR="00F15637" w:rsidRDefault="00300E07" w:rsidP="0082574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Motives for company’s diversification were described above. This part of the paper is devoted to analysis of possible industry entry modes if the firm is motivated to diversify. Each industry entry mode will be described in detail and its advantages/disadvantages will be discussed.</w:t>
      </w:r>
    </w:p>
    <w:p w:rsidR="0082574F" w:rsidRPr="0082574F" w:rsidRDefault="0082574F" w:rsidP="0082574F">
      <w:pPr>
        <w:spacing w:line="360" w:lineRule="auto"/>
        <w:rPr>
          <w:rFonts w:ascii="Times New Roman" w:hAnsi="Times New Roman" w:cs="Times New Roman"/>
          <w:sz w:val="24"/>
          <w:szCs w:val="24"/>
          <w:lang w:val="en-US"/>
        </w:rPr>
      </w:pPr>
    </w:p>
    <w:p w:rsidR="007D41CB" w:rsidRDefault="00F15637" w:rsidP="000E1112">
      <w:pPr>
        <w:pStyle w:val="ListParagraph"/>
        <w:spacing w:line="360" w:lineRule="auto"/>
        <w:ind w:left="0"/>
        <w:rPr>
          <w:rFonts w:ascii="Times New Roman" w:hAnsi="Times New Roman" w:cs="Times New Roman"/>
          <w:i/>
          <w:sz w:val="24"/>
          <w:szCs w:val="24"/>
          <w:lang w:val="en-US"/>
        </w:rPr>
      </w:pPr>
      <w:r w:rsidRPr="006602F9">
        <w:rPr>
          <w:rFonts w:ascii="Times New Roman" w:hAnsi="Times New Roman" w:cs="Times New Roman"/>
          <w:i/>
          <w:sz w:val="24"/>
          <w:szCs w:val="24"/>
          <w:lang w:val="en-US"/>
        </w:rPr>
        <w:t>M&amp;A versus JV</w:t>
      </w:r>
    </w:p>
    <w:p w:rsidR="000E1112" w:rsidRPr="006602F9" w:rsidRDefault="000E1112" w:rsidP="000E1112">
      <w:pPr>
        <w:pStyle w:val="ListParagraph"/>
        <w:spacing w:line="360" w:lineRule="auto"/>
        <w:ind w:left="0"/>
        <w:rPr>
          <w:rFonts w:ascii="Times New Roman" w:hAnsi="Times New Roman" w:cs="Times New Roman"/>
          <w:i/>
          <w:sz w:val="24"/>
          <w:szCs w:val="24"/>
          <w:lang w:val="en-US"/>
        </w:rPr>
      </w:pPr>
    </w:p>
    <w:p w:rsidR="002513FF" w:rsidRPr="00892693" w:rsidRDefault="002513FF" w:rsidP="000E1112">
      <w:pPr>
        <w:pStyle w:val="ListParagraph"/>
        <w:spacing w:line="360" w:lineRule="auto"/>
        <w:ind w:left="0"/>
        <w:rPr>
          <w:rFonts w:ascii="Times New Roman" w:hAnsi="Times New Roman" w:cs="Times New Roman"/>
          <w:b/>
          <w:i/>
          <w:sz w:val="24"/>
          <w:szCs w:val="24"/>
          <w:lang w:val="en-US"/>
        </w:rPr>
      </w:pPr>
      <w:r>
        <w:rPr>
          <w:rFonts w:ascii="Times New Roman" w:hAnsi="Times New Roman" w:cs="Times New Roman"/>
          <w:sz w:val="24"/>
          <w:szCs w:val="24"/>
          <w:lang w:val="en-US"/>
        </w:rPr>
        <w:t>If the firm chooses to diversify through the market it has to make one more crucial decision: whether to use mergers and acquisitions or joint ventures. These modes of industry entry are very different from each other, each one has its own pros and cons.</w:t>
      </w:r>
      <w:r w:rsidR="003F4682">
        <w:rPr>
          <w:rFonts w:ascii="Times New Roman" w:hAnsi="Times New Roman" w:cs="Times New Roman"/>
          <w:sz w:val="24"/>
          <w:szCs w:val="24"/>
          <w:lang w:val="en-US"/>
        </w:rPr>
        <w:t xml:space="preserve"> Joint ventures are often treated as substitutes for mergers and acquisitions in the sense of entering a market.</w:t>
      </w:r>
      <w:r>
        <w:rPr>
          <w:rFonts w:ascii="Times New Roman" w:hAnsi="Times New Roman" w:cs="Times New Roman"/>
          <w:sz w:val="24"/>
          <w:szCs w:val="24"/>
          <w:lang w:val="en-US"/>
        </w:rPr>
        <w:t xml:space="preserve"> </w:t>
      </w:r>
      <w:r w:rsidR="003F4682">
        <w:rPr>
          <w:rFonts w:ascii="Times New Roman" w:hAnsi="Times New Roman" w:cs="Times New Roman"/>
          <w:sz w:val="24"/>
          <w:szCs w:val="24"/>
          <w:lang w:val="en-US"/>
        </w:rPr>
        <w:t xml:space="preserve">Lee and Lieberman (2009) suggested that the choice of industry entry mode has a direct influence on the success of an entry. The next part of the paper will discuss the advantages and disadvantages of each industry entry mode using the theories of indivisible assets, management costs and information asymmetry. </w:t>
      </w:r>
      <w:r w:rsidR="008E2018">
        <w:rPr>
          <w:rFonts w:ascii="Times New Roman" w:hAnsi="Times New Roman" w:cs="Times New Roman"/>
          <w:sz w:val="24"/>
          <w:szCs w:val="24"/>
          <w:lang w:val="en-US"/>
        </w:rPr>
        <w:t>Companies may imply joint ventures, acquisitions and mergers simultaneously for different goals.</w:t>
      </w:r>
    </w:p>
    <w:p w:rsidR="00163403" w:rsidRDefault="00163403" w:rsidP="00892693">
      <w:pPr>
        <w:pStyle w:val="ListParagraph"/>
        <w:spacing w:line="360" w:lineRule="auto"/>
        <w:rPr>
          <w:rFonts w:ascii="Times New Roman" w:hAnsi="Times New Roman" w:cs="Times New Roman"/>
          <w:sz w:val="24"/>
          <w:szCs w:val="24"/>
          <w:lang w:val="en-US"/>
        </w:rPr>
      </w:pPr>
    </w:p>
    <w:p w:rsidR="00892693" w:rsidRDefault="00892693" w:rsidP="000E1112">
      <w:pPr>
        <w:pStyle w:val="ListParagraph"/>
        <w:spacing w:line="360" w:lineRule="auto"/>
        <w:ind w:left="0"/>
        <w:outlineLvl w:val="0"/>
        <w:rPr>
          <w:rFonts w:ascii="Times New Roman" w:hAnsi="Times New Roman" w:cs="Times New Roman"/>
          <w:i/>
          <w:sz w:val="24"/>
          <w:szCs w:val="24"/>
          <w:lang w:val="en-US"/>
        </w:rPr>
      </w:pPr>
      <w:r w:rsidRPr="00163403">
        <w:rPr>
          <w:rFonts w:ascii="Times New Roman" w:hAnsi="Times New Roman" w:cs="Times New Roman"/>
          <w:i/>
          <w:sz w:val="24"/>
          <w:szCs w:val="24"/>
          <w:lang w:val="en-US"/>
        </w:rPr>
        <w:t xml:space="preserve">Indivisible </w:t>
      </w:r>
      <w:r w:rsidR="003F4682" w:rsidRPr="00163403">
        <w:rPr>
          <w:rFonts w:ascii="Times New Roman" w:hAnsi="Times New Roman" w:cs="Times New Roman"/>
          <w:i/>
          <w:sz w:val="24"/>
          <w:szCs w:val="24"/>
          <w:lang w:val="en-US"/>
        </w:rPr>
        <w:t>assets</w:t>
      </w:r>
    </w:p>
    <w:p w:rsidR="000E1112" w:rsidRDefault="000E1112" w:rsidP="000E1112">
      <w:pPr>
        <w:pStyle w:val="ListParagraph"/>
        <w:spacing w:line="360" w:lineRule="auto"/>
        <w:ind w:left="0"/>
        <w:outlineLvl w:val="0"/>
        <w:rPr>
          <w:rFonts w:ascii="Times New Roman" w:hAnsi="Times New Roman" w:cs="Times New Roman"/>
          <w:i/>
          <w:sz w:val="24"/>
          <w:szCs w:val="24"/>
          <w:lang w:val="en-US"/>
        </w:rPr>
      </w:pPr>
    </w:p>
    <w:p w:rsidR="00163403" w:rsidRDefault="00163403" w:rsidP="000E1112">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Hennart (1988) suggested that one possible explanation why joint ventures should be chosen above mergers and acquisitions is indivisibility of some assets. The goal of firm diversification may be to acquire specific asset of the other firm, but if it can’t be disentangled from other assets, acquirer showed buy the whole company with many unneeded assets. In order to illustrate this Hennart and Reddy (1997) give an example of </w:t>
      </w:r>
      <w:r w:rsidR="00B8303F">
        <w:rPr>
          <w:rFonts w:ascii="Times New Roman" w:hAnsi="Times New Roman" w:cs="Times New Roman"/>
          <w:sz w:val="24"/>
          <w:szCs w:val="24"/>
          <w:lang w:val="en-US"/>
        </w:rPr>
        <w:t xml:space="preserve">biotechnology and pharmaceutical firms. Biotechnology firm aims to acquire the sales force of pharmaceutical firm to introduce a new drug. Pharmaceutical firm is usually a large vertically integrated firm with R&amp;D, manufacture </w:t>
      </w:r>
      <w:r w:rsidR="00B8303F">
        <w:rPr>
          <w:rFonts w:ascii="Times New Roman" w:hAnsi="Times New Roman" w:cs="Times New Roman"/>
          <w:sz w:val="24"/>
          <w:szCs w:val="24"/>
          <w:lang w:val="en-US"/>
        </w:rPr>
        <w:lastRenderedPageBreak/>
        <w:t>and distribution stages, which cannot be acquired separately. For biotechnology firm acquiring of such pharmaceutical firm will lead to a huge amount of expenses buying all the assets and managing them. On the other hand, joint venture will allow biotechnology firm to access the sales force of the pharmaceutical firm without being involved into managing all other assets.</w:t>
      </w:r>
      <w:r w:rsidR="00D43697">
        <w:rPr>
          <w:rFonts w:ascii="Times New Roman" w:hAnsi="Times New Roman" w:cs="Times New Roman"/>
          <w:sz w:val="24"/>
          <w:szCs w:val="24"/>
          <w:lang w:val="en-US"/>
        </w:rPr>
        <w:t xml:space="preserve"> Joint ventures work well when target assets cannot be subtracted from other firm’s assets because acquisitions become very expensive in these conditions. This statement holds for the cases, when desired assets can be separated from the others but with a great effort. When the difficulty of assets separation lowers, acquisitions become more and more favorable. Assets’ indivisibility is often associated with the company size. Hennart and Reddy (1997) suggested that the larger is the target firm, the more is the probability of joint venture creation. However, as Kay, Robe and Zagnolli (1987) argued, it holds unless large firms don’t have a governance structure of quasi-independent divisions, which can be acquired separately.</w:t>
      </w:r>
    </w:p>
    <w:p w:rsidR="00F0745C" w:rsidRPr="00163403" w:rsidRDefault="00F0745C" w:rsidP="00892693">
      <w:pPr>
        <w:pStyle w:val="ListParagraph"/>
        <w:spacing w:line="360" w:lineRule="auto"/>
        <w:rPr>
          <w:rFonts w:ascii="Times New Roman" w:hAnsi="Times New Roman" w:cs="Times New Roman"/>
          <w:sz w:val="24"/>
          <w:szCs w:val="24"/>
          <w:lang w:val="en-US"/>
        </w:rPr>
      </w:pPr>
    </w:p>
    <w:p w:rsidR="00892693" w:rsidRDefault="00892693" w:rsidP="000E1112">
      <w:pPr>
        <w:pStyle w:val="ListParagraph"/>
        <w:spacing w:line="360" w:lineRule="auto"/>
        <w:ind w:left="0"/>
        <w:outlineLvl w:val="0"/>
        <w:rPr>
          <w:rFonts w:ascii="Times New Roman" w:hAnsi="Times New Roman" w:cs="Times New Roman"/>
          <w:i/>
          <w:sz w:val="24"/>
          <w:szCs w:val="24"/>
          <w:lang w:val="en-US"/>
        </w:rPr>
      </w:pPr>
      <w:r w:rsidRPr="00F0745C">
        <w:rPr>
          <w:rFonts w:ascii="Times New Roman" w:hAnsi="Times New Roman" w:cs="Times New Roman"/>
          <w:i/>
          <w:sz w:val="24"/>
          <w:szCs w:val="24"/>
          <w:lang w:val="en-US"/>
        </w:rPr>
        <w:t>Management costs</w:t>
      </w:r>
    </w:p>
    <w:p w:rsidR="000E1112" w:rsidRDefault="000E1112" w:rsidP="000E1112">
      <w:pPr>
        <w:pStyle w:val="ListParagraph"/>
        <w:spacing w:line="360" w:lineRule="auto"/>
        <w:ind w:left="0"/>
        <w:outlineLvl w:val="0"/>
        <w:rPr>
          <w:rFonts w:ascii="Times New Roman" w:hAnsi="Times New Roman" w:cs="Times New Roman"/>
          <w:i/>
          <w:sz w:val="24"/>
          <w:szCs w:val="24"/>
          <w:lang w:val="en-US"/>
        </w:rPr>
      </w:pPr>
    </w:p>
    <w:p w:rsidR="00175485" w:rsidRDefault="00461517" w:rsidP="000E1112">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Management costs are the stumbling block for mergers and acquisitions and for joint ventures as well. First, let’s consider management costs for the case of mergers and acquisitions. When an acquirer finishes the deal and overtakes target firm it gets, besides all other assets, all target’s employees. </w:t>
      </w:r>
      <w:r w:rsidR="001E0E21">
        <w:rPr>
          <w:rFonts w:ascii="Times New Roman" w:hAnsi="Times New Roman" w:cs="Times New Roman"/>
          <w:sz w:val="24"/>
          <w:szCs w:val="24"/>
          <w:lang w:val="en-US"/>
        </w:rPr>
        <w:t>As Jemison and Sitkin (1986) argued that</w:t>
      </w:r>
      <w:r>
        <w:rPr>
          <w:rFonts w:ascii="Times New Roman" w:hAnsi="Times New Roman" w:cs="Times New Roman"/>
          <w:sz w:val="24"/>
          <w:szCs w:val="24"/>
          <w:lang w:val="en-US"/>
        </w:rPr>
        <w:t xml:space="preserve"> managing target’s employees can be extremely difficult due to cultural differences between the acquirer and target firms. Cultural dif</w:t>
      </w:r>
      <w:r w:rsidR="001E0E21">
        <w:rPr>
          <w:rFonts w:ascii="Times New Roman" w:hAnsi="Times New Roman" w:cs="Times New Roman"/>
          <w:sz w:val="24"/>
          <w:szCs w:val="24"/>
          <w:lang w:val="en-US"/>
        </w:rPr>
        <w:t xml:space="preserve">ferences include country and industry differences between firms. For this case joint venture can be a solution, because employees of all companies involved in a joint venture are motivated to maximize profits of a joint venture. Kogut and Singh (1988) suggested that managing joint ventures can be done through partner companies, which are experienced in managing particular culture of employees. However, mergers and joint ventures may include more than two companies. </w:t>
      </w:r>
      <w:r w:rsidR="00CA7564">
        <w:rPr>
          <w:rFonts w:ascii="Times New Roman" w:hAnsi="Times New Roman" w:cs="Times New Roman"/>
          <w:sz w:val="24"/>
          <w:szCs w:val="24"/>
          <w:lang w:val="en-US"/>
        </w:rPr>
        <w:t xml:space="preserve">With the increasing number of parties involved, managerial cost rise dramatically for </w:t>
      </w:r>
      <w:r w:rsidR="001A55A0">
        <w:rPr>
          <w:rFonts w:ascii="Times New Roman" w:hAnsi="Times New Roman" w:cs="Times New Roman"/>
          <w:sz w:val="24"/>
          <w:szCs w:val="24"/>
          <w:lang w:val="en-US"/>
        </w:rPr>
        <w:t xml:space="preserve">the </w:t>
      </w:r>
      <w:r w:rsidR="00CA7564">
        <w:rPr>
          <w:rFonts w:ascii="Times New Roman" w:hAnsi="Times New Roman" w:cs="Times New Roman"/>
          <w:sz w:val="24"/>
          <w:szCs w:val="24"/>
          <w:lang w:val="en-US"/>
        </w:rPr>
        <w:t>entry mode through mergers and acquisitions. At the same time, managerial costs also rise for joint ventures. Powell (1990) stated that joint ventures experience difficulties because they are based on hybrid governance structures which make creation of specific assets possible</w:t>
      </w:r>
      <w:r w:rsidR="001A55A0">
        <w:rPr>
          <w:rFonts w:ascii="Times New Roman" w:hAnsi="Times New Roman" w:cs="Times New Roman"/>
          <w:sz w:val="24"/>
          <w:szCs w:val="24"/>
          <w:lang w:val="en-US"/>
        </w:rPr>
        <w:t xml:space="preserve"> but costly. L</w:t>
      </w:r>
      <w:r w:rsidR="00CA7564">
        <w:rPr>
          <w:rFonts w:ascii="Times New Roman" w:hAnsi="Times New Roman" w:cs="Times New Roman"/>
          <w:sz w:val="24"/>
          <w:szCs w:val="24"/>
          <w:lang w:val="en-US"/>
        </w:rPr>
        <w:t xml:space="preserve">arge number of companies involved in joint ventures makes coordination of hybrid governance structures difficult, some companies can demonstrate opportunistic behavior and incentives for investing in specific assets will be lowered. The choice </w:t>
      </w:r>
      <w:r w:rsidR="00175485">
        <w:rPr>
          <w:rFonts w:ascii="Times New Roman" w:hAnsi="Times New Roman" w:cs="Times New Roman"/>
          <w:sz w:val="24"/>
          <w:szCs w:val="24"/>
          <w:lang w:val="en-US"/>
        </w:rPr>
        <w:t>of mergers and acquisitions over joint ventures is made when the ability to invest in specific assets outweighs higher management costs of target’s staff.</w:t>
      </w:r>
    </w:p>
    <w:p w:rsidR="00F0745C" w:rsidRPr="00F0745C" w:rsidRDefault="00175485" w:rsidP="00892693">
      <w:pPr>
        <w:pStyle w:val="ListParagraph"/>
        <w:spacing w:line="360" w:lineRule="auto"/>
        <w:rPr>
          <w:rFonts w:ascii="Times New Roman" w:hAnsi="Times New Roman" w:cs="Times New Roman"/>
          <w:i/>
          <w:sz w:val="24"/>
          <w:szCs w:val="24"/>
          <w:lang w:val="en-US"/>
        </w:rPr>
      </w:pPr>
      <w:r>
        <w:rPr>
          <w:rFonts w:ascii="Times New Roman" w:hAnsi="Times New Roman" w:cs="Times New Roman"/>
          <w:sz w:val="24"/>
          <w:szCs w:val="24"/>
          <w:lang w:val="en-US"/>
        </w:rPr>
        <w:t xml:space="preserve"> </w:t>
      </w:r>
    </w:p>
    <w:p w:rsidR="00892693" w:rsidRDefault="00892693" w:rsidP="000E1112">
      <w:pPr>
        <w:pStyle w:val="ListParagraph"/>
        <w:spacing w:line="360" w:lineRule="auto"/>
        <w:ind w:left="0"/>
        <w:outlineLvl w:val="0"/>
        <w:rPr>
          <w:rFonts w:ascii="Times New Roman" w:hAnsi="Times New Roman" w:cs="Times New Roman"/>
          <w:i/>
          <w:sz w:val="24"/>
          <w:szCs w:val="24"/>
          <w:lang w:val="en-US"/>
        </w:rPr>
      </w:pPr>
      <w:r w:rsidRPr="00F0745C">
        <w:rPr>
          <w:rFonts w:ascii="Times New Roman" w:hAnsi="Times New Roman" w:cs="Times New Roman"/>
          <w:i/>
          <w:sz w:val="24"/>
          <w:szCs w:val="24"/>
          <w:lang w:val="en-US"/>
        </w:rPr>
        <w:lastRenderedPageBreak/>
        <w:t>Information asymmetry</w:t>
      </w:r>
    </w:p>
    <w:p w:rsidR="000E1112" w:rsidRPr="00F0745C" w:rsidRDefault="000E1112" w:rsidP="000E1112">
      <w:pPr>
        <w:pStyle w:val="ListParagraph"/>
        <w:spacing w:line="360" w:lineRule="auto"/>
        <w:ind w:left="0"/>
        <w:outlineLvl w:val="0"/>
        <w:rPr>
          <w:rFonts w:ascii="Times New Roman" w:hAnsi="Times New Roman" w:cs="Times New Roman"/>
          <w:i/>
          <w:sz w:val="24"/>
          <w:szCs w:val="24"/>
          <w:lang w:val="en-US"/>
        </w:rPr>
      </w:pPr>
    </w:p>
    <w:p w:rsidR="00892693" w:rsidRDefault="00831F53" w:rsidP="000E1112">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Information asymmetry reveals itself while it comes to assessing the value of the other firm or its assets. Bidding firm often lack information about true value of a target firm or its desired assets. Balakrishnan and Koza (199</w:t>
      </w:r>
      <w:r w:rsidR="00F02D17">
        <w:rPr>
          <w:rFonts w:ascii="Times New Roman" w:hAnsi="Times New Roman" w:cs="Times New Roman"/>
          <w:sz w:val="24"/>
          <w:szCs w:val="24"/>
          <w:lang w:val="en-US"/>
        </w:rPr>
        <w:t>3</w:t>
      </w:r>
      <w:r>
        <w:rPr>
          <w:rFonts w:ascii="Times New Roman" w:hAnsi="Times New Roman" w:cs="Times New Roman"/>
          <w:sz w:val="24"/>
          <w:szCs w:val="24"/>
          <w:lang w:val="en-US"/>
        </w:rPr>
        <w:t xml:space="preserve">) suggest that joint ventures should be used in such cases to reduce informational asymmetry and thus lower the possible costs of over or under valuation of target’s assets. Information asymmetry is an often case for industries which have high level of differences because they cannot use particular knowledge about their own industry to valuate another industry. Joint ventures are </w:t>
      </w:r>
      <w:r w:rsidR="0006161C">
        <w:rPr>
          <w:rFonts w:ascii="Times New Roman" w:hAnsi="Times New Roman" w:cs="Times New Roman"/>
          <w:sz w:val="24"/>
          <w:szCs w:val="24"/>
          <w:lang w:val="en-US"/>
        </w:rPr>
        <w:t>cap</w:t>
      </w:r>
      <w:r>
        <w:rPr>
          <w:rFonts w:ascii="Times New Roman" w:hAnsi="Times New Roman" w:cs="Times New Roman"/>
          <w:sz w:val="24"/>
          <w:szCs w:val="24"/>
          <w:lang w:val="en-US"/>
        </w:rPr>
        <w:t xml:space="preserve">able of </w:t>
      </w:r>
      <w:r w:rsidR="0006161C">
        <w:rPr>
          <w:rFonts w:ascii="Times New Roman" w:hAnsi="Times New Roman" w:cs="Times New Roman"/>
          <w:sz w:val="24"/>
          <w:szCs w:val="24"/>
          <w:lang w:val="en-US"/>
        </w:rPr>
        <w:t>sharing information between involved parties, and thus makes them more preferable in the case of significant industry differences, as Balakrishnan and Koza (199</w:t>
      </w:r>
      <w:r w:rsidR="00F02D17">
        <w:rPr>
          <w:rFonts w:ascii="Times New Roman" w:hAnsi="Times New Roman" w:cs="Times New Roman"/>
          <w:sz w:val="24"/>
          <w:szCs w:val="24"/>
          <w:lang w:val="en-US"/>
        </w:rPr>
        <w:t>3</w:t>
      </w:r>
      <w:r w:rsidR="0006161C">
        <w:rPr>
          <w:rFonts w:ascii="Times New Roman" w:hAnsi="Times New Roman" w:cs="Times New Roman"/>
          <w:sz w:val="24"/>
          <w:szCs w:val="24"/>
          <w:lang w:val="en-US"/>
        </w:rPr>
        <w:t>) show in their research.</w:t>
      </w:r>
    </w:p>
    <w:p w:rsidR="00892693" w:rsidRDefault="00892693" w:rsidP="00892693">
      <w:pPr>
        <w:pStyle w:val="ListParagraph"/>
        <w:spacing w:line="360" w:lineRule="auto"/>
        <w:rPr>
          <w:rFonts w:ascii="Times New Roman" w:hAnsi="Times New Roman" w:cs="Times New Roman"/>
          <w:b/>
          <w:i/>
          <w:sz w:val="24"/>
          <w:szCs w:val="24"/>
          <w:lang w:val="en-US"/>
        </w:rPr>
      </w:pPr>
    </w:p>
    <w:p w:rsidR="000E1112" w:rsidRPr="00F15637" w:rsidRDefault="000E1112" w:rsidP="00892693">
      <w:pPr>
        <w:pStyle w:val="ListParagraph"/>
        <w:spacing w:line="360" w:lineRule="auto"/>
        <w:rPr>
          <w:rFonts w:ascii="Times New Roman" w:hAnsi="Times New Roman" w:cs="Times New Roman"/>
          <w:b/>
          <w:i/>
          <w:sz w:val="24"/>
          <w:szCs w:val="24"/>
          <w:lang w:val="en-US"/>
        </w:rPr>
      </w:pPr>
    </w:p>
    <w:p w:rsidR="00F15637" w:rsidRPr="00F15637" w:rsidRDefault="00F15637" w:rsidP="00F15637">
      <w:pPr>
        <w:pStyle w:val="ListParagraph"/>
        <w:spacing w:line="360" w:lineRule="auto"/>
        <w:rPr>
          <w:rFonts w:ascii="Times New Roman" w:hAnsi="Times New Roman" w:cs="Times New Roman"/>
          <w:b/>
          <w:i/>
          <w:sz w:val="24"/>
          <w:szCs w:val="24"/>
          <w:lang w:val="en-US"/>
        </w:rPr>
      </w:pPr>
    </w:p>
    <w:p w:rsidR="007D41CB" w:rsidRDefault="00751DE9" w:rsidP="002930A0">
      <w:pPr>
        <w:spacing w:line="360" w:lineRule="auto"/>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2.</w:t>
      </w:r>
      <w:r w:rsidR="008146AA">
        <w:rPr>
          <w:rFonts w:ascii="Times New Roman" w:hAnsi="Times New Roman" w:cs="Times New Roman"/>
          <w:b/>
          <w:i/>
          <w:sz w:val="24"/>
          <w:szCs w:val="24"/>
          <w:lang w:val="en-US"/>
        </w:rPr>
        <w:t>5</w:t>
      </w:r>
      <w:r>
        <w:rPr>
          <w:rFonts w:ascii="Times New Roman" w:hAnsi="Times New Roman" w:cs="Times New Roman"/>
          <w:b/>
          <w:i/>
          <w:sz w:val="24"/>
          <w:szCs w:val="24"/>
          <w:lang w:val="en-US"/>
        </w:rPr>
        <w:t xml:space="preserve"> </w:t>
      </w:r>
      <w:r w:rsidR="007D41CB">
        <w:rPr>
          <w:rFonts w:ascii="Times New Roman" w:hAnsi="Times New Roman" w:cs="Times New Roman"/>
          <w:b/>
          <w:i/>
          <w:sz w:val="24"/>
          <w:szCs w:val="24"/>
          <w:lang w:val="en-US"/>
        </w:rPr>
        <w:t>Market response on diversification</w:t>
      </w:r>
    </w:p>
    <w:p w:rsidR="000E1112" w:rsidRDefault="000E1112" w:rsidP="002930A0">
      <w:pPr>
        <w:spacing w:line="360" w:lineRule="auto"/>
        <w:outlineLvl w:val="0"/>
        <w:rPr>
          <w:rFonts w:ascii="Times New Roman" w:hAnsi="Times New Roman" w:cs="Times New Roman"/>
          <w:b/>
          <w:i/>
          <w:sz w:val="24"/>
          <w:szCs w:val="24"/>
          <w:lang w:val="en-US"/>
        </w:rPr>
      </w:pPr>
    </w:p>
    <w:p w:rsidR="00EC5C2F" w:rsidRDefault="008C56AA" w:rsidP="000E1112">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Previous literature analysis has shown that there </w:t>
      </w:r>
      <w:r w:rsidR="009D3CEF">
        <w:rPr>
          <w:rFonts w:ascii="Times New Roman" w:hAnsi="Times New Roman" w:cs="Times New Roman"/>
          <w:sz w:val="24"/>
          <w:szCs w:val="24"/>
          <w:lang w:val="en-US"/>
        </w:rPr>
        <w:t>are</w:t>
      </w:r>
      <w:r>
        <w:rPr>
          <w:rFonts w:ascii="Times New Roman" w:hAnsi="Times New Roman" w:cs="Times New Roman"/>
          <w:sz w:val="24"/>
          <w:szCs w:val="24"/>
          <w:lang w:val="en-US"/>
        </w:rPr>
        <w:t xml:space="preserve"> a number of motives for firms to diversify</w:t>
      </w:r>
      <w:r w:rsidR="009D3CEF">
        <w:rPr>
          <w:rFonts w:ascii="Times New Roman" w:hAnsi="Times New Roman" w:cs="Times New Roman"/>
          <w:sz w:val="24"/>
          <w:szCs w:val="24"/>
          <w:lang w:val="en-US"/>
        </w:rPr>
        <w:t xml:space="preserve"> and diversification can be related or unrelated. The basic rule behind firm diversification is that benefits of diversified firm outweigh the costs of diversification. This information is crucial to understand the process of diversification but draws no light on market response on diversification. </w:t>
      </w:r>
      <w:r w:rsidR="00EC5C2F">
        <w:rPr>
          <w:rFonts w:ascii="Times New Roman" w:hAnsi="Times New Roman" w:cs="Times New Roman"/>
          <w:sz w:val="24"/>
          <w:szCs w:val="24"/>
          <w:lang w:val="en-US"/>
        </w:rPr>
        <w:t>Jensen and Ruback (1983) made a research concerning market response to acquisition announcement. They distinguish between stock prices of bidder firms and target firms. Bidder firm’s stock prices show no response on the announcement of acquisition or slightly drop after the announcement. Meanwhile target firm’s stock prices show substantial increase in prices. The main criticism of Jensen’s and Ruback’s (1983) findings is addressed to the lack of differentiation between related diversification and unrelated.</w:t>
      </w:r>
    </w:p>
    <w:p w:rsidR="0082574F" w:rsidRDefault="0082574F" w:rsidP="00EC5C2F">
      <w:pPr>
        <w:pStyle w:val="ListParagraph"/>
        <w:spacing w:line="360" w:lineRule="auto"/>
        <w:rPr>
          <w:rFonts w:ascii="Times New Roman" w:hAnsi="Times New Roman" w:cs="Times New Roman"/>
          <w:sz w:val="24"/>
          <w:szCs w:val="24"/>
          <w:lang w:val="en-US"/>
        </w:rPr>
      </w:pPr>
    </w:p>
    <w:p w:rsidR="00B431AC" w:rsidRDefault="00B431AC" w:rsidP="000E1112">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Morck, Schleifer and Vishny (1990) investigated differences in returns of diversification into related activities and unrelated. Their </w:t>
      </w:r>
      <w:r w:rsidR="00A62BA5">
        <w:rPr>
          <w:rFonts w:ascii="Times New Roman" w:hAnsi="Times New Roman" w:cs="Times New Roman"/>
          <w:sz w:val="24"/>
          <w:szCs w:val="24"/>
          <w:lang w:val="en-US"/>
        </w:rPr>
        <w:t>findings show</w:t>
      </w:r>
      <w:r>
        <w:rPr>
          <w:rFonts w:ascii="Times New Roman" w:hAnsi="Times New Roman" w:cs="Times New Roman"/>
          <w:sz w:val="24"/>
          <w:szCs w:val="24"/>
          <w:lang w:val="en-US"/>
        </w:rPr>
        <w:t xml:space="preserve"> that for bidder firm diversification into related activities had 45.6 percent of positive treatment by the market</w:t>
      </w:r>
      <w:r w:rsidR="00A62BA5">
        <w:rPr>
          <w:rFonts w:ascii="Times New Roman" w:hAnsi="Times New Roman" w:cs="Times New Roman"/>
          <w:sz w:val="24"/>
          <w:szCs w:val="24"/>
          <w:lang w:val="en-US"/>
        </w:rPr>
        <w:t>,</w:t>
      </w:r>
      <w:r>
        <w:rPr>
          <w:rFonts w:ascii="Times New Roman" w:hAnsi="Times New Roman" w:cs="Times New Roman"/>
          <w:sz w:val="24"/>
          <w:szCs w:val="24"/>
          <w:lang w:val="en-US"/>
        </w:rPr>
        <w:t xml:space="preserve"> compared to 32.2 percent for diversification into unrelated activities. </w:t>
      </w:r>
      <w:r w:rsidR="00A62BA5">
        <w:rPr>
          <w:rFonts w:ascii="Times New Roman" w:hAnsi="Times New Roman" w:cs="Times New Roman"/>
          <w:sz w:val="24"/>
          <w:szCs w:val="24"/>
          <w:lang w:val="en-US"/>
        </w:rPr>
        <w:t>Interesting to point out, t</w:t>
      </w:r>
      <w:r w:rsidR="006602F9">
        <w:rPr>
          <w:rFonts w:ascii="Times New Roman" w:hAnsi="Times New Roman" w:cs="Times New Roman"/>
          <w:sz w:val="24"/>
          <w:szCs w:val="24"/>
          <w:lang w:val="en-US"/>
        </w:rPr>
        <w:t>hat these results applicable for 1980s</w:t>
      </w:r>
      <w:r w:rsidR="00A62BA5">
        <w:rPr>
          <w:rFonts w:ascii="Times New Roman" w:hAnsi="Times New Roman" w:cs="Times New Roman"/>
          <w:sz w:val="24"/>
          <w:szCs w:val="24"/>
          <w:lang w:val="en-US"/>
        </w:rPr>
        <w:t xml:space="preserve"> </w:t>
      </w:r>
      <w:r w:rsidR="006602F9">
        <w:rPr>
          <w:rFonts w:ascii="Times New Roman" w:hAnsi="Times New Roman" w:cs="Times New Roman"/>
          <w:sz w:val="24"/>
          <w:szCs w:val="24"/>
          <w:lang w:val="en-US"/>
        </w:rPr>
        <w:t>but not</w:t>
      </w:r>
      <w:r w:rsidR="00A62BA5">
        <w:rPr>
          <w:rFonts w:ascii="Times New Roman" w:hAnsi="Times New Roman" w:cs="Times New Roman"/>
          <w:sz w:val="24"/>
          <w:szCs w:val="24"/>
          <w:lang w:val="en-US"/>
        </w:rPr>
        <w:t xml:space="preserve"> for 1970s.</w:t>
      </w:r>
    </w:p>
    <w:p w:rsidR="0082574F" w:rsidRDefault="0082574F" w:rsidP="00B431AC">
      <w:pPr>
        <w:pStyle w:val="ListParagraph"/>
        <w:spacing w:line="360" w:lineRule="auto"/>
        <w:rPr>
          <w:rFonts w:ascii="Times New Roman" w:hAnsi="Times New Roman" w:cs="Times New Roman"/>
          <w:sz w:val="24"/>
          <w:szCs w:val="24"/>
          <w:lang w:val="en-US"/>
        </w:rPr>
      </w:pPr>
    </w:p>
    <w:p w:rsidR="0082574F" w:rsidRDefault="00F015C8" w:rsidP="000E1112">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Generally Montgomery (1994)</w:t>
      </w:r>
      <w:r w:rsidR="008C56AA">
        <w:rPr>
          <w:rFonts w:ascii="Times New Roman" w:hAnsi="Times New Roman" w:cs="Times New Roman"/>
          <w:sz w:val="24"/>
          <w:szCs w:val="24"/>
          <w:lang w:val="en-US"/>
        </w:rPr>
        <w:t xml:space="preserve"> suggests, that </w:t>
      </w:r>
      <w:r w:rsidR="0082574F">
        <w:rPr>
          <w:rFonts w:ascii="Times New Roman" w:hAnsi="Times New Roman" w:cs="Times New Roman"/>
          <w:sz w:val="24"/>
          <w:szCs w:val="24"/>
          <w:lang w:val="en-US"/>
        </w:rPr>
        <w:t xml:space="preserve">unrelated diversification is valued less by </w:t>
      </w:r>
      <w:r w:rsidR="0082574F">
        <w:rPr>
          <w:rFonts w:ascii="Times New Roman" w:hAnsi="Times New Roman" w:cs="Times New Roman"/>
          <w:sz w:val="24"/>
          <w:szCs w:val="24"/>
          <w:lang w:val="en-US"/>
        </w:rPr>
        <w:tab/>
        <w:t xml:space="preserve">the market than related diversification. Although Jones and Hill (1988) argued that </w:t>
      </w:r>
      <w:r w:rsidR="0082574F">
        <w:rPr>
          <w:rFonts w:ascii="Times New Roman" w:hAnsi="Times New Roman" w:cs="Times New Roman"/>
          <w:sz w:val="24"/>
          <w:szCs w:val="24"/>
          <w:lang w:val="en-US"/>
        </w:rPr>
        <w:tab/>
        <w:t xml:space="preserve">related diversification can imply higher administration costs </w:t>
      </w:r>
      <w:r w:rsidR="000E1112">
        <w:rPr>
          <w:rFonts w:ascii="Times New Roman" w:hAnsi="Times New Roman" w:cs="Times New Roman"/>
          <w:sz w:val="24"/>
          <w:szCs w:val="24"/>
          <w:lang w:val="en-US"/>
        </w:rPr>
        <w:t xml:space="preserve">than unrelated diversification </w:t>
      </w:r>
      <w:r w:rsidR="0082574F">
        <w:rPr>
          <w:rFonts w:ascii="Times New Roman" w:hAnsi="Times New Roman" w:cs="Times New Roman"/>
          <w:sz w:val="24"/>
          <w:szCs w:val="24"/>
          <w:lang w:val="en-US"/>
        </w:rPr>
        <w:t>and thus can be a motive for unrelated diversification.</w:t>
      </w:r>
    </w:p>
    <w:p w:rsidR="00D254B8" w:rsidRDefault="00D254B8" w:rsidP="00D254B8">
      <w:pPr>
        <w:rPr>
          <w:rFonts w:ascii="Times New Roman" w:hAnsi="Times New Roman" w:cs="Times New Roman"/>
          <w:sz w:val="24"/>
          <w:szCs w:val="24"/>
          <w:lang w:val="en-US"/>
        </w:rPr>
      </w:pPr>
    </w:p>
    <w:p w:rsidR="00D254B8" w:rsidRDefault="00D254B8" w:rsidP="00D254B8">
      <w:pPr>
        <w:rPr>
          <w:rFonts w:ascii="Times New Roman" w:hAnsi="Times New Roman" w:cs="Times New Roman"/>
          <w:sz w:val="24"/>
          <w:szCs w:val="24"/>
          <w:lang w:val="en-US"/>
        </w:rPr>
      </w:pPr>
    </w:p>
    <w:p w:rsidR="00D254B8" w:rsidRDefault="00D254B8" w:rsidP="00D254B8">
      <w:pPr>
        <w:rPr>
          <w:rFonts w:ascii="Times New Roman" w:hAnsi="Times New Roman" w:cs="Times New Roman"/>
          <w:sz w:val="24"/>
          <w:szCs w:val="24"/>
          <w:lang w:val="en-US"/>
        </w:rPr>
      </w:pPr>
    </w:p>
    <w:p w:rsidR="00D254B8" w:rsidRDefault="00D254B8">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35016F" w:rsidRPr="00D254B8" w:rsidRDefault="00D254B8" w:rsidP="00D254B8">
      <w:pPr>
        <w:rPr>
          <w:rFonts w:ascii="Times New Roman" w:hAnsi="Times New Roman" w:cs="Times New Roman"/>
          <w:sz w:val="24"/>
          <w:szCs w:val="24"/>
          <w:lang w:val="en-US"/>
        </w:rPr>
      </w:pPr>
      <w:r w:rsidRPr="00D254B8">
        <w:rPr>
          <w:rFonts w:ascii="Times New Roman" w:hAnsi="Times New Roman" w:cs="Times New Roman"/>
          <w:b/>
          <w:sz w:val="24"/>
          <w:szCs w:val="24"/>
          <w:lang w:val="en-US"/>
        </w:rPr>
        <w:lastRenderedPageBreak/>
        <w:t>2.7</w:t>
      </w:r>
      <w:r w:rsidR="00751DE9" w:rsidRPr="00D254B8">
        <w:rPr>
          <w:rFonts w:ascii="Times New Roman" w:hAnsi="Times New Roman" w:cs="Times New Roman"/>
          <w:b/>
          <w:sz w:val="24"/>
          <w:szCs w:val="24"/>
          <w:lang w:val="en-US"/>
        </w:rPr>
        <w:t xml:space="preserve"> </w:t>
      </w:r>
      <w:r w:rsidR="0035016F" w:rsidRPr="00D254B8">
        <w:rPr>
          <w:rFonts w:ascii="Times New Roman" w:hAnsi="Times New Roman" w:cs="Times New Roman"/>
          <w:b/>
          <w:sz w:val="24"/>
          <w:szCs w:val="24"/>
          <w:lang w:val="en-US"/>
        </w:rPr>
        <w:t>Hypothesis</w:t>
      </w:r>
    </w:p>
    <w:p w:rsidR="0035016F" w:rsidRDefault="0035016F"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According to the review of the previous research in the field of company diversification, the debate concerning usage of different relatedness measures as a pattern to describe company diversification is still open. Firm diversification relatedness measures developed from the basic ones based on industry classification codes to more sophisticated ones based on value chain and human capital similarities.</w:t>
      </w:r>
      <w:r w:rsidR="00504C63">
        <w:rPr>
          <w:rFonts w:ascii="Times New Roman" w:hAnsi="Times New Roman" w:cs="Times New Roman"/>
          <w:sz w:val="24"/>
          <w:szCs w:val="24"/>
          <w:lang w:val="en-US"/>
        </w:rPr>
        <w:t xml:space="preserve"> However there is lack of empirical research which investigates the role of related diversification on diversification in general.</w:t>
      </w:r>
      <w:r>
        <w:rPr>
          <w:rFonts w:ascii="Times New Roman" w:hAnsi="Times New Roman" w:cs="Times New Roman"/>
          <w:sz w:val="24"/>
          <w:szCs w:val="24"/>
          <w:lang w:val="en-US"/>
        </w:rPr>
        <w:t xml:space="preserve"> The first research question of this paper is </w:t>
      </w:r>
    </w:p>
    <w:p w:rsidR="003E544C" w:rsidRDefault="0035016F" w:rsidP="0035016F">
      <w:pPr>
        <w:spacing w:line="360" w:lineRule="auto"/>
        <w:rPr>
          <w:rFonts w:ascii="Times New Roman" w:hAnsi="Times New Roman" w:cs="Times New Roman"/>
          <w:i/>
          <w:sz w:val="24"/>
          <w:szCs w:val="24"/>
          <w:lang w:val="en-US"/>
        </w:rPr>
      </w:pPr>
      <w:r w:rsidRPr="005B67D2">
        <w:rPr>
          <w:rFonts w:ascii="Times New Roman" w:hAnsi="Times New Roman" w:cs="Times New Roman"/>
          <w:i/>
          <w:sz w:val="24"/>
          <w:szCs w:val="24"/>
          <w:lang w:val="en-US"/>
        </w:rPr>
        <w:t>What type of relatedness has an effect on firm diversification?</w:t>
      </w:r>
    </w:p>
    <w:p w:rsidR="0035016F" w:rsidRPr="003E544C" w:rsidRDefault="00E92E29" w:rsidP="0035016F">
      <w:pPr>
        <w:spacing w:line="360" w:lineRule="auto"/>
        <w:rPr>
          <w:rFonts w:ascii="Times New Roman" w:hAnsi="Times New Roman" w:cs="Times New Roman"/>
          <w:i/>
          <w:sz w:val="24"/>
          <w:szCs w:val="24"/>
          <w:lang w:val="en-US"/>
        </w:rPr>
      </w:pPr>
      <w:r>
        <w:rPr>
          <w:rFonts w:ascii="Times New Roman" w:hAnsi="Times New Roman" w:cs="Times New Roman"/>
          <w:sz w:val="24"/>
          <w:szCs w:val="24"/>
          <w:lang w:val="en-US"/>
        </w:rPr>
        <w:t xml:space="preserve">According to the literature review, corporate diversification can be external and internal. Process of internal diversification is very hard to measure at the moment of diversification, but it could be measure </w:t>
      </w:r>
      <w:r w:rsidRPr="00E92E29">
        <w:rPr>
          <w:rFonts w:ascii="Times New Roman" w:hAnsi="Times New Roman" w:cs="Times New Roman"/>
          <w:i/>
          <w:sz w:val="24"/>
          <w:szCs w:val="24"/>
          <w:lang w:val="en-US"/>
        </w:rPr>
        <w:t>ex post</w:t>
      </w:r>
      <w:r>
        <w:rPr>
          <w:rFonts w:ascii="Times New Roman" w:hAnsi="Times New Roman" w:cs="Times New Roman"/>
          <w:sz w:val="24"/>
          <w:szCs w:val="24"/>
          <w:lang w:val="en-US"/>
        </w:rPr>
        <w:t xml:space="preserve"> by investigating the number of secondary industries. Internal diversification is highly associated with “make or buy” decision and turns out to be the solution when high transaction costs arise on the market. High transaction costs arise when high assets specificity is present. Input-output relatedness measure deals with production chain assets specificity, while skill relatedness measure is connected with human capital specificity.</w:t>
      </w:r>
      <w:r w:rsidR="00D11082">
        <w:rPr>
          <w:rFonts w:ascii="Times New Roman" w:hAnsi="Times New Roman" w:cs="Times New Roman"/>
          <w:sz w:val="24"/>
          <w:szCs w:val="24"/>
          <w:lang w:val="en-US"/>
        </w:rPr>
        <w:t xml:space="preserve"> </w:t>
      </w:r>
      <w:r w:rsidR="0035016F">
        <w:rPr>
          <w:rFonts w:ascii="Times New Roman" w:hAnsi="Times New Roman" w:cs="Times New Roman"/>
          <w:sz w:val="24"/>
          <w:szCs w:val="24"/>
          <w:lang w:val="en-US"/>
        </w:rPr>
        <w:t>First hypothesis tests influence of relatedness measures on firm diversification into secondary activities</w:t>
      </w:r>
      <w:r w:rsidR="00D11082">
        <w:rPr>
          <w:rFonts w:ascii="Times New Roman" w:hAnsi="Times New Roman" w:cs="Times New Roman"/>
          <w:sz w:val="24"/>
          <w:szCs w:val="24"/>
          <w:lang w:val="en-US"/>
        </w:rPr>
        <w:t>, without taking into account the external or internal origin of the diversification</w:t>
      </w:r>
      <w:r w:rsidR="0035016F">
        <w:rPr>
          <w:rFonts w:ascii="Times New Roman" w:hAnsi="Times New Roman" w:cs="Times New Roman"/>
          <w:sz w:val="24"/>
          <w:szCs w:val="24"/>
          <w:lang w:val="en-US"/>
        </w:rPr>
        <w:t>:</w:t>
      </w:r>
    </w:p>
    <w:p w:rsidR="0035016F" w:rsidRDefault="0035016F" w:rsidP="0035016F">
      <w:pPr>
        <w:spacing w:line="360" w:lineRule="auto"/>
        <w:rPr>
          <w:rFonts w:ascii="Times New Roman" w:hAnsi="Times New Roman" w:cs="Times New Roman"/>
          <w:i/>
          <w:sz w:val="24"/>
          <w:szCs w:val="24"/>
          <w:lang w:val="en-US"/>
        </w:rPr>
      </w:pPr>
      <w:r>
        <w:rPr>
          <w:rFonts w:ascii="Times New Roman" w:hAnsi="Times New Roman" w:cs="Times New Roman"/>
          <w:i/>
          <w:sz w:val="24"/>
          <w:szCs w:val="24"/>
          <w:lang w:val="en-US"/>
        </w:rPr>
        <w:t>Hypothesis 1.1:  Input-output and skill-related activities are more likely to be present as secondary activities in the firm’s portfolio.</w:t>
      </w:r>
    </w:p>
    <w:p w:rsidR="00D11082" w:rsidRPr="00D11082" w:rsidRDefault="00E92E29"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External diversification process can be measure</w:t>
      </w:r>
      <w:r w:rsidR="0084477F">
        <w:rPr>
          <w:rFonts w:ascii="Times New Roman" w:hAnsi="Times New Roman" w:cs="Times New Roman"/>
          <w:sz w:val="24"/>
          <w:szCs w:val="24"/>
          <w:lang w:val="en-US"/>
        </w:rPr>
        <w:t xml:space="preserve">d on the spot for publically listed companies. Basic “make or buy” decision can be developed into more complicated structure. First, company can buy the asset. Second, it can make the asset in house by creating new product line. Third, the company can buy another company, which makes this asset and now make it in house. In this case external diversification is motivated exactly the same as internal, and relatedness of industries should play significant role. </w:t>
      </w:r>
      <w:r w:rsidR="00D11082">
        <w:rPr>
          <w:rFonts w:ascii="Times New Roman" w:hAnsi="Times New Roman" w:cs="Times New Roman"/>
          <w:sz w:val="24"/>
          <w:szCs w:val="24"/>
          <w:lang w:val="en-US"/>
        </w:rPr>
        <w:t xml:space="preserve">Second hypothesis tests the influence of related diversification on the external diversification through the market.   </w:t>
      </w:r>
    </w:p>
    <w:p w:rsidR="0035016F" w:rsidRDefault="0035016F" w:rsidP="0035016F">
      <w:pPr>
        <w:spacing w:line="360" w:lineRule="auto"/>
        <w:rPr>
          <w:rFonts w:ascii="Times New Roman" w:hAnsi="Times New Roman" w:cs="Times New Roman"/>
          <w:i/>
          <w:sz w:val="24"/>
          <w:szCs w:val="24"/>
          <w:lang w:val="en-US"/>
        </w:rPr>
      </w:pPr>
      <w:r>
        <w:rPr>
          <w:rFonts w:ascii="Times New Roman" w:hAnsi="Times New Roman" w:cs="Times New Roman"/>
          <w:i/>
          <w:sz w:val="24"/>
          <w:szCs w:val="24"/>
          <w:lang w:val="en-US"/>
        </w:rPr>
        <w:t>Hypothesis 1.2: Company is more likely to diversify into input-output and skill-related activities through market.</w:t>
      </w:r>
    </w:p>
    <w:p w:rsidR="00D11082" w:rsidRPr="00D11082" w:rsidRDefault="00D11082"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Based on the first and second hypotheses the question about influence of related diversification on firm diversification can be answered. Additionally it is possible to make </w:t>
      </w:r>
      <w:r w:rsidR="00ED6B80">
        <w:rPr>
          <w:rFonts w:ascii="Times New Roman" w:hAnsi="Times New Roman" w:cs="Times New Roman"/>
          <w:sz w:val="24"/>
          <w:szCs w:val="24"/>
          <w:lang w:val="en-US"/>
        </w:rPr>
        <w:t xml:space="preserve">judgments to what extent different types of relatedness influence firm diversification. However, this paper is more </w:t>
      </w:r>
      <w:r w:rsidR="00ED6B80">
        <w:rPr>
          <w:rFonts w:ascii="Times New Roman" w:hAnsi="Times New Roman" w:cs="Times New Roman"/>
          <w:sz w:val="24"/>
          <w:szCs w:val="24"/>
          <w:lang w:val="en-US"/>
        </w:rPr>
        <w:lastRenderedPageBreak/>
        <w:t>dedicated to study the relationship between related diversification and external diversification through the market, that’s why additional third hypothesis is also tested. As it was shown in the review of theoretical background, the choice of the market entry mode could be critical to the firm and its performance.</w:t>
      </w:r>
      <w:r w:rsidR="0084477F">
        <w:rPr>
          <w:rFonts w:ascii="Times New Roman" w:hAnsi="Times New Roman" w:cs="Times New Roman"/>
          <w:sz w:val="24"/>
          <w:szCs w:val="24"/>
          <w:lang w:val="en-US"/>
        </w:rPr>
        <w:t xml:space="preserve"> </w:t>
      </w:r>
      <w:r w:rsidR="009369E7">
        <w:rPr>
          <w:rFonts w:ascii="Times New Roman" w:hAnsi="Times New Roman" w:cs="Times New Roman"/>
          <w:sz w:val="24"/>
          <w:szCs w:val="24"/>
          <w:lang w:val="en-US"/>
        </w:rPr>
        <w:t>Due to the presence of management cost, described in the theoretical part, human capital based relatedness measure should be more likely to occur in mergers and acquisitions</w:t>
      </w:r>
      <w:r w:rsidR="00CB1F16">
        <w:rPr>
          <w:rFonts w:ascii="Times New Roman" w:hAnsi="Times New Roman" w:cs="Times New Roman"/>
          <w:sz w:val="24"/>
          <w:szCs w:val="24"/>
          <w:lang w:val="en-US"/>
        </w:rPr>
        <w:t>, while input-output relatedness measure shouldn’t have any effect.</w:t>
      </w:r>
      <w:r w:rsidR="00ED6B80">
        <w:rPr>
          <w:rFonts w:ascii="Times New Roman" w:hAnsi="Times New Roman" w:cs="Times New Roman"/>
          <w:sz w:val="24"/>
          <w:szCs w:val="24"/>
          <w:lang w:val="en-US"/>
        </w:rPr>
        <w:t xml:space="preserve"> </w:t>
      </w:r>
    </w:p>
    <w:p w:rsidR="0035016F" w:rsidRDefault="0035016F" w:rsidP="0035016F">
      <w:pPr>
        <w:spacing w:line="360" w:lineRule="auto"/>
        <w:rPr>
          <w:rFonts w:ascii="Times New Roman" w:hAnsi="Times New Roman" w:cs="Times New Roman"/>
          <w:i/>
          <w:sz w:val="24"/>
          <w:szCs w:val="24"/>
          <w:lang w:val="en-US"/>
        </w:rPr>
      </w:pPr>
      <w:r>
        <w:rPr>
          <w:rFonts w:ascii="Times New Roman" w:hAnsi="Times New Roman" w:cs="Times New Roman"/>
          <w:i/>
          <w:sz w:val="24"/>
          <w:szCs w:val="24"/>
          <w:lang w:val="en-US"/>
        </w:rPr>
        <w:t xml:space="preserve">Hypothesis 1.3 Diversification into skill-related activities is more likely to </w:t>
      </w:r>
      <w:r w:rsidR="006602F9">
        <w:rPr>
          <w:rFonts w:ascii="Times New Roman" w:hAnsi="Times New Roman" w:cs="Times New Roman"/>
          <w:i/>
          <w:sz w:val="24"/>
          <w:szCs w:val="24"/>
          <w:lang w:val="en-US"/>
        </w:rPr>
        <w:t>occur</w:t>
      </w:r>
      <w:r>
        <w:rPr>
          <w:rFonts w:ascii="Times New Roman" w:hAnsi="Times New Roman" w:cs="Times New Roman"/>
          <w:i/>
          <w:sz w:val="24"/>
          <w:szCs w:val="24"/>
          <w:lang w:val="en-US"/>
        </w:rPr>
        <w:t xml:space="preserve"> </w:t>
      </w:r>
      <w:r w:rsidR="006602F9">
        <w:rPr>
          <w:rFonts w:ascii="Times New Roman" w:hAnsi="Times New Roman" w:cs="Times New Roman"/>
          <w:i/>
          <w:sz w:val="24"/>
          <w:szCs w:val="24"/>
          <w:lang w:val="en-US"/>
        </w:rPr>
        <w:t>in form of</w:t>
      </w:r>
      <w:r>
        <w:rPr>
          <w:rFonts w:ascii="Times New Roman" w:hAnsi="Times New Roman" w:cs="Times New Roman"/>
          <w:i/>
          <w:sz w:val="24"/>
          <w:szCs w:val="24"/>
          <w:lang w:val="en-US"/>
        </w:rPr>
        <w:t xml:space="preserve"> mergers and acquisitions than joint ventures.</w:t>
      </w:r>
    </w:p>
    <w:p w:rsidR="0035016F" w:rsidRDefault="0035016F"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second research question is more orientated on the investigation of the success factors for diversification moves. There are plenty of instruments to check if certain action had a positive effect on the firm, however the most representative and intuitive is to see the change of the firm’s value caused by this action. The second research question of this paper is aimed to draw some light on the success of the related diversification:</w:t>
      </w:r>
    </w:p>
    <w:p w:rsidR="0035016F" w:rsidRPr="003F4AD2" w:rsidRDefault="0035016F" w:rsidP="0035016F">
      <w:pPr>
        <w:spacing w:line="360" w:lineRule="auto"/>
        <w:rPr>
          <w:rFonts w:ascii="Times New Roman" w:hAnsi="Times New Roman" w:cs="Times New Roman"/>
          <w:i/>
          <w:sz w:val="24"/>
          <w:szCs w:val="24"/>
          <w:lang w:val="en-US"/>
        </w:rPr>
      </w:pPr>
      <w:r w:rsidRPr="003F4AD2">
        <w:rPr>
          <w:rFonts w:ascii="Times New Roman" w:hAnsi="Times New Roman" w:cs="Times New Roman"/>
          <w:i/>
          <w:sz w:val="24"/>
          <w:szCs w:val="24"/>
          <w:lang w:val="en-US"/>
        </w:rPr>
        <w:t>Does diversification into related activities has a greater influence on the firm’s value?</w:t>
      </w:r>
    </w:p>
    <w:p w:rsidR="0035016F" w:rsidRDefault="00CB1F16"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Previous research found week positive effect of related diversification on the company’s value. </w:t>
      </w:r>
      <w:r w:rsidR="0035016F">
        <w:rPr>
          <w:rFonts w:ascii="Times New Roman" w:hAnsi="Times New Roman" w:cs="Times New Roman"/>
          <w:sz w:val="24"/>
          <w:szCs w:val="24"/>
          <w:lang w:val="en-US"/>
        </w:rPr>
        <w:t>For a public listed company firm value is very closely connected to the stock price, thus the stock price fluctuations are used to analyze the influence of related diversification. This leads us to the second hypothesis of this paper:</w:t>
      </w:r>
    </w:p>
    <w:p w:rsidR="0035016F" w:rsidRDefault="0035016F" w:rsidP="0035016F">
      <w:pPr>
        <w:spacing w:line="360" w:lineRule="auto"/>
        <w:rPr>
          <w:rFonts w:ascii="Times New Roman" w:hAnsi="Times New Roman" w:cs="Times New Roman"/>
          <w:i/>
          <w:sz w:val="24"/>
          <w:szCs w:val="24"/>
          <w:lang w:val="en-US"/>
        </w:rPr>
      </w:pPr>
      <w:r>
        <w:rPr>
          <w:rFonts w:ascii="Times New Roman" w:hAnsi="Times New Roman" w:cs="Times New Roman"/>
          <w:i/>
          <w:sz w:val="24"/>
          <w:szCs w:val="24"/>
          <w:lang w:val="en-US"/>
        </w:rPr>
        <w:t xml:space="preserve">Hypothesis 2: Diversification </w:t>
      </w:r>
      <w:r w:rsidR="00ED6B80">
        <w:rPr>
          <w:rFonts w:ascii="Times New Roman" w:hAnsi="Times New Roman" w:cs="Times New Roman"/>
          <w:i/>
          <w:sz w:val="24"/>
          <w:szCs w:val="24"/>
          <w:lang w:val="en-US"/>
        </w:rPr>
        <w:t>in</w:t>
      </w:r>
      <w:r>
        <w:rPr>
          <w:rFonts w:ascii="Times New Roman" w:hAnsi="Times New Roman" w:cs="Times New Roman"/>
          <w:i/>
          <w:sz w:val="24"/>
          <w:szCs w:val="24"/>
          <w:lang w:val="en-US"/>
        </w:rPr>
        <w:t xml:space="preserve">to input-output or skill-related activities </w:t>
      </w:r>
      <w:r w:rsidR="00ED6B80">
        <w:rPr>
          <w:rFonts w:ascii="Times New Roman" w:hAnsi="Times New Roman" w:cs="Times New Roman"/>
          <w:i/>
          <w:sz w:val="24"/>
          <w:szCs w:val="24"/>
          <w:lang w:val="en-US"/>
        </w:rPr>
        <w:t>is</w:t>
      </w:r>
      <w:r>
        <w:rPr>
          <w:rFonts w:ascii="Times New Roman" w:hAnsi="Times New Roman" w:cs="Times New Roman"/>
          <w:i/>
          <w:sz w:val="24"/>
          <w:szCs w:val="24"/>
          <w:lang w:val="en-US"/>
        </w:rPr>
        <w:t xml:space="preserve"> valued positively by the market.</w:t>
      </w:r>
    </w:p>
    <w:p w:rsidR="00ED6B80" w:rsidRPr="00ED6B80" w:rsidRDefault="00ED6B80"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results drawn from investigation of these four hypotheses provide vital information about firm diversification strategy and its valuation by the market. </w:t>
      </w:r>
      <w:r w:rsidR="00F020DF">
        <w:rPr>
          <w:rFonts w:ascii="Times New Roman" w:hAnsi="Times New Roman" w:cs="Times New Roman"/>
          <w:sz w:val="24"/>
          <w:szCs w:val="24"/>
          <w:lang w:val="en-US"/>
        </w:rPr>
        <w:t>The core task is to estimate the influence of related diversification and thus will enable to imply findings of this research to develop recommendations and patterns for corporate diversification.</w:t>
      </w:r>
    </w:p>
    <w:p w:rsidR="00ED6B80" w:rsidRPr="00ED6B80" w:rsidRDefault="00ED6B80" w:rsidP="0035016F">
      <w:pPr>
        <w:spacing w:line="360" w:lineRule="auto"/>
        <w:rPr>
          <w:rFonts w:ascii="Times New Roman" w:hAnsi="Times New Roman" w:cs="Times New Roman"/>
          <w:i/>
          <w:sz w:val="24"/>
          <w:szCs w:val="24"/>
          <w:lang w:val="en-US"/>
        </w:rPr>
      </w:pPr>
    </w:p>
    <w:p w:rsidR="005421FA" w:rsidRDefault="005421FA">
      <w:pPr>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br w:type="page"/>
      </w:r>
    </w:p>
    <w:p w:rsidR="0035016F" w:rsidRPr="005421FA" w:rsidRDefault="00D254B8" w:rsidP="002930A0">
      <w:pPr>
        <w:outlineLvl w:val="0"/>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lastRenderedPageBreak/>
        <w:t>3</w:t>
      </w:r>
      <w:r w:rsidR="00751DE9">
        <w:rPr>
          <w:rFonts w:ascii="Times New Roman" w:hAnsi="Times New Roman" w:cs="Times New Roman"/>
          <w:b/>
          <w:sz w:val="24"/>
          <w:szCs w:val="24"/>
          <w:u w:val="single"/>
          <w:lang w:val="en-US"/>
        </w:rPr>
        <w:t xml:space="preserve">. </w:t>
      </w:r>
      <w:r w:rsidR="0035016F" w:rsidRPr="005421FA">
        <w:rPr>
          <w:rFonts w:ascii="Times New Roman" w:hAnsi="Times New Roman" w:cs="Times New Roman"/>
          <w:b/>
          <w:sz w:val="24"/>
          <w:szCs w:val="24"/>
          <w:u w:val="single"/>
          <w:lang w:val="en-US"/>
        </w:rPr>
        <w:t>Data</w:t>
      </w:r>
      <w:r w:rsidR="00751DE9">
        <w:rPr>
          <w:rFonts w:ascii="Times New Roman" w:hAnsi="Times New Roman" w:cs="Times New Roman"/>
          <w:b/>
          <w:sz w:val="24"/>
          <w:szCs w:val="24"/>
          <w:u w:val="single"/>
          <w:lang w:val="en-US"/>
        </w:rPr>
        <w:t xml:space="preserve"> and method</w:t>
      </w:r>
      <w:r w:rsidR="00504C63">
        <w:rPr>
          <w:rFonts w:ascii="Times New Roman" w:hAnsi="Times New Roman" w:cs="Times New Roman"/>
          <w:b/>
          <w:sz w:val="24"/>
          <w:szCs w:val="24"/>
          <w:u w:val="single"/>
          <w:lang w:val="en-US"/>
        </w:rPr>
        <w:t>ology</w:t>
      </w:r>
    </w:p>
    <w:p w:rsidR="005421FA" w:rsidRDefault="00D254B8" w:rsidP="002930A0">
      <w:pPr>
        <w:spacing w:line="360" w:lineRule="auto"/>
        <w:outlineLvl w:val="0"/>
        <w:rPr>
          <w:rFonts w:ascii="Times New Roman" w:hAnsi="Times New Roman" w:cs="Times New Roman"/>
          <w:b/>
          <w:sz w:val="24"/>
          <w:szCs w:val="24"/>
          <w:lang w:val="en-US"/>
        </w:rPr>
      </w:pPr>
      <w:r>
        <w:rPr>
          <w:rFonts w:ascii="Times New Roman" w:hAnsi="Times New Roman" w:cs="Times New Roman"/>
          <w:b/>
          <w:sz w:val="24"/>
          <w:szCs w:val="24"/>
          <w:lang w:val="en-US"/>
        </w:rPr>
        <w:t>3</w:t>
      </w:r>
      <w:r w:rsidR="00751DE9">
        <w:rPr>
          <w:rFonts w:ascii="Times New Roman" w:hAnsi="Times New Roman" w:cs="Times New Roman"/>
          <w:b/>
          <w:sz w:val="24"/>
          <w:szCs w:val="24"/>
          <w:lang w:val="en-US"/>
        </w:rPr>
        <w:t xml:space="preserve">.1 </w:t>
      </w:r>
      <w:r w:rsidR="005421FA">
        <w:rPr>
          <w:rFonts w:ascii="Times New Roman" w:hAnsi="Times New Roman" w:cs="Times New Roman"/>
          <w:b/>
          <w:sz w:val="24"/>
          <w:szCs w:val="24"/>
          <w:lang w:val="en-US"/>
        </w:rPr>
        <w:t>Dataset</w:t>
      </w:r>
    </w:p>
    <w:p w:rsidR="005421FA" w:rsidRPr="008645B2" w:rsidRDefault="008645B2" w:rsidP="001E02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Dataset for this research was constructed using 4 separate databases. The core database is Zephyr, which is provided by Bureau Van Dijk. Zephyr database cover international company-level data concerning deals such as IPO’s, mergers, acquisitions, etc. This paper uses data for mergers, acquisitions and </w:t>
      </w:r>
      <w:r w:rsidR="00A24DA6">
        <w:rPr>
          <w:rFonts w:ascii="Times New Roman" w:hAnsi="Times New Roman" w:cs="Times New Roman"/>
          <w:sz w:val="24"/>
          <w:szCs w:val="24"/>
          <w:lang w:val="en-US"/>
        </w:rPr>
        <w:t xml:space="preserve">joint venture types of deals for German for the last 10 years. Other company information, such as name, primary industry code, secondary industry codes, etc was subtracted from the database as well. The second database used for this research is Orbis which is also provided by Bureau Van Dijk. </w:t>
      </w:r>
      <w:r w:rsidR="002A77A5">
        <w:rPr>
          <w:rFonts w:ascii="Times New Roman" w:hAnsi="Times New Roman" w:cs="Times New Roman"/>
          <w:sz w:val="24"/>
          <w:szCs w:val="24"/>
          <w:lang w:val="en-US"/>
        </w:rPr>
        <w:t xml:space="preserve">Additional company-level data, such as date of incorporation and company’s risk rate is used from Orbis database and added to the sample from Zephyr dataset. </w:t>
      </w:r>
      <w:r w:rsidR="00012D84">
        <w:rPr>
          <w:rFonts w:ascii="Times New Roman" w:hAnsi="Times New Roman" w:cs="Times New Roman"/>
          <w:sz w:val="24"/>
          <w:szCs w:val="24"/>
          <w:lang w:val="en-US"/>
        </w:rPr>
        <w:t>For each diversification deal all possible industries were created and new variables market diversification (</w:t>
      </w:r>
      <w:r w:rsidR="00012D84" w:rsidRPr="00012D84">
        <w:rPr>
          <w:rFonts w:ascii="Times New Roman" w:hAnsi="Times New Roman" w:cs="Times New Roman"/>
          <w:i/>
          <w:sz w:val="24"/>
          <w:szCs w:val="24"/>
          <w:lang w:val="en-US"/>
        </w:rPr>
        <w:t>div_market</w:t>
      </w:r>
      <w:r w:rsidR="00012D84">
        <w:rPr>
          <w:rFonts w:ascii="Times New Roman" w:hAnsi="Times New Roman" w:cs="Times New Roman"/>
          <w:sz w:val="24"/>
          <w:szCs w:val="24"/>
          <w:lang w:val="en-US"/>
        </w:rPr>
        <w:t>), taking value of 1 if possible industry of diversification is equal to primary industry of the target firm, zero otherwise; and secondary diversification (</w:t>
      </w:r>
      <w:r w:rsidR="00012D84" w:rsidRPr="00012D84">
        <w:rPr>
          <w:rFonts w:ascii="Times New Roman" w:hAnsi="Times New Roman" w:cs="Times New Roman"/>
          <w:i/>
          <w:sz w:val="24"/>
          <w:szCs w:val="24"/>
          <w:lang w:val="en-US"/>
        </w:rPr>
        <w:t>div_sec</w:t>
      </w:r>
      <w:r w:rsidR="00012D84">
        <w:rPr>
          <w:rFonts w:ascii="Times New Roman" w:hAnsi="Times New Roman" w:cs="Times New Roman"/>
          <w:sz w:val="24"/>
          <w:szCs w:val="24"/>
          <w:lang w:val="en-US"/>
        </w:rPr>
        <w:t>), taking</w:t>
      </w:r>
      <w:r w:rsidR="00012D84" w:rsidRPr="00012D84">
        <w:rPr>
          <w:rFonts w:ascii="Times New Roman" w:hAnsi="Times New Roman" w:cs="Times New Roman"/>
          <w:sz w:val="24"/>
          <w:szCs w:val="24"/>
          <w:lang w:val="en-US"/>
        </w:rPr>
        <w:t xml:space="preserve"> </w:t>
      </w:r>
      <w:r w:rsidR="00012D84">
        <w:rPr>
          <w:rFonts w:ascii="Times New Roman" w:hAnsi="Times New Roman" w:cs="Times New Roman"/>
          <w:sz w:val="24"/>
          <w:szCs w:val="24"/>
          <w:lang w:val="en-US"/>
        </w:rPr>
        <w:t xml:space="preserve">value of 1 if possible industry of diversification is equal to secondary industry of the acquirer firm, were created. </w:t>
      </w:r>
      <w:r w:rsidR="002A77A5">
        <w:rPr>
          <w:rFonts w:ascii="Times New Roman" w:hAnsi="Times New Roman" w:cs="Times New Roman"/>
          <w:sz w:val="24"/>
          <w:szCs w:val="24"/>
          <w:lang w:val="en-US"/>
        </w:rPr>
        <w:t>Third database is developed by Neffke and Henning (2010) providing relatedness measure between two industries based on Swedish economy. The dataset uses industry classification codes NACE 1.1 on four digit level. Industries were converted according to converter tables provided by Eurostat in order to make it compatible with Bureau Van Dijk’s datasets, which are based on NACE rev.2 classification system.</w:t>
      </w:r>
      <w:r w:rsidR="003D2BF9">
        <w:rPr>
          <w:rFonts w:ascii="Times New Roman" w:hAnsi="Times New Roman" w:cs="Times New Roman"/>
          <w:sz w:val="24"/>
          <w:szCs w:val="24"/>
          <w:lang w:val="en-US"/>
        </w:rPr>
        <w:t xml:space="preserve"> While converting industries from NACE 1.1 to NACE rev.2 a number of missing values were generated because the industries didn’t match due to differences in classification systems.</w:t>
      </w:r>
      <w:r w:rsidR="002A77A5">
        <w:rPr>
          <w:rFonts w:ascii="Times New Roman" w:hAnsi="Times New Roman" w:cs="Times New Roman"/>
          <w:sz w:val="24"/>
          <w:szCs w:val="24"/>
          <w:lang w:val="en-US"/>
        </w:rPr>
        <w:t xml:space="preserve"> </w:t>
      </w:r>
      <w:r w:rsidR="00012D84">
        <w:rPr>
          <w:rFonts w:ascii="Times New Roman" w:hAnsi="Times New Roman" w:cs="Times New Roman"/>
          <w:sz w:val="24"/>
          <w:szCs w:val="24"/>
          <w:lang w:val="en-US"/>
        </w:rPr>
        <w:t>T</w:t>
      </w:r>
      <w:r w:rsidR="002A77A5">
        <w:rPr>
          <w:rFonts w:ascii="Times New Roman" w:hAnsi="Times New Roman" w:cs="Times New Roman"/>
          <w:sz w:val="24"/>
          <w:szCs w:val="24"/>
          <w:lang w:val="en-US"/>
        </w:rPr>
        <w:t>hen the dataset is merged with skill-relatedness</w:t>
      </w:r>
      <w:r w:rsidR="00012D84">
        <w:rPr>
          <w:rFonts w:ascii="Times New Roman" w:hAnsi="Times New Roman" w:cs="Times New Roman"/>
          <w:sz w:val="24"/>
          <w:szCs w:val="24"/>
          <w:lang w:val="en-US"/>
        </w:rPr>
        <w:t xml:space="preserve"> measure dataset. Fourth database used for creating dataset for this study was based on input and output matrixes provided by Eurostat for German economy</w:t>
      </w:r>
      <w:r w:rsidR="00E10805">
        <w:rPr>
          <w:rFonts w:ascii="Times New Roman" w:hAnsi="Times New Roman" w:cs="Times New Roman"/>
          <w:sz w:val="24"/>
          <w:szCs w:val="24"/>
          <w:lang w:val="en-US"/>
        </w:rPr>
        <w:t xml:space="preserve"> for NACE rev.2 two digit level classification system</w:t>
      </w:r>
      <w:r w:rsidR="00012D84">
        <w:rPr>
          <w:rFonts w:ascii="Times New Roman" w:hAnsi="Times New Roman" w:cs="Times New Roman"/>
          <w:sz w:val="24"/>
          <w:szCs w:val="24"/>
          <w:lang w:val="en-US"/>
        </w:rPr>
        <w:t>. Input-output relatedness measure was constructed based on matrixes using Fang and Lang (2000) method. Industries in the working dataset were limited to 2 numbers in order to</w:t>
      </w:r>
      <w:r w:rsidR="00E10805">
        <w:rPr>
          <w:rFonts w:ascii="Times New Roman" w:hAnsi="Times New Roman" w:cs="Times New Roman"/>
          <w:sz w:val="24"/>
          <w:szCs w:val="24"/>
          <w:lang w:val="en-US"/>
        </w:rPr>
        <w:t xml:space="preserve"> merge with input-output relatedness measure dataset.</w:t>
      </w:r>
    </w:p>
    <w:p w:rsidR="005421FA" w:rsidRDefault="005421FA" w:rsidP="001E0243">
      <w:pPr>
        <w:spacing w:line="360" w:lineRule="auto"/>
        <w:rPr>
          <w:rFonts w:ascii="Times New Roman" w:hAnsi="Times New Roman" w:cs="Times New Roman"/>
          <w:b/>
          <w:sz w:val="24"/>
          <w:szCs w:val="24"/>
          <w:lang w:val="en-US"/>
        </w:rPr>
      </w:pPr>
    </w:p>
    <w:p w:rsidR="005421FA" w:rsidRDefault="005421FA" w:rsidP="001E0243">
      <w:pPr>
        <w:spacing w:line="360" w:lineRule="auto"/>
        <w:rPr>
          <w:rFonts w:ascii="Times New Roman" w:hAnsi="Times New Roman" w:cs="Times New Roman"/>
          <w:b/>
          <w:sz w:val="24"/>
          <w:szCs w:val="24"/>
          <w:lang w:val="en-US"/>
        </w:rPr>
      </w:pPr>
    </w:p>
    <w:p w:rsidR="00D254B8" w:rsidRDefault="00D254B8" w:rsidP="002930A0">
      <w:pPr>
        <w:spacing w:line="360" w:lineRule="auto"/>
        <w:outlineLvl w:val="0"/>
        <w:rPr>
          <w:rFonts w:ascii="Times New Roman" w:hAnsi="Times New Roman" w:cs="Times New Roman"/>
          <w:b/>
          <w:sz w:val="24"/>
          <w:szCs w:val="24"/>
          <w:lang w:val="en-US"/>
        </w:rPr>
      </w:pPr>
    </w:p>
    <w:p w:rsidR="00D254B8" w:rsidRDefault="00D254B8" w:rsidP="002930A0">
      <w:pPr>
        <w:spacing w:line="360" w:lineRule="auto"/>
        <w:outlineLvl w:val="0"/>
        <w:rPr>
          <w:rFonts w:ascii="Times New Roman" w:hAnsi="Times New Roman" w:cs="Times New Roman"/>
          <w:b/>
          <w:sz w:val="24"/>
          <w:szCs w:val="24"/>
          <w:lang w:val="en-US"/>
        </w:rPr>
      </w:pPr>
    </w:p>
    <w:p w:rsidR="00D254B8" w:rsidRDefault="00D254B8" w:rsidP="002930A0">
      <w:pPr>
        <w:spacing w:line="360" w:lineRule="auto"/>
        <w:outlineLvl w:val="0"/>
        <w:rPr>
          <w:rFonts w:ascii="Times New Roman" w:hAnsi="Times New Roman" w:cs="Times New Roman"/>
          <w:b/>
          <w:sz w:val="24"/>
          <w:szCs w:val="24"/>
          <w:lang w:val="en-US"/>
        </w:rPr>
      </w:pPr>
    </w:p>
    <w:p w:rsidR="0035016F" w:rsidRPr="0035016F" w:rsidRDefault="00D254B8" w:rsidP="002930A0">
      <w:pPr>
        <w:spacing w:line="360" w:lineRule="auto"/>
        <w:outlineLvl w:val="0"/>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3</w:t>
      </w:r>
      <w:r w:rsidR="00751DE9">
        <w:rPr>
          <w:rFonts w:ascii="Times New Roman" w:hAnsi="Times New Roman" w:cs="Times New Roman"/>
          <w:b/>
          <w:sz w:val="24"/>
          <w:szCs w:val="24"/>
          <w:lang w:val="en-US"/>
        </w:rPr>
        <w:t xml:space="preserve">.2 </w:t>
      </w:r>
      <w:r w:rsidR="0035016F" w:rsidRPr="0035016F">
        <w:rPr>
          <w:rFonts w:ascii="Times New Roman" w:hAnsi="Times New Roman" w:cs="Times New Roman"/>
          <w:b/>
          <w:sz w:val="24"/>
          <w:szCs w:val="24"/>
          <w:lang w:val="en-US"/>
        </w:rPr>
        <w:t>Description</w:t>
      </w:r>
      <w:r w:rsidR="0035016F">
        <w:rPr>
          <w:rFonts w:ascii="Times New Roman" w:hAnsi="Times New Roman" w:cs="Times New Roman"/>
          <w:b/>
          <w:sz w:val="24"/>
          <w:szCs w:val="24"/>
          <w:lang w:val="en-US"/>
        </w:rPr>
        <w:t xml:space="preserve"> of the variables</w:t>
      </w: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Stock price change (p_react)</w:t>
      </w:r>
    </w:p>
    <w:p w:rsidR="00206565" w:rsidRPr="007F2028" w:rsidRDefault="00206565" w:rsidP="0020656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Zephyr database provides information for stock prices of acquirer and target firms 3 months prior to rumor, prior to rumor, prior to announcement, after the completion and 3 months after the completion. Ideal period to highlight the price jump as a result of corporate diversification is between the day before the rumor and the day after announcement. In this case both rumor and announcement affect price fluctuations, making the effect the most significant. Unfortunately, Zephyr database does not provide data for stock prices after announcement. The end of the period should be the date after completion of the deal, while the start of the period could be date prior to rumor or prior to announcement. In this paper date prior to announcement is chosen because if the date prior to rumor is chose the period becomes too long. Long period has negative effect on estimations because of high stock price fluctuations caused by enormous amount of factors on this period. The longer is the period, the harder is to see the actual price reaction on corporate diversification.</w:t>
      </w:r>
    </w:p>
    <w:p w:rsidR="0035016F" w:rsidRPr="005B67D2" w:rsidRDefault="0035016F" w:rsidP="0035016F">
      <w:pPr>
        <w:spacing w:line="360" w:lineRule="auto"/>
        <w:rPr>
          <w:rFonts w:ascii="Times New Roman" w:hAnsi="Times New Roman" w:cs="Times New Roman"/>
          <w:sz w:val="24"/>
          <w:szCs w:val="24"/>
          <w:lang w:val="en-US"/>
        </w:rPr>
      </w:pPr>
      <w:r w:rsidRPr="005B67D2">
        <w:rPr>
          <w:rFonts w:ascii="Times New Roman" w:hAnsi="Times New Roman" w:cs="Times New Roman"/>
          <w:sz w:val="24"/>
          <w:szCs w:val="24"/>
          <w:lang w:val="en-US"/>
        </w:rPr>
        <w:t>In order to test the reaction of the stock market on the diversification of the company stock price change (p_react) variable was constructed. It is based on stock prices of the acquirer firm and is calculated according to the formula:</w:t>
      </w:r>
    </w:p>
    <w:p w:rsidR="0035016F" w:rsidRPr="005B67D2" w:rsidRDefault="003759A3" w:rsidP="0035016F">
      <w:pPr>
        <w:spacing w:line="360" w:lineRule="auto"/>
        <w:rPr>
          <w:rFonts w:ascii="Times New Roman" w:hAnsi="Times New Roman" w:cs="Times New Roman"/>
          <w:sz w:val="24"/>
          <w:szCs w:val="24"/>
          <w:lang w:val="en-US"/>
        </w:rPr>
      </w:pPr>
      <m:oMathPara>
        <m:oMath>
          <m:f>
            <m:fPr>
              <m:ctrlPr>
                <w:rPr>
                  <w:rFonts w:ascii="Cambria Math" w:hAnsi="Times New Roman" w:cs="Times New Roman"/>
                  <w:i/>
                  <w:sz w:val="24"/>
                  <w:szCs w:val="24"/>
                  <w:lang w:val="en-US"/>
                </w:rPr>
              </m:ctrlPr>
            </m:fPr>
            <m:num>
              <m:r>
                <w:rPr>
                  <w:rFonts w:ascii="Cambria Math" w:hAnsi="Cambria Math" w:cs="Times New Roman"/>
                  <w:sz w:val="24"/>
                  <w:szCs w:val="24"/>
                  <w:lang w:val="en-US"/>
                </w:rPr>
                <m:t>stock</m:t>
              </m:r>
              <m:r>
                <w:rPr>
                  <w:rFonts w:ascii="Cambria Math" w:hAnsi="Times New Roman" w:cs="Times New Roman"/>
                  <w:sz w:val="24"/>
                  <w:szCs w:val="24"/>
                  <w:lang w:val="en-US"/>
                </w:rPr>
                <m:t xml:space="preserve"> </m:t>
              </m:r>
              <m:r>
                <w:rPr>
                  <w:rFonts w:ascii="Cambria Math" w:hAnsi="Cambria Math" w:cs="Times New Roman"/>
                  <w:sz w:val="24"/>
                  <w:szCs w:val="24"/>
                  <w:lang w:val="en-US"/>
                </w:rPr>
                <m:t>price</m:t>
              </m:r>
              <m:r>
                <w:rPr>
                  <w:rFonts w:ascii="Cambria Math" w:hAnsi="Times New Roman" w:cs="Times New Roman"/>
                  <w:sz w:val="24"/>
                  <w:szCs w:val="24"/>
                  <w:lang w:val="en-US"/>
                </w:rPr>
                <m:t xml:space="preserve"> </m:t>
              </m:r>
              <m:r>
                <w:rPr>
                  <w:rFonts w:ascii="Cambria Math" w:hAnsi="Cambria Math" w:cs="Times New Roman"/>
                  <w:sz w:val="24"/>
                  <w:szCs w:val="24"/>
                  <w:lang w:val="en-US"/>
                </w:rPr>
                <m:t>after</m:t>
              </m:r>
              <m:r>
                <w:rPr>
                  <w:rFonts w:ascii="Cambria Math" w:hAnsi="Times New Roman" w:cs="Times New Roman"/>
                  <w:sz w:val="24"/>
                  <w:szCs w:val="24"/>
                  <w:lang w:val="en-US"/>
                </w:rPr>
                <m:t xml:space="preserve"> </m:t>
              </m:r>
              <m:r>
                <w:rPr>
                  <w:rFonts w:ascii="Cambria Math" w:hAnsi="Cambria Math" w:cs="Times New Roman"/>
                  <w:sz w:val="24"/>
                  <w:szCs w:val="24"/>
                  <w:lang w:val="en-US"/>
                </w:rPr>
                <m:t>t</m:t>
              </m:r>
              <m:r>
                <w:rPr>
                  <w:rFonts w:ascii="Times New Roman" w:hAnsi="Cambria Math" w:cs="Times New Roman"/>
                  <w:sz w:val="24"/>
                  <w:szCs w:val="24"/>
                  <w:lang w:val="en-US"/>
                </w:rPr>
                <m:t>h</m:t>
              </m:r>
              <m:r>
                <w:rPr>
                  <w:rFonts w:ascii="Cambria Math" w:hAnsi="Cambria Math" w:cs="Times New Roman"/>
                  <w:sz w:val="24"/>
                  <w:szCs w:val="24"/>
                  <w:lang w:val="en-US"/>
                </w:rPr>
                <m:t>e</m:t>
              </m:r>
              <m:r>
                <w:rPr>
                  <w:rFonts w:ascii="Cambria Math" w:hAnsi="Times New Roman" w:cs="Times New Roman"/>
                  <w:sz w:val="24"/>
                  <w:szCs w:val="24"/>
                  <w:lang w:val="en-US"/>
                </w:rPr>
                <m:t xml:space="preserve"> </m:t>
              </m:r>
              <m:r>
                <w:rPr>
                  <w:rFonts w:ascii="Cambria Math" w:hAnsi="Cambria Math" w:cs="Times New Roman"/>
                  <w:sz w:val="24"/>
                  <w:szCs w:val="24"/>
                  <w:lang w:val="en-US"/>
                </w:rPr>
                <m:t>completion</m:t>
              </m:r>
              <m:r>
                <w:rPr>
                  <w:rFonts w:ascii="Cambria Math" w:hAnsi="Times New Roman" w:cs="Times New Roman"/>
                  <w:sz w:val="24"/>
                  <w:szCs w:val="24"/>
                  <w:lang w:val="en-US"/>
                </w:rPr>
                <m:t xml:space="preserve"> </m:t>
              </m:r>
              <m:r>
                <w:rPr>
                  <w:rFonts w:ascii="Times New Roman" w:hAnsi="Times New Roman" w:cs="Times New Roman"/>
                  <w:sz w:val="24"/>
                  <w:szCs w:val="24"/>
                  <w:lang w:val="en-US"/>
                </w:rPr>
                <m:t>-</m:t>
              </m:r>
              <m:r>
                <w:rPr>
                  <w:rFonts w:ascii="Cambria Math" w:hAnsi="Times New Roman" w:cs="Times New Roman"/>
                  <w:sz w:val="24"/>
                  <w:szCs w:val="24"/>
                  <w:lang w:val="en-US"/>
                </w:rPr>
                <m:t xml:space="preserve"> </m:t>
              </m:r>
              <m:r>
                <w:rPr>
                  <w:rFonts w:ascii="Cambria Math" w:hAnsi="Cambria Math" w:cs="Times New Roman"/>
                  <w:sz w:val="24"/>
                  <w:szCs w:val="24"/>
                  <w:lang w:val="en-US"/>
                </w:rPr>
                <m:t>stock</m:t>
              </m:r>
              <m:r>
                <w:rPr>
                  <w:rFonts w:ascii="Cambria Math" w:hAnsi="Times New Roman" w:cs="Times New Roman"/>
                  <w:sz w:val="24"/>
                  <w:szCs w:val="24"/>
                  <w:lang w:val="en-US"/>
                </w:rPr>
                <m:t xml:space="preserve"> </m:t>
              </m:r>
              <m:r>
                <w:rPr>
                  <w:rFonts w:ascii="Cambria Math" w:hAnsi="Cambria Math" w:cs="Times New Roman"/>
                  <w:sz w:val="24"/>
                  <w:szCs w:val="24"/>
                  <w:lang w:val="en-US"/>
                </w:rPr>
                <m:t>price</m:t>
              </m:r>
              <m:r>
                <w:rPr>
                  <w:rFonts w:ascii="Cambria Math" w:hAnsi="Times New Roman" w:cs="Times New Roman"/>
                  <w:sz w:val="24"/>
                  <w:szCs w:val="24"/>
                  <w:lang w:val="en-US"/>
                </w:rPr>
                <m:t xml:space="preserve"> </m:t>
              </m:r>
              <m:r>
                <w:rPr>
                  <w:rFonts w:ascii="Cambria Math" w:hAnsi="Cambria Math" w:cs="Times New Roman"/>
                  <w:sz w:val="24"/>
                  <w:szCs w:val="24"/>
                  <w:lang w:val="en-US"/>
                </w:rPr>
                <m:t>priour</m:t>
              </m:r>
              <m:r>
                <w:rPr>
                  <w:rFonts w:ascii="Cambria Math" w:hAnsi="Times New Roman" w:cs="Times New Roman"/>
                  <w:sz w:val="24"/>
                  <w:szCs w:val="24"/>
                  <w:lang w:val="en-US"/>
                </w:rPr>
                <m:t xml:space="preserve"> </m:t>
              </m:r>
              <m:r>
                <w:rPr>
                  <w:rFonts w:ascii="Cambria Math" w:hAnsi="Cambria Math" w:cs="Times New Roman"/>
                  <w:sz w:val="24"/>
                  <w:szCs w:val="24"/>
                  <w:lang w:val="en-US"/>
                </w:rPr>
                <m:t>to</m:t>
              </m:r>
              <m:r>
                <w:rPr>
                  <w:rFonts w:ascii="Cambria Math" w:hAnsi="Times New Roman" w:cs="Times New Roman"/>
                  <w:sz w:val="24"/>
                  <w:szCs w:val="24"/>
                  <w:lang w:val="en-US"/>
                </w:rPr>
                <m:t xml:space="preserve"> </m:t>
              </m:r>
              <m:r>
                <w:rPr>
                  <w:rFonts w:ascii="Cambria Math" w:hAnsi="Cambria Math" w:cs="Times New Roman"/>
                  <w:sz w:val="24"/>
                  <w:szCs w:val="24"/>
                  <w:lang w:val="en-US"/>
                </w:rPr>
                <m:t>announcement</m:t>
              </m:r>
              <m:r>
                <w:rPr>
                  <w:rFonts w:ascii="Cambria Math" w:hAnsi="Times New Roman" w:cs="Times New Roman"/>
                  <w:sz w:val="24"/>
                  <w:szCs w:val="24"/>
                  <w:lang w:val="en-US"/>
                </w:rPr>
                <m:t xml:space="preserve"> </m:t>
              </m:r>
            </m:num>
            <m:den>
              <m:r>
                <w:rPr>
                  <w:rFonts w:ascii="Cambria Math" w:hAnsi="Cambria Math" w:cs="Times New Roman"/>
                  <w:sz w:val="24"/>
                  <w:szCs w:val="24"/>
                  <w:lang w:val="en-US"/>
                </w:rPr>
                <m:t>stock</m:t>
              </m:r>
              <m:r>
                <w:rPr>
                  <w:rFonts w:ascii="Cambria Math" w:hAnsi="Times New Roman" w:cs="Times New Roman"/>
                  <w:sz w:val="24"/>
                  <w:szCs w:val="24"/>
                  <w:lang w:val="en-US"/>
                </w:rPr>
                <m:t xml:space="preserve"> </m:t>
              </m:r>
              <m:r>
                <w:rPr>
                  <w:rFonts w:ascii="Cambria Math" w:hAnsi="Cambria Math" w:cs="Times New Roman"/>
                  <w:sz w:val="24"/>
                  <w:szCs w:val="24"/>
                  <w:lang w:val="en-US"/>
                </w:rPr>
                <m:t>price</m:t>
              </m:r>
              <m:r>
                <w:rPr>
                  <w:rFonts w:ascii="Cambria Math" w:hAnsi="Times New Roman" w:cs="Times New Roman"/>
                  <w:sz w:val="24"/>
                  <w:szCs w:val="24"/>
                  <w:lang w:val="en-US"/>
                </w:rPr>
                <m:t xml:space="preserve"> </m:t>
              </m:r>
              <m:r>
                <w:rPr>
                  <w:rFonts w:ascii="Cambria Math" w:hAnsi="Cambria Math" w:cs="Times New Roman"/>
                  <w:sz w:val="24"/>
                  <w:szCs w:val="24"/>
                  <w:lang w:val="en-US"/>
                </w:rPr>
                <m:t>prior</m:t>
              </m:r>
              <m:r>
                <w:rPr>
                  <w:rFonts w:ascii="Cambria Math" w:hAnsi="Times New Roman" w:cs="Times New Roman"/>
                  <w:sz w:val="24"/>
                  <w:szCs w:val="24"/>
                  <w:lang w:val="en-US"/>
                </w:rPr>
                <m:t xml:space="preserve"> </m:t>
              </m:r>
              <m:r>
                <w:rPr>
                  <w:rFonts w:ascii="Cambria Math" w:hAnsi="Cambria Math" w:cs="Times New Roman"/>
                  <w:sz w:val="24"/>
                  <w:szCs w:val="24"/>
                  <w:lang w:val="en-US"/>
                </w:rPr>
                <m:t>to</m:t>
              </m:r>
              <m:r>
                <w:rPr>
                  <w:rFonts w:ascii="Cambria Math" w:hAnsi="Times New Roman" w:cs="Times New Roman"/>
                  <w:sz w:val="24"/>
                  <w:szCs w:val="24"/>
                  <w:lang w:val="en-US"/>
                </w:rPr>
                <m:t xml:space="preserve"> </m:t>
              </m:r>
              <m:r>
                <w:rPr>
                  <w:rFonts w:ascii="Cambria Math" w:hAnsi="Cambria Math" w:cs="Times New Roman"/>
                  <w:sz w:val="24"/>
                  <w:szCs w:val="24"/>
                  <w:lang w:val="en-US"/>
                </w:rPr>
                <m:t>announcement</m:t>
              </m:r>
            </m:den>
          </m:f>
        </m:oMath>
      </m:oMathPara>
    </w:p>
    <w:p w:rsidR="0035016F" w:rsidRPr="005B67D2" w:rsidRDefault="0035016F" w:rsidP="0035016F">
      <w:pPr>
        <w:spacing w:line="360" w:lineRule="auto"/>
        <w:rPr>
          <w:rFonts w:ascii="Times New Roman" w:hAnsi="Times New Roman" w:cs="Times New Roman"/>
          <w:sz w:val="24"/>
          <w:szCs w:val="24"/>
          <w:lang w:val="en-US"/>
        </w:rPr>
      </w:pPr>
      <w:r w:rsidRPr="005B67D2">
        <w:rPr>
          <w:rFonts w:ascii="Times New Roman" w:hAnsi="Times New Roman" w:cs="Times New Roman"/>
          <w:sz w:val="24"/>
          <w:szCs w:val="24"/>
          <w:lang w:val="en-US"/>
        </w:rPr>
        <w:t>Stock price prior to announcement is the stock price of the acquirer firm just before the announcement of the diversification move. Stock price after the completion is the stock price of diversified firm after completion of the diversification process. This formula enables to present changes in stock prices as percentage levels to the basis period stock prices and makes comparison of different companies possible. In order to make estimations more précised and less biased, a number of outliers were removed from the dataset. Diversification moves which was followed by more than 50% of stock price increase (2 observations), and more than 50% (1observation) of stock price decrease were removed. Additional check for extra long period between the announcement day and the completion day was performed but no outliers were found.</w:t>
      </w:r>
    </w:p>
    <w:p w:rsidR="0035016F" w:rsidRPr="005B67D2" w:rsidRDefault="0035016F" w:rsidP="0035016F">
      <w:pPr>
        <w:spacing w:line="360" w:lineRule="auto"/>
        <w:rPr>
          <w:rFonts w:ascii="Times New Roman" w:hAnsi="Times New Roman" w:cs="Times New Roman"/>
          <w:sz w:val="24"/>
          <w:szCs w:val="24"/>
          <w:lang w:val="en-US"/>
        </w:rPr>
      </w:pPr>
    </w:p>
    <w:p w:rsidR="00D254B8" w:rsidRDefault="00D254B8" w:rsidP="0035016F">
      <w:pPr>
        <w:spacing w:line="360" w:lineRule="auto"/>
        <w:rPr>
          <w:rFonts w:ascii="Times New Roman" w:hAnsi="Times New Roman" w:cs="Times New Roman"/>
          <w:i/>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lastRenderedPageBreak/>
        <w:t>Diversification of the firm through secondary activities (div_sec)</w:t>
      </w:r>
    </w:p>
    <w:p w:rsidR="0035016F" w:rsidRPr="005B67D2" w:rsidRDefault="0035016F" w:rsidP="0035016F">
      <w:pPr>
        <w:spacing w:line="360" w:lineRule="auto"/>
        <w:rPr>
          <w:rFonts w:ascii="Times New Roman" w:hAnsi="Times New Roman" w:cs="Times New Roman"/>
          <w:color w:val="000000" w:themeColor="text1"/>
          <w:sz w:val="24"/>
          <w:szCs w:val="24"/>
          <w:lang w:val="en-US"/>
        </w:rPr>
      </w:pPr>
      <w:r w:rsidRPr="005B67D2">
        <w:rPr>
          <w:rFonts w:ascii="Times New Roman" w:hAnsi="Times New Roman" w:cs="Times New Roman"/>
          <w:sz w:val="24"/>
          <w:szCs w:val="24"/>
          <w:lang w:val="en-US"/>
        </w:rPr>
        <w:t>Diversification of the firm through secondary activities is used to test hypothesis 1.1 concerning influence of relatedness on different aspects of firm diversification. A number of all possible secondary industries</w:t>
      </w:r>
      <w:r w:rsidRPr="005B67D2">
        <w:rPr>
          <w:rFonts w:ascii="Times New Roman" w:hAnsi="Times New Roman" w:cs="Times New Roman"/>
          <w:color w:val="000000" w:themeColor="text1"/>
          <w:sz w:val="24"/>
          <w:szCs w:val="24"/>
          <w:lang w:val="en-US"/>
        </w:rPr>
        <w:t xml:space="preserve"> based on NACE rev.2 four-digit classification codes were created for each company</w:t>
      </w:r>
      <w:r w:rsidR="000D591F">
        <w:rPr>
          <w:rFonts w:ascii="Times New Roman" w:hAnsi="Times New Roman" w:cs="Times New Roman"/>
          <w:color w:val="000000" w:themeColor="text1"/>
          <w:sz w:val="24"/>
          <w:szCs w:val="24"/>
          <w:lang w:val="en-US"/>
        </w:rPr>
        <w:t xml:space="preserve"> from the perspective of the primary industry of the company</w:t>
      </w:r>
      <w:r w:rsidRPr="005B67D2">
        <w:rPr>
          <w:rFonts w:ascii="Times New Roman" w:hAnsi="Times New Roman" w:cs="Times New Roman"/>
          <w:color w:val="000000" w:themeColor="text1"/>
          <w:sz w:val="24"/>
          <w:szCs w:val="24"/>
          <w:lang w:val="en-US"/>
        </w:rPr>
        <w:t>. Then diversification through secondary activities variable was created, taking value of 1 if firm has diversified in the secondary industry and 0 if the firm hasn’t.  This variable is used as independent variable in logistic regression to test the influence of relatedness measures and control variables on the probability of firm diversification into secondary activities.</w:t>
      </w:r>
    </w:p>
    <w:p w:rsidR="00ED3EA2" w:rsidRDefault="00ED3EA2" w:rsidP="0035016F">
      <w:pPr>
        <w:spacing w:line="360" w:lineRule="auto"/>
        <w:rPr>
          <w:rFonts w:ascii="Times New Roman" w:hAnsi="Times New Roman" w:cs="Times New Roman"/>
          <w:i/>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Diversification of the firm through market (div_market)</w:t>
      </w:r>
    </w:p>
    <w:p w:rsidR="0035016F" w:rsidRPr="005B67D2" w:rsidRDefault="0035016F" w:rsidP="0035016F">
      <w:pPr>
        <w:spacing w:line="360" w:lineRule="auto"/>
        <w:rPr>
          <w:rFonts w:ascii="Times New Roman" w:hAnsi="Times New Roman" w:cs="Times New Roman"/>
          <w:sz w:val="24"/>
          <w:szCs w:val="24"/>
          <w:lang w:val="en-US"/>
        </w:rPr>
      </w:pPr>
      <w:r w:rsidRPr="005B67D2">
        <w:rPr>
          <w:rFonts w:ascii="Times New Roman" w:hAnsi="Times New Roman" w:cs="Times New Roman"/>
          <w:sz w:val="24"/>
          <w:szCs w:val="24"/>
          <w:lang w:val="en-US"/>
        </w:rPr>
        <w:t xml:space="preserve">Diversification of the firm through market is used to test hypothesis 1.2. The variable is constructed similar to the diversification through secondary activities variable. First, for each deal, as there could be multiple deals for one firm, all possible industries to diversify were created </w:t>
      </w:r>
      <w:r w:rsidRPr="005B67D2">
        <w:rPr>
          <w:rFonts w:ascii="Times New Roman" w:hAnsi="Times New Roman" w:cs="Times New Roman"/>
          <w:color w:val="000000" w:themeColor="text1"/>
          <w:sz w:val="24"/>
          <w:szCs w:val="24"/>
          <w:lang w:val="en-US"/>
        </w:rPr>
        <w:t xml:space="preserve">based on NACE rev.2 four-digit classification codes. </w:t>
      </w:r>
      <w:r w:rsidR="000D591F">
        <w:rPr>
          <w:rFonts w:ascii="Times New Roman" w:hAnsi="Times New Roman" w:cs="Times New Roman"/>
          <w:color w:val="000000" w:themeColor="text1"/>
          <w:sz w:val="24"/>
          <w:szCs w:val="24"/>
          <w:lang w:val="en-US"/>
        </w:rPr>
        <w:t xml:space="preserve">Primary industry of the company is considered as a starting point and any possible industry of diversification is considered as a target point. </w:t>
      </w:r>
      <w:r w:rsidRPr="005B67D2">
        <w:rPr>
          <w:rFonts w:ascii="Times New Roman" w:hAnsi="Times New Roman" w:cs="Times New Roman"/>
          <w:color w:val="000000" w:themeColor="text1"/>
          <w:sz w:val="24"/>
          <w:szCs w:val="24"/>
          <w:lang w:val="en-US"/>
        </w:rPr>
        <w:t>Afterwards the diversification through market variable was created taking value of 1 if diversification was made in one or some of the possible industries</w:t>
      </w:r>
      <w:r w:rsidR="000D591F">
        <w:rPr>
          <w:rFonts w:ascii="Times New Roman" w:hAnsi="Times New Roman" w:cs="Times New Roman"/>
          <w:color w:val="000000" w:themeColor="text1"/>
          <w:sz w:val="24"/>
          <w:szCs w:val="24"/>
          <w:lang w:val="en-US"/>
        </w:rPr>
        <w:t xml:space="preserve">, in other words, if acquirer’s primary industry matches target’s primary industry </w:t>
      </w:r>
      <w:r w:rsidRPr="005B67D2">
        <w:rPr>
          <w:rFonts w:ascii="Times New Roman" w:hAnsi="Times New Roman" w:cs="Times New Roman"/>
          <w:color w:val="000000" w:themeColor="text1"/>
          <w:sz w:val="24"/>
          <w:szCs w:val="24"/>
          <w:lang w:val="en-US"/>
        </w:rPr>
        <w:t xml:space="preserve"> and 0 otherwise. This variable is used as dependent variable in hypothesis 1.2 concerning the diversification through market into related activities.</w:t>
      </w:r>
    </w:p>
    <w:p w:rsidR="0035016F" w:rsidRPr="005B67D2" w:rsidRDefault="0035016F" w:rsidP="0035016F">
      <w:pPr>
        <w:spacing w:line="360" w:lineRule="auto"/>
        <w:rPr>
          <w:rFonts w:ascii="Times New Roman" w:hAnsi="Times New Roman" w:cs="Times New Roman"/>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Market entry mode (deal_type)</w:t>
      </w:r>
    </w:p>
    <w:p w:rsidR="0035016F" w:rsidRPr="005B67D2" w:rsidRDefault="0035016F" w:rsidP="0035016F">
      <w:pPr>
        <w:spacing w:line="360" w:lineRule="auto"/>
        <w:rPr>
          <w:rFonts w:ascii="Times New Roman" w:hAnsi="Times New Roman" w:cs="Times New Roman"/>
          <w:sz w:val="24"/>
          <w:szCs w:val="24"/>
          <w:lang w:val="en-US"/>
        </w:rPr>
      </w:pPr>
      <w:r w:rsidRPr="005B67D2">
        <w:rPr>
          <w:rFonts w:ascii="Times New Roman" w:hAnsi="Times New Roman" w:cs="Times New Roman"/>
          <w:sz w:val="24"/>
          <w:szCs w:val="24"/>
          <w:lang w:val="en-US"/>
        </w:rPr>
        <w:t>Market entry mode is a binary variable which has the value of 1 if diversification was made through merger and acquisition and value of 0 if diversification was made by establishing joint venture. This variable is used as dependent variable to examine the influence of relatedness measures and control variables on market entry mode. Additionally it used as the control variable for the testing hypothesis 2 concerning influence of relatedness on market reaction of diversification.</w:t>
      </w:r>
    </w:p>
    <w:p w:rsidR="00D254B8" w:rsidRDefault="00D254B8" w:rsidP="0035016F">
      <w:pPr>
        <w:spacing w:line="360" w:lineRule="auto"/>
        <w:rPr>
          <w:rFonts w:ascii="Times New Roman" w:hAnsi="Times New Roman" w:cs="Times New Roman"/>
          <w:i/>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lastRenderedPageBreak/>
        <w:t>Financial data (capitalization, roa, tassets, cap_int)</w:t>
      </w:r>
    </w:p>
    <w:p w:rsidR="0035016F" w:rsidRDefault="009F452B"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Companies in the dataset vary significantly by their size, structure and other specifics. To control for possible influences of stated specifics, financial data control variables are introduced. First, the size of the company is controlled by taking into account total assets of the firm (</w:t>
      </w:r>
      <w:r>
        <w:rPr>
          <w:rFonts w:ascii="Times New Roman" w:hAnsi="Times New Roman" w:cs="Times New Roman"/>
          <w:i/>
          <w:sz w:val="24"/>
          <w:szCs w:val="24"/>
          <w:lang w:val="en-US"/>
        </w:rPr>
        <w:t>tasstes)</w:t>
      </w:r>
      <w:r>
        <w:rPr>
          <w:rFonts w:ascii="Times New Roman" w:hAnsi="Times New Roman" w:cs="Times New Roman"/>
          <w:sz w:val="24"/>
          <w:szCs w:val="24"/>
          <w:lang w:val="en-US"/>
        </w:rPr>
        <w:t xml:space="preserve"> and market capitalization of the firm (</w:t>
      </w:r>
      <w:r>
        <w:rPr>
          <w:rFonts w:ascii="Times New Roman" w:hAnsi="Times New Roman" w:cs="Times New Roman"/>
          <w:i/>
          <w:sz w:val="24"/>
          <w:szCs w:val="24"/>
          <w:lang w:val="en-US"/>
        </w:rPr>
        <w:t>capitalization</w:t>
      </w:r>
      <w:r>
        <w:rPr>
          <w:rFonts w:ascii="Times New Roman" w:hAnsi="Times New Roman" w:cs="Times New Roman"/>
          <w:sz w:val="24"/>
          <w:szCs w:val="24"/>
          <w:lang w:val="en-US"/>
        </w:rPr>
        <w:t xml:space="preserve">). Theoretical review of previous researches didn’t find any significant relationship between company size and diversification, but </w:t>
      </w:r>
      <w:r w:rsidR="000B2BF3">
        <w:rPr>
          <w:rFonts w:ascii="Times New Roman" w:hAnsi="Times New Roman" w:cs="Times New Roman"/>
          <w:sz w:val="24"/>
          <w:szCs w:val="24"/>
          <w:lang w:val="en-US"/>
        </w:rPr>
        <w:t>according to</w:t>
      </w:r>
      <w:r w:rsidR="004458D2" w:rsidRPr="004458D2">
        <w:rPr>
          <w:rFonts w:ascii="Times New Roman" w:hAnsi="Times New Roman" w:cs="Times New Roman"/>
          <w:sz w:val="24"/>
          <w:szCs w:val="24"/>
          <w:lang w:val="en-US"/>
        </w:rPr>
        <w:t xml:space="preserve"> </w:t>
      </w:r>
      <w:r w:rsidR="000B2BF3">
        <w:rPr>
          <w:rFonts w:ascii="Times New Roman" w:hAnsi="Times New Roman" w:cs="Times New Roman"/>
          <w:sz w:val="24"/>
          <w:szCs w:val="24"/>
          <w:lang w:val="en-US"/>
        </w:rPr>
        <w:t xml:space="preserve"> </w:t>
      </w:r>
      <w:r w:rsidR="004458D2">
        <w:rPr>
          <w:rFonts w:ascii="Times New Roman" w:hAnsi="Times New Roman" w:cs="Times New Roman"/>
          <w:sz w:val="24"/>
          <w:szCs w:val="24"/>
          <w:lang w:val="en-US"/>
        </w:rPr>
        <w:t xml:space="preserve">the </w:t>
      </w:r>
      <w:r w:rsidR="000B2BF3">
        <w:rPr>
          <w:rFonts w:ascii="Times New Roman" w:hAnsi="Times New Roman" w:cs="Times New Roman"/>
          <w:sz w:val="24"/>
          <w:szCs w:val="24"/>
          <w:lang w:val="en-US"/>
        </w:rPr>
        <w:t>common sense larger companies should diversify more than smaller ones.</w:t>
      </w:r>
    </w:p>
    <w:p w:rsidR="004572DA" w:rsidRDefault="004458D2" w:rsidP="004572D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Lieberman and Lee (2009) suggested the use of a number of financial variables, such as market to book ratio, to control for firm specifics. This paper follows the logic of Lieberman and Lee (2009) and introduces two financial control variables, which may influence firm diversification strategy: return on assets (</w:t>
      </w:r>
      <w:r w:rsidRPr="004458D2">
        <w:rPr>
          <w:rFonts w:ascii="Times New Roman" w:hAnsi="Times New Roman" w:cs="Times New Roman"/>
          <w:i/>
          <w:sz w:val="24"/>
          <w:szCs w:val="24"/>
          <w:lang w:val="en-US"/>
        </w:rPr>
        <w:t>roa</w:t>
      </w:r>
      <w:r>
        <w:rPr>
          <w:rFonts w:ascii="Times New Roman" w:hAnsi="Times New Roman" w:cs="Times New Roman"/>
          <w:sz w:val="24"/>
          <w:szCs w:val="24"/>
          <w:lang w:val="en-US"/>
        </w:rPr>
        <w:t>) and capital intensity of the firm (</w:t>
      </w:r>
      <w:r w:rsidRPr="004458D2">
        <w:rPr>
          <w:rFonts w:ascii="Times New Roman" w:hAnsi="Times New Roman" w:cs="Times New Roman"/>
          <w:i/>
          <w:sz w:val="24"/>
          <w:szCs w:val="24"/>
          <w:lang w:val="en-US"/>
        </w:rPr>
        <w:t>cap_int</w:t>
      </w:r>
      <w:r>
        <w:rPr>
          <w:rFonts w:ascii="Times New Roman" w:hAnsi="Times New Roman" w:cs="Times New Roman"/>
          <w:sz w:val="24"/>
          <w:szCs w:val="24"/>
          <w:lang w:val="en-US"/>
        </w:rPr>
        <w:t>). Return on assets (roa) is the measure of firm’s profitability</w:t>
      </w:r>
      <w:r w:rsidR="004572DA">
        <w:rPr>
          <w:rFonts w:ascii="Times New Roman" w:hAnsi="Times New Roman" w:cs="Times New Roman"/>
          <w:sz w:val="24"/>
          <w:szCs w:val="24"/>
          <w:lang w:val="en-US"/>
        </w:rPr>
        <w:t xml:space="preserve"> and it is constructed according to formula: </w:t>
      </w:r>
    </w:p>
    <w:p w:rsidR="004458D2" w:rsidRDefault="004572DA" w:rsidP="004572DA">
      <w:pPr>
        <w:spacing w:line="360" w:lineRule="auto"/>
        <w:rPr>
          <w:rFonts w:ascii="Times New Roman" w:hAnsi="Times New Roman" w:cs="Times New Roman"/>
          <w:sz w:val="24"/>
          <w:szCs w:val="24"/>
          <w:lang w:val="en-US"/>
        </w:rPr>
      </w:pPr>
      <m:oMathPara>
        <m:oMath>
          <m:r>
            <w:rPr>
              <w:rFonts w:ascii="Cambria Math" w:hAnsi="Cambria Math" w:cs="Times New Roman"/>
              <w:sz w:val="24"/>
              <w:szCs w:val="24"/>
              <w:lang w:val="en-US"/>
            </w:rPr>
            <m:t xml:space="preserve">roa= </m:t>
          </m:r>
          <m:f>
            <m:fPr>
              <m:ctrlPr>
                <w:rPr>
                  <w:rFonts w:ascii="Cambria Math" w:hAnsi="Cambria Math" w:cs="Times New Roman"/>
                  <w:i/>
                  <w:sz w:val="24"/>
                  <w:szCs w:val="24"/>
                  <w:lang w:val="en-US"/>
                </w:rPr>
              </m:ctrlPr>
            </m:fPr>
            <m:num>
              <m:r>
                <w:rPr>
                  <w:rFonts w:ascii="Cambria Math" w:hAnsi="Cambria Math" w:cs="Times New Roman"/>
                  <w:sz w:val="24"/>
                  <w:szCs w:val="24"/>
                  <w:lang w:val="en-US"/>
                </w:rPr>
                <m:t>Net Income</m:t>
              </m:r>
            </m:num>
            <m:den>
              <m:r>
                <w:rPr>
                  <w:rFonts w:ascii="Cambria Math" w:hAnsi="Cambria Math" w:cs="Times New Roman"/>
                  <w:sz w:val="24"/>
                  <w:szCs w:val="24"/>
                  <w:lang w:val="en-US"/>
                </w:rPr>
                <m:t>Total Assets</m:t>
              </m:r>
            </m:den>
          </m:f>
        </m:oMath>
      </m:oMathPara>
    </w:p>
    <w:p w:rsidR="004572DA" w:rsidRDefault="004572DA"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Return on assets (</w:t>
      </w:r>
      <w:r w:rsidRPr="004572DA">
        <w:rPr>
          <w:rFonts w:ascii="Times New Roman" w:hAnsi="Times New Roman" w:cs="Times New Roman"/>
          <w:i/>
          <w:sz w:val="24"/>
          <w:szCs w:val="24"/>
          <w:lang w:val="en-US"/>
        </w:rPr>
        <w:t>roa</w:t>
      </w:r>
      <w:r>
        <w:rPr>
          <w:rFonts w:ascii="Times New Roman" w:hAnsi="Times New Roman" w:cs="Times New Roman"/>
          <w:sz w:val="24"/>
          <w:szCs w:val="24"/>
          <w:lang w:val="en-US"/>
        </w:rPr>
        <w:t>) is used to control for the effect that more successful firms may be involved in less related diversification</w:t>
      </w:r>
      <w:r w:rsidR="00486C91">
        <w:rPr>
          <w:rFonts w:ascii="Times New Roman" w:hAnsi="Times New Roman" w:cs="Times New Roman"/>
          <w:sz w:val="24"/>
          <w:szCs w:val="24"/>
          <w:lang w:val="en-US"/>
        </w:rPr>
        <w:t xml:space="preserve"> because they have abundant resources for investment</w:t>
      </w:r>
      <w:r>
        <w:rPr>
          <w:rFonts w:ascii="Times New Roman" w:hAnsi="Times New Roman" w:cs="Times New Roman"/>
          <w:sz w:val="24"/>
          <w:szCs w:val="24"/>
          <w:lang w:val="en-US"/>
        </w:rPr>
        <w:t>. Capital intensity (</w:t>
      </w:r>
      <w:r w:rsidRPr="004572DA">
        <w:rPr>
          <w:rFonts w:ascii="Times New Roman" w:hAnsi="Times New Roman" w:cs="Times New Roman"/>
          <w:i/>
          <w:sz w:val="24"/>
          <w:szCs w:val="24"/>
          <w:lang w:val="en-US"/>
        </w:rPr>
        <w:t>cap_int</w:t>
      </w:r>
      <w:r>
        <w:rPr>
          <w:rFonts w:ascii="Times New Roman" w:hAnsi="Times New Roman" w:cs="Times New Roman"/>
          <w:sz w:val="24"/>
          <w:szCs w:val="24"/>
          <w:lang w:val="en-US"/>
        </w:rPr>
        <w:t>) variable is constructed according to formula:</w:t>
      </w:r>
    </w:p>
    <w:p w:rsidR="004572DA" w:rsidRDefault="004572DA" w:rsidP="0035016F">
      <w:pPr>
        <w:spacing w:line="360" w:lineRule="auto"/>
        <w:rPr>
          <w:rFonts w:ascii="Times New Roman" w:hAnsi="Times New Roman" w:cs="Times New Roman"/>
          <w:sz w:val="24"/>
          <w:szCs w:val="24"/>
          <w:lang w:val="en-US"/>
        </w:rPr>
      </w:pPr>
      <m:oMathPara>
        <m:oMath>
          <m:r>
            <w:rPr>
              <w:rFonts w:ascii="Cambria Math" w:hAnsi="Cambria Math" w:cs="Times New Roman"/>
              <w:sz w:val="24"/>
              <w:szCs w:val="24"/>
              <w:lang w:val="en-US"/>
            </w:rPr>
            <m:t xml:space="preserve">cap_int= </m:t>
          </m:r>
          <m:f>
            <m:fPr>
              <m:ctrlPr>
                <w:rPr>
                  <w:rFonts w:ascii="Cambria Math" w:hAnsi="Cambria Math" w:cs="Times New Roman"/>
                  <w:i/>
                  <w:sz w:val="24"/>
                  <w:szCs w:val="24"/>
                  <w:lang w:val="en-US"/>
                </w:rPr>
              </m:ctrlPr>
            </m:fPr>
            <m:num>
              <m:r>
                <w:rPr>
                  <w:rFonts w:ascii="Cambria Math" w:hAnsi="Cambria Math" w:cs="Times New Roman"/>
                  <w:sz w:val="24"/>
                  <w:szCs w:val="24"/>
                  <w:lang w:val="en-US"/>
                </w:rPr>
                <m:t>Total Assets</m:t>
              </m:r>
            </m:num>
            <m:den>
              <m:r>
                <w:rPr>
                  <w:rFonts w:ascii="Cambria Math" w:hAnsi="Cambria Math" w:cs="Times New Roman"/>
                  <w:sz w:val="24"/>
                  <w:szCs w:val="24"/>
                  <w:lang w:val="en-US"/>
                </w:rPr>
                <m:t>Sales Revenue</m:t>
              </m:r>
            </m:den>
          </m:f>
          <m:r>
            <w:rPr>
              <w:rFonts w:ascii="Cambria Math" w:hAnsi="Cambria Math" w:cs="Times New Roman"/>
              <w:sz w:val="24"/>
              <w:szCs w:val="24"/>
              <w:lang w:val="en-US"/>
            </w:rPr>
            <m:t xml:space="preserve"> </m:t>
          </m:r>
        </m:oMath>
      </m:oMathPara>
    </w:p>
    <w:p w:rsidR="004572DA" w:rsidRPr="009F452B" w:rsidRDefault="004572DA"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On average, capital intensive firms tend to get involved into </w:t>
      </w:r>
      <w:r w:rsidR="00CB7D30">
        <w:rPr>
          <w:rFonts w:ascii="Times New Roman" w:hAnsi="Times New Roman" w:cs="Times New Roman"/>
          <w:sz w:val="24"/>
          <w:szCs w:val="24"/>
          <w:lang w:val="en-US"/>
        </w:rPr>
        <w:t xml:space="preserve">related </w:t>
      </w:r>
      <w:r>
        <w:rPr>
          <w:rFonts w:ascii="Times New Roman" w:hAnsi="Times New Roman" w:cs="Times New Roman"/>
          <w:sz w:val="24"/>
          <w:szCs w:val="24"/>
          <w:lang w:val="en-US"/>
        </w:rPr>
        <w:t>diversification more often</w:t>
      </w:r>
      <w:r w:rsidR="00CB7D30">
        <w:rPr>
          <w:rFonts w:ascii="Times New Roman" w:hAnsi="Times New Roman" w:cs="Times New Roman"/>
          <w:sz w:val="24"/>
          <w:szCs w:val="24"/>
          <w:lang w:val="en-US"/>
        </w:rPr>
        <w:t xml:space="preserve"> because high capital usage acts as an industry entry barrier.</w:t>
      </w:r>
      <w:r w:rsidR="00486C91">
        <w:rPr>
          <w:rFonts w:ascii="Times New Roman" w:hAnsi="Times New Roman" w:cs="Times New Roman"/>
          <w:sz w:val="24"/>
          <w:szCs w:val="24"/>
          <w:lang w:val="en-US"/>
        </w:rPr>
        <w:t xml:space="preserve"> Company needs to achieve certain level of capital intensity to enter these industries, but when it has been achieved, company can diversify in related industries without the need to build up new level of capital intensity.</w:t>
      </w:r>
    </w:p>
    <w:p w:rsidR="0035016F" w:rsidRPr="005B67D2" w:rsidRDefault="0035016F" w:rsidP="0035016F">
      <w:pPr>
        <w:spacing w:line="360" w:lineRule="auto"/>
        <w:rPr>
          <w:rFonts w:ascii="Times New Roman" w:hAnsi="Times New Roman" w:cs="Times New Roman"/>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Company age (age)</w:t>
      </w:r>
    </w:p>
    <w:p w:rsidR="0035016F" w:rsidRPr="005B67D2" w:rsidRDefault="0035016F" w:rsidP="0035016F">
      <w:pPr>
        <w:spacing w:line="360" w:lineRule="auto"/>
        <w:rPr>
          <w:rFonts w:ascii="Times New Roman" w:hAnsi="Times New Roman" w:cs="Times New Roman"/>
          <w:sz w:val="24"/>
          <w:szCs w:val="24"/>
          <w:lang w:val="en-US"/>
        </w:rPr>
      </w:pPr>
      <w:r w:rsidRPr="005B67D2">
        <w:rPr>
          <w:rFonts w:ascii="Times New Roman" w:hAnsi="Times New Roman" w:cs="Times New Roman"/>
          <w:sz w:val="24"/>
          <w:szCs w:val="24"/>
          <w:lang w:val="en-US"/>
        </w:rPr>
        <w:t xml:space="preserve">The control variable company age is introduced to control for any specifics caused by firm age. Elder firm can be more experienced in diversification compared to younger firm; however this experience can have a twofold effect. From one hand, more experience with diversification in past leads to more diversification in future. From the other hand elder firms can stick to their own way of diversification, being more conservative than the young firms, making their diversification patterns totally unrelated to the market tendencies of the present and thus imply </w:t>
      </w:r>
      <w:r w:rsidRPr="005B67D2">
        <w:rPr>
          <w:rFonts w:ascii="Times New Roman" w:hAnsi="Times New Roman" w:cs="Times New Roman"/>
          <w:sz w:val="24"/>
          <w:szCs w:val="24"/>
          <w:lang w:val="en-US"/>
        </w:rPr>
        <w:lastRenderedPageBreak/>
        <w:t xml:space="preserve">negative noise on the estimations. The company age variable is constructed as the number of years from company’s incorporation date to </w:t>
      </w:r>
      <w:r w:rsidR="000D591F">
        <w:rPr>
          <w:rFonts w:ascii="Times New Roman" w:hAnsi="Times New Roman" w:cs="Times New Roman"/>
          <w:sz w:val="24"/>
          <w:szCs w:val="24"/>
          <w:lang w:val="en-US"/>
        </w:rPr>
        <w:t>the announcement date of the diversification move</w:t>
      </w:r>
      <w:r w:rsidRPr="005B67D2">
        <w:rPr>
          <w:rFonts w:ascii="Times New Roman" w:hAnsi="Times New Roman" w:cs="Times New Roman"/>
          <w:sz w:val="24"/>
          <w:szCs w:val="24"/>
          <w:lang w:val="en-US"/>
        </w:rPr>
        <w:t>.</w:t>
      </w:r>
    </w:p>
    <w:p w:rsidR="0035016F" w:rsidRPr="005B67D2" w:rsidRDefault="0035016F" w:rsidP="0035016F">
      <w:pPr>
        <w:spacing w:line="360" w:lineRule="auto"/>
        <w:rPr>
          <w:rFonts w:ascii="Times New Roman" w:hAnsi="Times New Roman" w:cs="Times New Roman"/>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Announcement date of diversification move (announcement_date)</w:t>
      </w:r>
    </w:p>
    <w:p w:rsidR="0035016F" w:rsidRPr="005B67D2" w:rsidRDefault="0035016F" w:rsidP="0035016F">
      <w:pPr>
        <w:spacing w:line="360" w:lineRule="auto"/>
        <w:rPr>
          <w:rFonts w:ascii="Times New Roman" w:hAnsi="Times New Roman" w:cs="Times New Roman"/>
          <w:sz w:val="24"/>
          <w:szCs w:val="24"/>
          <w:lang w:val="en-US"/>
        </w:rPr>
      </w:pPr>
      <w:r w:rsidRPr="005B67D2">
        <w:rPr>
          <w:rFonts w:ascii="Times New Roman" w:hAnsi="Times New Roman" w:cs="Times New Roman"/>
          <w:sz w:val="24"/>
          <w:szCs w:val="24"/>
          <w:lang w:val="en-US"/>
        </w:rPr>
        <w:t>Announcement date of the diversification move through market is used as a control variable in hypothesis 1.2, 1.3 and 2. Diversification strategy may differ in time because of the market environment. Some significant events can change firm diversification strategy dramatically and influence both dependent variables (diversification through market, market entry mode, stock price change) and independent variables such as input-out relatedness and skill-relatedness diversification. Thus, announcement date of diversification move is used to control for any market peculiarities of the diversification period.</w:t>
      </w:r>
      <w:r w:rsidR="00BE772E">
        <w:rPr>
          <w:rFonts w:ascii="Times New Roman" w:hAnsi="Times New Roman" w:cs="Times New Roman"/>
          <w:sz w:val="24"/>
          <w:szCs w:val="24"/>
          <w:lang w:val="en-US"/>
        </w:rPr>
        <w:t xml:space="preserve"> The variable is treated as year dummies for years from 1997 to 2011</w:t>
      </w:r>
      <w:r w:rsidR="002A2649">
        <w:rPr>
          <w:rFonts w:ascii="Times New Roman" w:hAnsi="Times New Roman" w:cs="Times New Roman"/>
          <w:sz w:val="24"/>
          <w:szCs w:val="24"/>
          <w:lang w:val="en-US"/>
        </w:rPr>
        <w:t xml:space="preserve"> (</w:t>
      </w:r>
      <w:r w:rsidR="002A2649" w:rsidRPr="002A2649">
        <w:rPr>
          <w:rFonts w:ascii="Times New Roman" w:hAnsi="Times New Roman" w:cs="Times New Roman"/>
          <w:i/>
          <w:sz w:val="24"/>
          <w:szCs w:val="24"/>
          <w:lang w:val="en-US"/>
        </w:rPr>
        <w:t>d1 – d14</w:t>
      </w:r>
      <w:r w:rsidR="002A2649">
        <w:rPr>
          <w:rFonts w:ascii="Times New Roman" w:hAnsi="Times New Roman" w:cs="Times New Roman"/>
          <w:sz w:val="24"/>
          <w:szCs w:val="24"/>
          <w:lang w:val="en-US"/>
        </w:rPr>
        <w:t>)</w:t>
      </w:r>
      <w:r w:rsidR="00BE772E">
        <w:rPr>
          <w:rFonts w:ascii="Times New Roman" w:hAnsi="Times New Roman" w:cs="Times New Roman"/>
          <w:sz w:val="24"/>
          <w:szCs w:val="24"/>
          <w:lang w:val="en-US"/>
        </w:rPr>
        <w:t xml:space="preserve"> with the reference level of 2000.</w:t>
      </w:r>
    </w:p>
    <w:p w:rsidR="0035016F" w:rsidRPr="005B67D2" w:rsidRDefault="0035016F" w:rsidP="0035016F">
      <w:pPr>
        <w:spacing w:line="360" w:lineRule="auto"/>
        <w:rPr>
          <w:rFonts w:ascii="Times New Roman" w:hAnsi="Times New Roman" w:cs="Times New Roman"/>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Firm risk measure (beta)</w:t>
      </w:r>
    </w:p>
    <w:p w:rsidR="00ED3EA2" w:rsidRPr="00ED3EA2" w:rsidRDefault="00C97AB9"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Based on suggestions made by Levy and Sarnat (1970) firm owners cannot benefit from risk reduction by firm diversification</w:t>
      </w:r>
      <w:r w:rsidR="003357F4">
        <w:rPr>
          <w:rFonts w:ascii="Times New Roman" w:hAnsi="Times New Roman" w:cs="Times New Roman"/>
          <w:sz w:val="24"/>
          <w:szCs w:val="24"/>
          <w:lang w:val="en-US"/>
        </w:rPr>
        <w:t>, because they can diversify their own portfolio.</w:t>
      </w:r>
      <w:r>
        <w:rPr>
          <w:rFonts w:ascii="Times New Roman" w:hAnsi="Times New Roman" w:cs="Times New Roman"/>
          <w:sz w:val="24"/>
          <w:szCs w:val="24"/>
          <w:lang w:val="en-US"/>
        </w:rPr>
        <w:t xml:space="preserve"> Amihud and Lev (1981) </w:t>
      </w:r>
      <w:r w:rsidR="003357F4">
        <w:rPr>
          <w:rFonts w:ascii="Times New Roman" w:hAnsi="Times New Roman" w:cs="Times New Roman"/>
          <w:sz w:val="24"/>
          <w:szCs w:val="24"/>
          <w:lang w:val="en-US"/>
        </w:rPr>
        <w:t>developed this theory suggesting that managers will try to diversify company under the influence of risk, because, unlike shareholders, they cannot hedge their own risk. As a conclusion to that, managers will try to involve company in excessive diversification in case of the presence of high risk. In order to control for this effect company risk measure variable is introduced. It is the beta provided by the stock market. Beta is an index of firm risk compared to the market risk, which is the German stock market in this research. The index is taken from the Capital Assets Pricing Model (CAPM) according to the formula:</w:t>
      </w:r>
    </w:p>
    <w:p w:rsidR="0035016F" w:rsidRDefault="00ED3EA2" w:rsidP="0035016F">
      <w:pPr>
        <w:spacing w:line="360" w:lineRule="auto"/>
        <w:rPr>
          <w:rFonts w:ascii="Times New Roman" w:hAnsi="Times New Roman" w:cs="Times New Roman"/>
          <w:sz w:val="24"/>
          <w:szCs w:val="24"/>
          <w:lang w:val="en-US"/>
        </w:rPr>
      </w:pPr>
      <m:oMathPara>
        <m:oMath>
          <m:r>
            <w:rPr>
              <w:rFonts w:ascii="Cambria Math" w:hAnsi="Cambria Math" w:cs="Times New Roman"/>
              <w:sz w:val="24"/>
              <w:szCs w:val="24"/>
              <w:lang w:val="en-US"/>
            </w:rPr>
            <m:t xml:space="preserve">β= </m:t>
          </m:r>
          <m:f>
            <m:fPr>
              <m:ctrlPr>
                <w:rPr>
                  <w:rFonts w:ascii="Cambria Math" w:hAnsi="Cambria Math" w:cs="Times New Roman"/>
                  <w:i/>
                  <w:sz w:val="24"/>
                  <w:szCs w:val="24"/>
                  <w:lang w:val="en-US"/>
                </w:rPr>
              </m:ctrlPr>
            </m:fPr>
            <m:num>
              <m:r>
                <w:rPr>
                  <w:rFonts w:ascii="Cambria Math" w:hAnsi="Cambria Math" w:cs="Times New Roman"/>
                  <w:sz w:val="24"/>
                  <w:szCs w:val="24"/>
                  <w:lang w:val="en-US"/>
                </w:rPr>
                <m:t>r-</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f</m:t>
                  </m:r>
                </m:sub>
              </m:sSub>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m</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f</m:t>
                  </m:r>
                </m:sub>
              </m:sSub>
            </m:den>
          </m:f>
        </m:oMath>
      </m:oMathPara>
    </w:p>
    <w:p w:rsidR="00ED3EA2" w:rsidRPr="00ED3EA2" w:rsidRDefault="00ED3EA2"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Where </w:t>
      </w:r>
      <w:r>
        <w:rPr>
          <w:rFonts w:ascii="Times New Roman" w:hAnsi="Times New Roman" w:cs="Times New Roman"/>
          <w:i/>
          <w:sz w:val="24"/>
          <w:szCs w:val="24"/>
          <w:lang w:val="en-US"/>
        </w:rPr>
        <w:t xml:space="preserve">r </w:t>
      </w:r>
      <w:r>
        <w:rPr>
          <w:rFonts w:ascii="Times New Roman" w:hAnsi="Times New Roman" w:cs="Times New Roman"/>
          <w:sz w:val="24"/>
          <w:szCs w:val="24"/>
          <w:lang w:val="en-US"/>
        </w:rPr>
        <w:t xml:space="preserve">is return of the stocks, </w:t>
      </w:r>
      <w:r>
        <w:rPr>
          <w:rFonts w:ascii="Times New Roman" w:hAnsi="Times New Roman" w:cs="Times New Roman"/>
          <w:i/>
          <w:sz w:val="24"/>
          <w:szCs w:val="24"/>
          <w:lang w:val="en-US"/>
        </w:rPr>
        <w:t>r</w:t>
      </w:r>
      <w:r>
        <w:rPr>
          <w:rFonts w:ascii="Times New Roman" w:hAnsi="Times New Roman" w:cs="Times New Roman"/>
          <w:i/>
          <w:sz w:val="24"/>
          <w:szCs w:val="24"/>
          <w:vertAlign w:val="subscript"/>
          <w:lang w:val="en-US"/>
        </w:rPr>
        <w:t>f</w:t>
      </w:r>
      <w:r>
        <w:rPr>
          <w:rFonts w:ascii="Times New Roman" w:hAnsi="Times New Roman" w:cs="Times New Roman"/>
          <w:sz w:val="24"/>
          <w:szCs w:val="24"/>
          <w:lang w:val="en-US"/>
        </w:rPr>
        <w:t xml:space="preserve"> is the risk-free rate and </w:t>
      </w:r>
      <w:r>
        <w:rPr>
          <w:rFonts w:ascii="Times New Roman" w:hAnsi="Times New Roman" w:cs="Times New Roman"/>
          <w:i/>
          <w:sz w:val="24"/>
          <w:szCs w:val="24"/>
          <w:lang w:val="en-US"/>
        </w:rPr>
        <w:t>r</w:t>
      </w:r>
      <w:r>
        <w:rPr>
          <w:rFonts w:ascii="Times New Roman" w:hAnsi="Times New Roman" w:cs="Times New Roman"/>
          <w:i/>
          <w:sz w:val="24"/>
          <w:szCs w:val="24"/>
          <w:vertAlign w:val="subscript"/>
          <w:lang w:val="en-US"/>
        </w:rPr>
        <w:t>m</w:t>
      </w:r>
      <w:r>
        <w:rPr>
          <w:rFonts w:ascii="Times New Roman" w:hAnsi="Times New Roman" w:cs="Times New Roman"/>
          <w:sz w:val="24"/>
          <w:szCs w:val="24"/>
          <w:lang w:val="en-US"/>
        </w:rPr>
        <w:t xml:space="preserve"> is the return on German market.</w:t>
      </w:r>
    </w:p>
    <w:p w:rsidR="00ED3EA2" w:rsidRDefault="00ED3EA2" w:rsidP="0035016F">
      <w:pPr>
        <w:spacing w:line="360" w:lineRule="auto"/>
        <w:rPr>
          <w:rFonts w:ascii="Times New Roman" w:hAnsi="Times New Roman" w:cs="Times New Roman"/>
          <w:i/>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Skill-relatedness measure (sr)</w:t>
      </w:r>
    </w:p>
    <w:p w:rsidR="0011610E" w:rsidRPr="002F0DFC" w:rsidRDefault="0035016F" w:rsidP="0011610E">
      <w:pPr>
        <w:spacing w:line="360" w:lineRule="auto"/>
        <w:jc w:val="both"/>
        <w:rPr>
          <w:rFonts w:ascii="Times New Roman" w:hAnsi="Times New Roman" w:cs="Times New Roman"/>
          <w:sz w:val="24"/>
          <w:szCs w:val="24"/>
          <w:lang w:val="en-GB"/>
        </w:rPr>
      </w:pPr>
      <w:r w:rsidRPr="005B67D2">
        <w:rPr>
          <w:rFonts w:ascii="Times New Roman" w:hAnsi="Times New Roman" w:cs="Times New Roman"/>
          <w:sz w:val="24"/>
          <w:szCs w:val="24"/>
          <w:lang w:val="en-US"/>
        </w:rPr>
        <w:t xml:space="preserve">Neffke and Henning (2010) developed a sophisticated measure of relatedness based on human capital </w:t>
      </w:r>
      <w:r w:rsidR="0011610E">
        <w:rPr>
          <w:rFonts w:ascii="Times New Roman" w:hAnsi="Times New Roman" w:cs="Times New Roman"/>
          <w:sz w:val="24"/>
          <w:szCs w:val="24"/>
          <w:lang w:val="en-US"/>
        </w:rPr>
        <w:t xml:space="preserve">relatedness of industries. The underlining concept of the theory is that industries can be </w:t>
      </w:r>
      <w:r w:rsidR="0011610E">
        <w:rPr>
          <w:rFonts w:ascii="Times New Roman" w:hAnsi="Times New Roman" w:cs="Times New Roman"/>
          <w:sz w:val="24"/>
          <w:szCs w:val="24"/>
          <w:lang w:val="en-US"/>
        </w:rPr>
        <w:lastRenderedPageBreak/>
        <w:t>called related if they share the same kind of specific human capital.</w:t>
      </w:r>
      <w:r w:rsidR="008302AD">
        <w:rPr>
          <w:rFonts w:ascii="Times New Roman" w:hAnsi="Times New Roman" w:cs="Times New Roman"/>
          <w:sz w:val="24"/>
          <w:szCs w:val="24"/>
          <w:lang w:val="en-US"/>
        </w:rPr>
        <w:t xml:space="preserve"> Skilled employees can</w:t>
      </w:r>
      <w:r w:rsidR="008302AD" w:rsidRPr="008302AD">
        <w:rPr>
          <w:rFonts w:ascii="Times New Roman" w:hAnsi="Times New Roman" w:cs="Times New Roman"/>
          <w:sz w:val="24"/>
          <w:szCs w:val="24"/>
          <w:lang w:val="en-US"/>
        </w:rPr>
        <w:t xml:space="preserve"> </w:t>
      </w:r>
      <w:r w:rsidR="008302AD">
        <w:rPr>
          <w:rFonts w:ascii="Times New Roman" w:hAnsi="Times New Roman" w:cs="Times New Roman"/>
          <w:sz w:val="24"/>
          <w:szCs w:val="24"/>
          <w:lang w:val="en-US"/>
        </w:rPr>
        <w:t>and do switch between the industries if their specific human capital is applicable in other industry.</w:t>
      </w:r>
      <w:r w:rsidR="0011610E">
        <w:rPr>
          <w:rFonts w:ascii="Times New Roman" w:hAnsi="Times New Roman" w:cs="Times New Roman"/>
          <w:sz w:val="24"/>
          <w:szCs w:val="24"/>
          <w:lang w:val="en-US"/>
        </w:rPr>
        <w:t xml:space="preserve"> </w:t>
      </w:r>
      <w:r w:rsidR="0011610E" w:rsidRPr="005B67D2">
        <w:rPr>
          <w:rFonts w:ascii="Times New Roman" w:hAnsi="Times New Roman" w:cs="Times New Roman"/>
          <w:sz w:val="24"/>
          <w:szCs w:val="24"/>
          <w:lang w:val="en-US"/>
        </w:rPr>
        <w:t>Neffke and Henning (2010)</w:t>
      </w:r>
      <w:r w:rsidR="0011610E">
        <w:rPr>
          <w:rFonts w:ascii="Times New Roman" w:hAnsi="Times New Roman" w:cs="Times New Roman"/>
          <w:sz w:val="24"/>
          <w:szCs w:val="24"/>
          <w:lang w:val="en-US"/>
        </w:rPr>
        <w:t xml:space="preserve"> developed the measure based on Swedish economy. They used company level data concerning labor flows between the industries. In order to avoid biased estimations, low paid workers were omitted from the dataset, because their jobs do not require specific human capital. For the same reason managers were removed from the dataset as well, because managers can transfer easily between industries because they do not require significant amount of industry specific knowledge. </w:t>
      </w:r>
      <w:r w:rsidR="0011610E" w:rsidRPr="002F0DFC">
        <w:rPr>
          <w:rFonts w:ascii="Times New Roman" w:hAnsi="Times New Roman" w:cs="Times New Roman"/>
          <w:sz w:val="24"/>
          <w:szCs w:val="24"/>
          <w:lang w:val="en-GB"/>
        </w:rPr>
        <w:t xml:space="preserve">Let </w:t>
      </w:r>
      <w:r w:rsidR="0011610E" w:rsidRPr="002F0DFC">
        <w:rPr>
          <w:rFonts w:ascii="Times New Roman" w:hAnsi="Times New Roman" w:cs="Times New Roman"/>
          <w:i/>
          <w:sz w:val="24"/>
          <w:szCs w:val="24"/>
          <w:lang w:val="en-GB"/>
        </w:rPr>
        <w:t>F</w:t>
      </w:r>
      <w:r w:rsidR="0011610E" w:rsidRPr="002F0DFC">
        <w:rPr>
          <w:rFonts w:ascii="Times New Roman" w:hAnsi="Times New Roman" w:cs="Times New Roman"/>
          <w:i/>
          <w:sz w:val="24"/>
          <w:szCs w:val="24"/>
          <w:vertAlign w:val="subscript"/>
          <w:lang w:val="en-GB"/>
        </w:rPr>
        <w:t>ij</w:t>
      </w:r>
      <w:r w:rsidR="0011610E" w:rsidRPr="002F0DFC">
        <w:rPr>
          <w:rFonts w:ascii="Times New Roman" w:hAnsi="Times New Roman" w:cs="Times New Roman"/>
          <w:i/>
          <w:sz w:val="24"/>
          <w:szCs w:val="24"/>
          <w:vertAlign w:val="superscript"/>
          <w:lang w:val="en-GB"/>
        </w:rPr>
        <w:t>obs</w:t>
      </w:r>
      <w:r w:rsidR="0011610E" w:rsidRPr="002F0DFC">
        <w:rPr>
          <w:rFonts w:ascii="Times New Roman" w:hAnsi="Times New Roman" w:cs="Times New Roman"/>
          <w:sz w:val="24"/>
          <w:szCs w:val="24"/>
          <w:lang w:val="en-GB"/>
        </w:rPr>
        <w:t xml:space="preserve"> represent the observed labo</w:t>
      </w:r>
      <w:r w:rsidR="0011610E">
        <w:rPr>
          <w:rFonts w:ascii="Times New Roman" w:hAnsi="Times New Roman" w:cs="Times New Roman"/>
          <w:sz w:val="24"/>
          <w:szCs w:val="24"/>
          <w:lang w:val="en-GB"/>
        </w:rPr>
        <w:t>u</w:t>
      </w:r>
      <w:r w:rsidR="0011610E" w:rsidRPr="002F0DFC">
        <w:rPr>
          <w:rFonts w:ascii="Times New Roman" w:hAnsi="Times New Roman" w:cs="Times New Roman"/>
          <w:sz w:val="24"/>
          <w:szCs w:val="24"/>
          <w:lang w:val="en-GB"/>
        </w:rPr>
        <w:t xml:space="preserve">r flow between two industries and </w:t>
      </w:r>
      <w:r w:rsidR="0011610E" w:rsidRPr="002F0DFC">
        <w:rPr>
          <w:rFonts w:ascii="Times New Roman" w:hAnsi="Times New Roman" w:cs="Times New Roman"/>
          <w:i/>
          <w:sz w:val="24"/>
          <w:szCs w:val="24"/>
          <w:lang w:val="en-GB"/>
        </w:rPr>
        <w:t>F</w:t>
      </w:r>
      <w:r w:rsidR="0011610E" w:rsidRPr="002F0DFC">
        <w:rPr>
          <w:rFonts w:ascii="Times New Roman" w:hAnsi="Times New Roman" w:cs="Times New Roman"/>
          <w:i/>
          <w:sz w:val="24"/>
          <w:szCs w:val="24"/>
          <w:vertAlign w:val="subscript"/>
          <w:lang w:val="en-GB"/>
        </w:rPr>
        <w:t>ij</w:t>
      </w:r>
      <w:r w:rsidR="0011610E" w:rsidRPr="002F0DFC">
        <w:rPr>
          <w:rFonts w:ascii="Times New Roman" w:hAnsi="Times New Roman" w:cs="Times New Roman"/>
          <w:i/>
          <w:sz w:val="24"/>
          <w:szCs w:val="24"/>
          <w:vertAlign w:val="superscript"/>
          <w:lang w:val="en-GB"/>
        </w:rPr>
        <w:t>pred</w:t>
      </w:r>
      <w:r w:rsidR="0011610E" w:rsidRPr="002F0DFC">
        <w:rPr>
          <w:rFonts w:ascii="Times New Roman" w:hAnsi="Times New Roman" w:cs="Times New Roman"/>
          <w:sz w:val="24"/>
          <w:szCs w:val="24"/>
          <w:lang w:val="en-GB"/>
        </w:rPr>
        <w:t xml:space="preserve"> is the predicted labo</w:t>
      </w:r>
      <w:r w:rsidR="0011610E">
        <w:rPr>
          <w:rFonts w:ascii="Times New Roman" w:hAnsi="Times New Roman" w:cs="Times New Roman"/>
          <w:sz w:val="24"/>
          <w:szCs w:val="24"/>
          <w:lang w:val="en-GB"/>
        </w:rPr>
        <w:t>u</w:t>
      </w:r>
      <w:r w:rsidR="0011610E" w:rsidRPr="002F0DFC">
        <w:rPr>
          <w:rFonts w:ascii="Times New Roman" w:hAnsi="Times New Roman" w:cs="Times New Roman"/>
          <w:sz w:val="24"/>
          <w:szCs w:val="24"/>
          <w:lang w:val="en-GB"/>
        </w:rPr>
        <w:t>r flow between these industries. The prediction of labo</w:t>
      </w:r>
      <w:r w:rsidR="0011610E">
        <w:rPr>
          <w:rFonts w:ascii="Times New Roman" w:hAnsi="Times New Roman" w:cs="Times New Roman"/>
          <w:sz w:val="24"/>
          <w:szCs w:val="24"/>
          <w:lang w:val="en-GB"/>
        </w:rPr>
        <w:t>u</w:t>
      </w:r>
      <w:r w:rsidR="0011610E" w:rsidRPr="002F0DFC">
        <w:rPr>
          <w:rFonts w:ascii="Times New Roman" w:hAnsi="Times New Roman" w:cs="Times New Roman"/>
          <w:sz w:val="24"/>
          <w:szCs w:val="24"/>
          <w:lang w:val="en-GB"/>
        </w:rPr>
        <w:t>r flow is based on industry specifics, for example industry size and wage levels. Skill-relatedness measure is then constructed as the ratio of these labo</w:t>
      </w:r>
      <w:r w:rsidR="0011610E">
        <w:rPr>
          <w:rFonts w:ascii="Times New Roman" w:hAnsi="Times New Roman" w:cs="Times New Roman"/>
          <w:sz w:val="24"/>
          <w:szCs w:val="24"/>
          <w:lang w:val="en-GB"/>
        </w:rPr>
        <w:t>u</w:t>
      </w:r>
      <w:r w:rsidR="0011610E" w:rsidRPr="002F0DFC">
        <w:rPr>
          <w:rFonts w:ascii="Times New Roman" w:hAnsi="Times New Roman" w:cs="Times New Roman"/>
          <w:sz w:val="24"/>
          <w:szCs w:val="24"/>
          <w:lang w:val="en-GB"/>
        </w:rPr>
        <w:t>r flows:</w:t>
      </w:r>
    </w:p>
    <w:p w:rsidR="0011610E" w:rsidRDefault="003759A3" w:rsidP="0011610E">
      <w:pPr>
        <w:spacing w:line="360" w:lineRule="auto"/>
        <w:jc w:val="both"/>
        <w:rPr>
          <w:rFonts w:ascii="Times New Roman" w:hAnsi="Times New Roman" w:cs="Times New Roman"/>
          <w:sz w:val="24"/>
          <w:szCs w:val="24"/>
          <w:lang w:val="en-GB"/>
        </w:rPr>
      </w:pPr>
      <m:oMathPara>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SR</m:t>
              </m:r>
            </m:e>
            <m:sub>
              <m:r>
                <w:rPr>
                  <w:rFonts w:ascii="Cambria Math" w:hAnsi="Cambria Math" w:cs="Times New Roman"/>
                  <w:sz w:val="24"/>
                  <w:szCs w:val="24"/>
                  <w:lang w:val="en-GB"/>
                </w:rPr>
                <m:t>ij</m:t>
              </m:r>
            </m:sub>
          </m:sSub>
          <m:r>
            <w:rPr>
              <w:rFonts w:ascii="Cambria Math" w:hAnsi="Cambria Math" w:cs="Times New Roman"/>
              <w:sz w:val="24"/>
              <w:szCs w:val="24"/>
              <w:lang w:val="en-GB"/>
            </w:rPr>
            <m:t>=</m:t>
          </m:r>
          <m:f>
            <m:fPr>
              <m:ctrlPr>
                <w:rPr>
                  <w:rFonts w:ascii="Cambria Math" w:hAnsi="Cambria Math" w:cs="Times New Roman"/>
                  <w:i/>
                  <w:sz w:val="24"/>
                  <w:szCs w:val="24"/>
                  <w:lang w:val="en-GB"/>
                </w:rPr>
              </m:ctrlPr>
            </m:fPr>
            <m:num>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F</m:t>
                  </m:r>
                </m:e>
                <m:sub>
                  <m:r>
                    <w:rPr>
                      <w:rFonts w:ascii="Cambria Math" w:hAnsi="Cambria Math" w:cs="Times New Roman"/>
                      <w:sz w:val="24"/>
                      <w:szCs w:val="24"/>
                      <w:lang w:val="en-GB"/>
                    </w:rPr>
                    <m:t>ij</m:t>
                  </m:r>
                </m:sub>
                <m:sup>
                  <m:r>
                    <w:rPr>
                      <w:rFonts w:ascii="Cambria Math" w:hAnsi="Cambria Math" w:cs="Times New Roman"/>
                      <w:sz w:val="24"/>
                      <w:szCs w:val="24"/>
                      <w:lang w:val="en-GB"/>
                    </w:rPr>
                    <m:t>obs</m:t>
                  </m:r>
                </m:sup>
              </m:sSubSup>
            </m:num>
            <m:den>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F</m:t>
                  </m:r>
                </m:e>
                <m:sub>
                  <m:r>
                    <w:rPr>
                      <w:rFonts w:ascii="Cambria Math" w:hAnsi="Cambria Math" w:cs="Times New Roman"/>
                      <w:sz w:val="24"/>
                      <w:szCs w:val="24"/>
                      <w:lang w:val="en-GB"/>
                    </w:rPr>
                    <m:t>ij</m:t>
                  </m:r>
                </m:sub>
                <m:sup>
                  <m:r>
                    <w:rPr>
                      <w:rFonts w:ascii="Cambria Math" w:hAnsi="Cambria Math" w:cs="Times New Roman"/>
                      <w:sz w:val="24"/>
                      <w:szCs w:val="24"/>
                      <w:lang w:val="en-GB"/>
                    </w:rPr>
                    <m:t>pred</m:t>
                  </m:r>
                </m:sup>
              </m:sSubSup>
            </m:den>
          </m:f>
        </m:oMath>
      </m:oMathPara>
    </w:p>
    <w:p w:rsidR="0011610E" w:rsidRPr="002F0DFC" w:rsidRDefault="00EB0D31" w:rsidP="0011610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skill-relatedness index equals to 1 suggests there is no skill relatedness between the industries because observed labour flow is equal to predicted. Skill-relatedness index smaller than one means skill-dissimilarity between the industries and skill-relatedness index greater than 1 suggests skill-relatedness. Skill-related index developed by </w:t>
      </w:r>
      <w:r w:rsidRPr="005B67D2">
        <w:rPr>
          <w:rFonts w:ascii="Times New Roman" w:hAnsi="Times New Roman" w:cs="Times New Roman"/>
          <w:sz w:val="24"/>
          <w:szCs w:val="24"/>
          <w:lang w:val="en-US"/>
        </w:rPr>
        <w:t>Neffke and Henning (2010)</w:t>
      </w:r>
      <w:r>
        <w:rPr>
          <w:rFonts w:ascii="Times New Roman" w:hAnsi="Times New Roman" w:cs="Times New Roman"/>
          <w:sz w:val="24"/>
          <w:szCs w:val="24"/>
          <w:lang w:val="en-US"/>
        </w:rPr>
        <w:t xml:space="preserve"> is based on Swedish four digits NACE 1.1 classification system. In order to make it applicable for this paper it was </w:t>
      </w:r>
      <w:r w:rsidR="005F555D">
        <w:rPr>
          <w:rFonts w:ascii="Times New Roman" w:hAnsi="Times New Roman" w:cs="Times New Roman"/>
          <w:sz w:val="24"/>
          <w:szCs w:val="24"/>
          <w:lang w:val="en-US"/>
        </w:rPr>
        <w:t xml:space="preserve">converted to NACE rev.2 four digit classification system using </w:t>
      </w:r>
      <w:r w:rsidR="008E79B6">
        <w:rPr>
          <w:rFonts w:ascii="Times New Roman" w:hAnsi="Times New Roman" w:cs="Times New Roman"/>
          <w:sz w:val="24"/>
          <w:szCs w:val="24"/>
          <w:lang w:val="en-US"/>
        </w:rPr>
        <w:t xml:space="preserve">transition </w:t>
      </w:r>
      <w:r w:rsidR="005F555D">
        <w:rPr>
          <w:rFonts w:ascii="Times New Roman" w:hAnsi="Times New Roman" w:cs="Times New Roman"/>
          <w:sz w:val="24"/>
          <w:szCs w:val="24"/>
          <w:lang w:val="en-US"/>
        </w:rPr>
        <w:t>tables provided by Eurostat.</w:t>
      </w:r>
    </w:p>
    <w:p w:rsidR="0035016F" w:rsidRPr="005B67D2" w:rsidRDefault="0035016F" w:rsidP="0035016F">
      <w:pPr>
        <w:spacing w:line="360" w:lineRule="auto"/>
        <w:rPr>
          <w:rFonts w:ascii="Times New Roman" w:hAnsi="Times New Roman" w:cs="Times New Roman"/>
          <w:sz w:val="24"/>
          <w:szCs w:val="24"/>
          <w:lang w:val="en-US"/>
        </w:rPr>
      </w:pPr>
    </w:p>
    <w:p w:rsidR="0035016F" w:rsidRPr="006602F9" w:rsidRDefault="0035016F" w:rsidP="0035016F">
      <w:pPr>
        <w:spacing w:line="360" w:lineRule="auto"/>
        <w:rPr>
          <w:rFonts w:ascii="Times New Roman" w:hAnsi="Times New Roman" w:cs="Times New Roman"/>
          <w:i/>
          <w:sz w:val="24"/>
          <w:szCs w:val="24"/>
          <w:lang w:val="en-US"/>
        </w:rPr>
      </w:pPr>
      <w:r w:rsidRPr="006602F9">
        <w:rPr>
          <w:rFonts w:ascii="Times New Roman" w:hAnsi="Times New Roman" w:cs="Times New Roman"/>
          <w:i/>
          <w:sz w:val="24"/>
          <w:szCs w:val="24"/>
          <w:lang w:val="en-US"/>
        </w:rPr>
        <w:t>Input-output relatedness measure (inout)</w:t>
      </w:r>
    </w:p>
    <w:p w:rsidR="005421FA" w:rsidRDefault="006602F9" w:rsidP="0035016F">
      <w:pPr>
        <w:spacing w:line="360" w:lineRule="auto"/>
        <w:rPr>
          <w:rFonts w:ascii="Times New Roman" w:hAnsi="Times New Roman" w:cs="Times New Roman"/>
          <w:sz w:val="24"/>
          <w:szCs w:val="24"/>
          <w:lang w:val="en-GB"/>
        </w:rPr>
      </w:pPr>
      <w:r>
        <w:rPr>
          <w:rFonts w:ascii="Times New Roman" w:hAnsi="Times New Roman" w:cs="Times New Roman"/>
          <w:sz w:val="24"/>
          <w:szCs w:val="24"/>
          <w:lang w:val="en-US"/>
        </w:rPr>
        <w:t xml:space="preserve">Input-output relatedness measure is based on the approach developed by </w:t>
      </w:r>
      <w:r w:rsidRPr="006602F9">
        <w:rPr>
          <w:rFonts w:ascii="Times-Roman" w:hAnsi="Times-Roman" w:cs="Times-Roman"/>
          <w:sz w:val="24"/>
          <w:szCs w:val="24"/>
          <w:lang w:val="en-US"/>
        </w:rPr>
        <w:t>Fan and Lang (2000)</w:t>
      </w:r>
      <w:r>
        <w:rPr>
          <w:rFonts w:ascii="Times-Roman" w:hAnsi="Times-Roman" w:cs="Times-Roman"/>
          <w:sz w:val="24"/>
          <w:szCs w:val="24"/>
          <w:lang w:val="en-US"/>
        </w:rPr>
        <w:t xml:space="preserve"> </w:t>
      </w:r>
      <w:r w:rsidR="00FD7C5E">
        <w:rPr>
          <w:rFonts w:ascii="Times-Roman" w:hAnsi="Times-Roman" w:cs="Times-Roman"/>
          <w:sz w:val="24"/>
          <w:szCs w:val="24"/>
          <w:lang w:val="en-US"/>
        </w:rPr>
        <w:t xml:space="preserve">which uses value chain relations as a proxy for industry cohesion. It is a classic approach to explain why industries cluster together and firms diversify into certain industries. The concept is to measure the amount of output sourced from one firm to another and the amount of input of one firm used by another. </w:t>
      </w:r>
      <w:r w:rsidR="00ED7DE5">
        <w:rPr>
          <w:rFonts w:ascii="Times-Roman" w:hAnsi="Times-Roman" w:cs="Times-Roman"/>
          <w:sz w:val="24"/>
          <w:szCs w:val="24"/>
          <w:lang w:val="en-US"/>
        </w:rPr>
        <w:t xml:space="preserve">The data of input and output usage by different industries was provided by Eurostat and is based on NACE rev.2 two digit classification codes. </w:t>
      </w:r>
      <w:r w:rsidR="00ED7DE5" w:rsidRPr="002F0DFC">
        <w:rPr>
          <w:rFonts w:ascii="Times New Roman" w:hAnsi="Times New Roman" w:cs="Times New Roman"/>
          <w:sz w:val="24"/>
          <w:szCs w:val="24"/>
          <w:lang w:val="en-GB"/>
        </w:rPr>
        <w:t>Neffke</w:t>
      </w:r>
      <w:r w:rsidR="00ED7DE5">
        <w:rPr>
          <w:rFonts w:ascii="Times New Roman" w:hAnsi="Times New Roman" w:cs="Times New Roman"/>
          <w:sz w:val="24"/>
          <w:szCs w:val="24"/>
          <w:lang w:val="en-GB"/>
        </w:rPr>
        <w:t xml:space="preserve"> and Henning (20</w:t>
      </w:r>
      <w:r w:rsidR="00095442">
        <w:rPr>
          <w:rFonts w:ascii="Times New Roman" w:hAnsi="Times New Roman" w:cs="Times New Roman"/>
          <w:sz w:val="24"/>
          <w:szCs w:val="24"/>
          <w:lang w:val="en-GB"/>
        </w:rPr>
        <w:t>10</w:t>
      </w:r>
      <w:r w:rsidR="00ED7DE5">
        <w:rPr>
          <w:rFonts w:ascii="Times New Roman" w:hAnsi="Times New Roman" w:cs="Times New Roman"/>
          <w:sz w:val="24"/>
          <w:szCs w:val="24"/>
          <w:lang w:val="en-GB"/>
        </w:rPr>
        <w:t xml:space="preserve">) introduced algorithm of construction input-output relatedness measure. First input relatedness </w:t>
      </w:r>
      <w:r w:rsidR="00FB47FF">
        <w:rPr>
          <w:rFonts w:ascii="Times New Roman" w:hAnsi="Times New Roman" w:cs="Times New Roman"/>
          <w:sz w:val="24"/>
          <w:szCs w:val="24"/>
          <w:lang w:val="en-GB"/>
        </w:rPr>
        <w:t>index</w:t>
      </w:r>
      <w:r w:rsidR="00ED7DE5">
        <w:rPr>
          <w:rFonts w:ascii="Times New Roman" w:hAnsi="Times New Roman" w:cs="Times New Roman"/>
          <w:sz w:val="24"/>
          <w:szCs w:val="24"/>
          <w:lang w:val="en-GB"/>
        </w:rPr>
        <w:t xml:space="preserve"> </w:t>
      </w:r>
      <w:r w:rsidR="005F094B">
        <w:rPr>
          <w:rFonts w:ascii="Times New Roman" w:hAnsi="Times New Roman" w:cs="Times New Roman"/>
          <w:sz w:val="24"/>
          <w:szCs w:val="24"/>
          <w:lang w:val="en-GB"/>
        </w:rPr>
        <w:t xml:space="preserve">for each possible pair of industries </w:t>
      </w:r>
      <w:r w:rsidR="00ED7DE5">
        <w:rPr>
          <w:rFonts w:ascii="Times New Roman" w:hAnsi="Times New Roman" w:cs="Times New Roman"/>
          <w:sz w:val="24"/>
          <w:szCs w:val="24"/>
          <w:lang w:val="en-GB"/>
        </w:rPr>
        <w:t>is constructed using given formula:</w:t>
      </w:r>
    </w:p>
    <w:p w:rsidR="00ED7DE5" w:rsidRDefault="00ED7DE5" w:rsidP="0035016F">
      <w:pPr>
        <w:spacing w:line="360" w:lineRule="auto"/>
        <w:rPr>
          <w:rFonts w:ascii="Times New Roman" w:hAnsi="Times New Roman" w:cs="Times New Roman"/>
          <w:sz w:val="24"/>
          <w:szCs w:val="24"/>
          <w:lang w:val="en-US"/>
        </w:rPr>
      </w:pPr>
      <m:oMathPara>
        <m:oMath>
          <m:r>
            <w:rPr>
              <w:rFonts w:ascii="Cambria Math" w:hAnsi="Cambria Math" w:cs="Times New Roman"/>
              <w:sz w:val="24"/>
              <w:szCs w:val="24"/>
              <w:lang w:val="en-US"/>
            </w:rPr>
            <m:t xml:space="preserve">input relatedness(i,j)= </m:t>
          </m:r>
          <m:f>
            <m:fPr>
              <m:ctrlPr>
                <w:rPr>
                  <w:rFonts w:ascii="Cambria Math" w:hAnsi="Cambria Math" w:cs="Times New Roman"/>
                  <w:i/>
                  <w:sz w:val="24"/>
                  <w:szCs w:val="24"/>
                  <w:lang w:val="en-US"/>
                </w:rPr>
              </m:ctrlPr>
            </m:fPr>
            <m:num>
              <m:r>
                <w:rPr>
                  <w:rFonts w:ascii="Cambria Math" w:hAnsi="Cambria Math" w:cs="Times New Roman"/>
                  <w:sz w:val="24"/>
                  <w:szCs w:val="24"/>
                  <w:lang w:val="en-US"/>
                </w:rPr>
                <m:t>in(i,j)</m:t>
              </m:r>
            </m:num>
            <m:den>
              <m:nary>
                <m:naryPr>
                  <m:chr m:val="∑"/>
                  <m:limLoc m:val="undOvr"/>
                  <m:supHide m:val="on"/>
                  <m:ctrlPr>
                    <w:rPr>
                      <w:rFonts w:ascii="Cambria Math" w:hAnsi="Cambria Math" w:cs="Times New Roman"/>
                      <w:i/>
                      <w:sz w:val="24"/>
                      <w:szCs w:val="24"/>
                      <w:lang w:val="en-US"/>
                    </w:rPr>
                  </m:ctrlPr>
                </m:naryPr>
                <m:sub>
                  <m:r>
                    <w:rPr>
                      <w:rFonts w:ascii="Cambria Math" w:hAnsi="Cambria Math" w:cs="Times New Roman"/>
                      <w:sz w:val="24"/>
                      <w:szCs w:val="24"/>
                      <w:lang w:val="en-US"/>
                    </w:rPr>
                    <m:t>i</m:t>
                  </m:r>
                </m:sub>
                <m:sup/>
                <m:e>
                  <m:r>
                    <w:rPr>
                      <w:rFonts w:ascii="Cambria Math" w:hAnsi="Cambria Math" w:cs="Times New Roman"/>
                      <w:sz w:val="24"/>
                      <w:szCs w:val="24"/>
                      <w:lang w:val="en-US"/>
                    </w:rPr>
                    <m:t>in(i,j)</m:t>
                  </m:r>
                </m:e>
              </m:nary>
            </m:den>
          </m:f>
        </m:oMath>
      </m:oMathPara>
    </w:p>
    <w:p w:rsidR="00ED7DE5" w:rsidRDefault="00ED7DE5"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where </w:t>
      </w:r>
      <w:r w:rsidR="005F094B">
        <w:rPr>
          <w:rFonts w:ascii="Times New Roman" w:hAnsi="Times New Roman" w:cs="Times New Roman"/>
          <w:i/>
          <w:sz w:val="24"/>
          <w:szCs w:val="24"/>
          <w:lang w:val="en-US"/>
        </w:rPr>
        <w:t xml:space="preserve">in(i,j) </w:t>
      </w:r>
      <w:r w:rsidR="005F094B">
        <w:rPr>
          <w:rFonts w:ascii="Times New Roman" w:hAnsi="Times New Roman" w:cs="Times New Roman"/>
          <w:sz w:val="24"/>
          <w:szCs w:val="24"/>
          <w:lang w:val="en-US"/>
        </w:rPr>
        <w:t xml:space="preserve">is the value of inputs sourced from industry </w:t>
      </w:r>
      <w:r w:rsidR="005F094B">
        <w:rPr>
          <w:rFonts w:ascii="Times New Roman" w:hAnsi="Times New Roman" w:cs="Times New Roman"/>
          <w:i/>
          <w:sz w:val="24"/>
          <w:szCs w:val="24"/>
          <w:lang w:val="en-US"/>
        </w:rPr>
        <w:t xml:space="preserve">i </w:t>
      </w:r>
      <w:r w:rsidR="005F094B">
        <w:rPr>
          <w:rFonts w:ascii="Times New Roman" w:hAnsi="Times New Roman" w:cs="Times New Roman"/>
          <w:sz w:val="24"/>
          <w:szCs w:val="24"/>
          <w:lang w:val="en-US"/>
        </w:rPr>
        <w:t xml:space="preserve">to industry </w:t>
      </w:r>
      <w:r w:rsidR="005F094B">
        <w:rPr>
          <w:rFonts w:ascii="Times New Roman" w:hAnsi="Times New Roman" w:cs="Times New Roman"/>
          <w:i/>
          <w:sz w:val="24"/>
          <w:szCs w:val="24"/>
          <w:lang w:val="en-US"/>
        </w:rPr>
        <w:t>j</w:t>
      </w:r>
      <w:r w:rsidR="005F094B">
        <w:rPr>
          <w:rFonts w:ascii="Times New Roman" w:hAnsi="Times New Roman" w:cs="Times New Roman"/>
          <w:sz w:val="24"/>
          <w:szCs w:val="24"/>
          <w:lang w:val="en-US"/>
        </w:rPr>
        <w:t xml:space="preserve">. Second output relatedness </w:t>
      </w:r>
      <w:r w:rsidR="00FB47FF">
        <w:rPr>
          <w:rFonts w:ascii="Times New Roman" w:hAnsi="Times New Roman" w:cs="Times New Roman"/>
          <w:sz w:val="24"/>
          <w:szCs w:val="24"/>
          <w:lang w:val="en-US"/>
        </w:rPr>
        <w:t>index</w:t>
      </w:r>
      <w:r w:rsidR="005F094B">
        <w:rPr>
          <w:rFonts w:ascii="Times New Roman" w:hAnsi="Times New Roman" w:cs="Times New Roman"/>
          <w:sz w:val="24"/>
          <w:szCs w:val="24"/>
          <w:lang w:val="en-US"/>
        </w:rPr>
        <w:t xml:space="preserve"> for each possible pair of industries is created according to the formula:</w:t>
      </w:r>
      <w:r>
        <w:rPr>
          <w:rFonts w:ascii="Cambria Math" w:hAnsi="Cambria Math" w:cs="Times New Roman"/>
          <w:sz w:val="24"/>
          <w:szCs w:val="24"/>
          <w:lang w:val="en-US"/>
        </w:rPr>
        <w:br/>
      </w:r>
      <m:oMathPara>
        <m:oMath>
          <m:r>
            <w:rPr>
              <w:rFonts w:ascii="Cambria Math" w:hAnsi="Cambria Math" w:cs="Times New Roman"/>
              <w:sz w:val="24"/>
              <w:szCs w:val="24"/>
              <w:lang w:val="en-US"/>
            </w:rPr>
            <m:t xml:space="preserve">output relatedness(i,j)= </m:t>
          </m:r>
          <m:f>
            <m:fPr>
              <m:ctrlPr>
                <w:rPr>
                  <w:rFonts w:ascii="Cambria Math" w:hAnsi="Cambria Math" w:cs="Times New Roman"/>
                  <w:i/>
                  <w:sz w:val="24"/>
                  <w:szCs w:val="24"/>
                  <w:lang w:val="en-US"/>
                </w:rPr>
              </m:ctrlPr>
            </m:fPr>
            <m:num>
              <m:r>
                <w:rPr>
                  <w:rFonts w:ascii="Cambria Math" w:hAnsi="Cambria Math" w:cs="Times New Roman"/>
                  <w:sz w:val="24"/>
                  <w:szCs w:val="24"/>
                  <w:lang w:val="en-US"/>
                </w:rPr>
                <m:t>out(i,j)</m:t>
              </m:r>
            </m:num>
            <m:den>
              <m:nary>
                <m:naryPr>
                  <m:chr m:val="∑"/>
                  <m:limLoc m:val="undOvr"/>
                  <m:supHide m:val="on"/>
                  <m:ctrlPr>
                    <w:rPr>
                      <w:rFonts w:ascii="Cambria Math" w:hAnsi="Cambria Math" w:cs="Times New Roman"/>
                      <w:i/>
                      <w:sz w:val="24"/>
                      <w:szCs w:val="24"/>
                      <w:lang w:val="en-US"/>
                    </w:rPr>
                  </m:ctrlPr>
                </m:naryPr>
                <m:sub>
                  <m:r>
                    <w:rPr>
                      <w:rFonts w:ascii="Cambria Math" w:hAnsi="Cambria Math" w:cs="Times New Roman"/>
                      <w:sz w:val="24"/>
                      <w:szCs w:val="24"/>
                      <w:lang w:val="en-US"/>
                    </w:rPr>
                    <m:t>j</m:t>
                  </m:r>
                </m:sub>
                <m:sup/>
                <m:e>
                  <m:r>
                    <w:rPr>
                      <w:rFonts w:ascii="Cambria Math" w:hAnsi="Cambria Math" w:cs="Times New Roman"/>
                      <w:sz w:val="24"/>
                      <w:szCs w:val="24"/>
                      <w:lang w:val="en-US"/>
                    </w:rPr>
                    <m:t>out(i,j)</m:t>
                  </m:r>
                </m:e>
              </m:nary>
            </m:den>
          </m:f>
        </m:oMath>
      </m:oMathPara>
    </w:p>
    <w:p w:rsidR="005F094B" w:rsidRPr="005F094B" w:rsidRDefault="005F094B"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where </w:t>
      </w:r>
      <w:r>
        <w:rPr>
          <w:rFonts w:ascii="Times New Roman" w:hAnsi="Times New Roman" w:cs="Times New Roman"/>
          <w:i/>
          <w:sz w:val="24"/>
          <w:szCs w:val="24"/>
          <w:lang w:val="en-US"/>
        </w:rPr>
        <w:t xml:space="preserve">out(i,j) </w:t>
      </w:r>
      <w:r>
        <w:rPr>
          <w:rFonts w:ascii="Times New Roman" w:hAnsi="Times New Roman" w:cs="Times New Roman"/>
          <w:sz w:val="24"/>
          <w:szCs w:val="24"/>
          <w:lang w:val="en-US"/>
        </w:rPr>
        <w:t xml:space="preserve">is the value of output sold by industry </w:t>
      </w:r>
      <w:r>
        <w:rPr>
          <w:rFonts w:ascii="Times New Roman" w:hAnsi="Times New Roman" w:cs="Times New Roman"/>
          <w:i/>
          <w:sz w:val="24"/>
          <w:szCs w:val="24"/>
          <w:lang w:val="en-US"/>
        </w:rPr>
        <w:t>i</w:t>
      </w:r>
      <w:r>
        <w:rPr>
          <w:rFonts w:ascii="Times New Roman" w:hAnsi="Times New Roman" w:cs="Times New Roman"/>
          <w:sz w:val="24"/>
          <w:szCs w:val="24"/>
          <w:lang w:val="en-US"/>
        </w:rPr>
        <w:t xml:space="preserve"> to industry </w:t>
      </w:r>
      <w:r>
        <w:rPr>
          <w:rFonts w:ascii="Times New Roman" w:hAnsi="Times New Roman" w:cs="Times New Roman"/>
          <w:i/>
          <w:sz w:val="24"/>
          <w:szCs w:val="24"/>
          <w:lang w:val="en-US"/>
        </w:rPr>
        <w:t>j</w:t>
      </w:r>
      <w:r>
        <w:rPr>
          <w:rFonts w:ascii="Times New Roman" w:hAnsi="Times New Roman" w:cs="Times New Roman"/>
          <w:sz w:val="24"/>
          <w:szCs w:val="24"/>
          <w:lang w:val="en-US"/>
        </w:rPr>
        <w:t>.</w:t>
      </w:r>
      <w:r w:rsidR="00FB47FF">
        <w:rPr>
          <w:rFonts w:ascii="Times New Roman" w:hAnsi="Times New Roman" w:cs="Times New Roman"/>
          <w:sz w:val="24"/>
          <w:szCs w:val="24"/>
          <w:lang w:val="en-US"/>
        </w:rPr>
        <w:t xml:space="preserve"> The third step is to construct the aggregate input-output relatedness index by making average of input-relatedness and output-relatedness indices. The values are between 0, meaning industries are totally unrelated, to 1, meaning all inputs and outputs are interchanged only between these industries, or perfect relatedness in other words. </w:t>
      </w:r>
    </w:p>
    <w:p w:rsidR="00504C63" w:rsidRDefault="00504C63" w:rsidP="0035016F">
      <w:pPr>
        <w:spacing w:line="360" w:lineRule="auto"/>
        <w:rPr>
          <w:rFonts w:ascii="Times New Roman" w:hAnsi="Times New Roman" w:cs="Times New Roman"/>
          <w:b/>
          <w:sz w:val="24"/>
          <w:szCs w:val="24"/>
          <w:lang w:val="en-US"/>
        </w:rPr>
      </w:pPr>
    </w:p>
    <w:p w:rsidR="005421FA" w:rsidRDefault="00D254B8" w:rsidP="002930A0">
      <w:pPr>
        <w:spacing w:line="360" w:lineRule="auto"/>
        <w:outlineLvl w:val="0"/>
        <w:rPr>
          <w:rFonts w:ascii="Times New Roman" w:hAnsi="Times New Roman" w:cs="Times New Roman"/>
          <w:b/>
          <w:sz w:val="24"/>
          <w:szCs w:val="24"/>
          <w:lang w:val="en-US"/>
        </w:rPr>
      </w:pPr>
      <w:r>
        <w:rPr>
          <w:rFonts w:ascii="Times New Roman" w:hAnsi="Times New Roman" w:cs="Times New Roman"/>
          <w:b/>
          <w:sz w:val="24"/>
          <w:szCs w:val="24"/>
          <w:lang w:val="en-US"/>
        </w:rPr>
        <w:t>3</w:t>
      </w:r>
      <w:r w:rsidR="00751DE9">
        <w:rPr>
          <w:rFonts w:ascii="Times New Roman" w:hAnsi="Times New Roman" w:cs="Times New Roman"/>
          <w:b/>
          <w:sz w:val="24"/>
          <w:szCs w:val="24"/>
          <w:lang w:val="en-US"/>
        </w:rPr>
        <w:t>.3 Method</w:t>
      </w:r>
      <w:r w:rsidR="00504C63">
        <w:rPr>
          <w:rFonts w:ascii="Times New Roman" w:hAnsi="Times New Roman" w:cs="Times New Roman"/>
          <w:b/>
          <w:sz w:val="24"/>
          <w:szCs w:val="24"/>
          <w:lang w:val="en-US"/>
        </w:rPr>
        <w:t>ology</w:t>
      </w:r>
    </w:p>
    <w:p w:rsidR="005421FA" w:rsidRDefault="00EB0666"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Methodology of the paper is divided into two main sections: descriptive statistics and hypotheses tests using the models of econometric regressions. Descriptive statistics provide general overview of variables, their distribution, mean, standard deviation and kurtosis. </w:t>
      </w:r>
      <w:r w:rsidR="00A9783A">
        <w:rPr>
          <w:rFonts w:ascii="Times New Roman" w:hAnsi="Times New Roman" w:cs="Times New Roman"/>
          <w:sz w:val="24"/>
          <w:szCs w:val="24"/>
          <w:lang w:val="en-US"/>
        </w:rPr>
        <w:t xml:space="preserve">In order to describe the influence of the variables on each other correlation matrixes are used. Additionally to show the influence of certain conditions on firm diversification the dataset is split according to </w:t>
      </w:r>
      <w:r w:rsidR="005C171B">
        <w:rPr>
          <w:rFonts w:ascii="Times New Roman" w:hAnsi="Times New Roman" w:cs="Times New Roman"/>
          <w:sz w:val="24"/>
          <w:szCs w:val="24"/>
          <w:lang w:val="en-US"/>
        </w:rPr>
        <w:t xml:space="preserve">the presence of the diversification through market. </w:t>
      </w:r>
      <w:r w:rsidR="00A9783A">
        <w:rPr>
          <w:rFonts w:ascii="Times New Roman" w:hAnsi="Times New Roman" w:cs="Times New Roman"/>
          <w:sz w:val="24"/>
          <w:szCs w:val="24"/>
          <w:lang w:val="en-US"/>
        </w:rPr>
        <w:t>Then descriptive statistics for each part of the dataset are compared and some conclusions are made.</w:t>
      </w:r>
    </w:p>
    <w:p w:rsidR="00A9783A" w:rsidRDefault="00D76399" w:rsidP="0035016F">
      <w:pPr>
        <w:spacing w:line="360" w:lineRule="auto"/>
        <w:rPr>
          <w:rFonts w:ascii="Times New Roman" w:hAnsi="Times New Roman" w:cs="Times New Roman"/>
          <w:sz w:val="24"/>
          <w:szCs w:val="24"/>
          <w:lang w:val="en-US"/>
        </w:rPr>
      </w:pPr>
      <w:r w:rsidRPr="00045A38">
        <w:rPr>
          <w:rStyle w:val="apple-style-span"/>
          <w:rFonts w:ascii="Times New Roman" w:hAnsi="Times New Roman" w:cs="Times New Roman"/>
          <w:color w:val="000000"/>
          <w:sz w:val="24"/>
          <w:szCs w:val="24"/>
          <w:shd w:val="clear" w:color="auto" w:fill="FFFFFF"/>
          <w:lang w:val="en-US"/>
        </w:rPr>
        <w:t xml:space="preserve">Logistic regression </w:t>
      </w:r>
      <w:r>
        <w:rPr>
          <w:rStyle w:val="apple-style-span"/>
          <w:rFonts w:ascii="Times New Roman" w:hAnsi="Times New Roman" w:cs="Times New Roman"/>
          <w:color w:val="000000"/>
          <w:sz w:val="24"/>
          <w:szCs w:val="24"/>
          <w:shd w:val="clear" w:color="auto" w:fill="FFFFFF"/>
          <w:lang w:val="en-US"/>
        </w:rPr>
        <w:t>is</w:t>
      </w:r>
      <w:r w:rsidRPr="00045A38">
        <w:rPr>
          <w:rStyle w:val="apple-style-span"/>
          <w:rFonts w:ascii="Times New Roman" w:hAnsi="Times New Roman" w:cs="Times New Roman"/>
          <w:color w:val="000000"/>
          <w:sz w:val="24"/>
          <w:szCs w:val="24"/>
          <w:shd w:val="clear" w:color="auto" w:fill="FFFFFF"/>
          <w:lang w:val="en-US"/>
        </w:rPr>
        <w:t xml:space="preserve"> used to predict the likelihood of an event by the values ​​of a set of attributes.</w:t>
      </w:r>
      <w:r w:rsidRPr="00045A38">
        <w:rPr>
          <w:rStyle w:val="apple-converted-space"/>
          <w:rFonts w:ascii="Times New Roman" w:hAnsi="Times New Roman" w:cs="Times New Roman"/>
          <w:color w:val="000000"/>
          <w:sz w:val="24"/>
          <w:szCs w:val="24"/>
          <w:shd w:val="clear" w:color="auto" w:fill="FFFFFF"/>
          <w:lang w:val="en-US"/>
        </w:rPr>
        <w:t> </w:t>
      </w:r>
      <w:r w:rsidR="00A9783A">
        <w:rPr>
          <w:rFonts w:ascii="Times New Roman" w:hAnsi="Times New Roman" w:cs="Times New Roman"/>
          <w:sz w:val="24"/>
          <w:szCs w:val="24"/>
          <w:lang w:val="en-US"/>
        </w:rPr>
        <w:t>First block of hypothesis is tested using logistic regression model:</w:t>
      </w:r>
    </w:p>
    <w:p w:rsidR="00A9783A" w:rsidRDefault="00A9783A" w:rsidP="0035016F">
      <w:pPr>
        <w:spacing w:line="360" w:lineRule="auto"/>
        <w:rPr>
          <w:rFonts w:ascii="Times New Roman" w:hAnsi="Times New Roman" w:cs="Times New Roman"/>
          <w:sz w:val="24"/>
          <w:szCs w:val="24"/>
        </w:rPr>
      </w:pPr>
      <m:oMathPara>
        <m:oMath>
          <m:r>
            <w:rPr>
              <w:rFonts w:ascii="Cambria Math" w:hAnsi="Cambria Math" w:cs="Times New Roman"/>
              <w:sz w:val="24"/>
              <w:szCs w:val="24"/>
              <w:lang w:val="en-US"/>
            </w:rPr>
            <m:t xml:space="preserve">P= </m:t>
          </m:r>
          <m:f>
            <m:fPr>
              <m:ctrlPr>
                <w:rPr>
                  <w:rFonts w:ascii="Cambria Math" w:hAnsi="Cambria Math" w:cs="Times New Roman"/>
                  <w:i/>
                  <w:sz w:val="24"/>
                  <w:szCs w:val="24"/>
                  <w:lang w:val="en-US"/>
                </w:rPr>
              </m:ctrlPr>
            </m:fPr>
            <m:num>
              <m:r>
                <w:rPr>
                  <w:rFonts w:ascii="Cambria Math" w:hAnsi="Cambria Math" w:cs="Times New Roman"/>
                  <w:sz w:val="24"/>
                  <w:szCs w:val="24"/>
                  <w:lang w:val="en-US"/>
                </w:rPr>
                <m:t>1</m:t>
              </m:r>
            </m:num>
            <m:den>
              <m:r>
                <w:rPr>
                  <w:rFonts w:ascii="Cambria Math" w:hAnsi="Cambria Math" w:cs="Times New Roman"/>
                  <w:sz w:val="24"/>
                  <w:szCs w:val="24"/>
                  <w:lang w:val="en-US"/>
                </w:rPr>
                <m:t>1+</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e</m:t>
                  </m:r>
                </m:e>
                <m:sup>
                  <m:r>
                    <w:rPr>
                      <w:rFonts w:ascii="Cambria Math" w:hAnsi="Cambria Math" w:cs="Times New Roman"/>
                      <w:sz w:val="24"/>
                      <w:szCs w:val="24"/>
                      <w:lang w:val="en-US"/>
                    </w:rPr>
                    <m:t>-(β)</m:t>
                  </m:r>
                </m:sup>
              </m:sSup>
            </m:den>
          </m:f>
        </m:oMath>
      </m:oMathPara>
    </w:p>
    <w:p w:rsidR="00B5066F" w:rsidRDefault="00B5066F"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where </w:t>
      </w:r>
      <m:oMath>
        <m:r>
          <w:rPr>
            <w:rFonts w:ascii="Cambria Math" w:hAnsi="Cambria Math" w:cs="Times New Roman"/>
            <w:sz w:val="24"/>
            <w:szCs w:val="24"/>
            <w:lang w:val="en-US"/>
          </w:rPr>
          <m:t xml:space="preserve">β=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0</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n</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sSub>
          <m:sSubPr>
            <m:ctrlPr>
              <w:rPr>
                <w:rFonts w:ascii="Cambria Math" w:hAnsi="Cambria Math" w:cs="Times New Roman"/>
                <w:i/>
                <w:sz w:val="24"/>
                <w:szCs w:val="24"/>
                <w:lang w:val="en-US"/>
              </w:rPr>
            </m:ctrlPr>
          </m:sSub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n</m:t>
                </m:r>
              </m:sub>
            </m:sSub>
            <m:r>
              <w:rPr>
                <w:rFonts w:ascii="Cambria Math" w:hAnsi="Cambria Math" w:cs="Times New Roman"/>
                <w:sz w:val="24"/>
                <w:szCs w:val="24"/>
                <w:lang w:val="en-US"/>
              </w:rPr>
              <m:t>+…+β</m:t>
            </m:r>
          </m:e>
          <m:sub>
            <m:r>
              <w:rPr>
                <w:rFonts w:ascii="Cambria Math" w:hAnsi="Cambria Math" w:cs="Times New Roman"/>
                <w:sz w:val="24"/>
                <w:szCs w:val="24"/>
                <w:lang w:val="en-US"/>
              </w:rPr>
              <m:t>n</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n</m:t>
            </m:r>
          </m:sub>
        </m:sSub>
      </m:oMath>
    </w:p>
    <w:p w:rsidR="00B5066F" w:rsidRPr="00D108B0" w:rsidRDefault="00B5066F" w:rsidP="0035016F">
      <w:pPr>
        <w:spacing w:line="360" w:lineRule="auto"/>
        <w:rPr>
          <w:rFonts w:ascii="Times New Roman" w:hAnsi="Times New Roman" w:cs="Times New Roman"/>
          <w:sz w:val="24"/>
          <w:szCs w:val="24"/>
          <w:lang w:val="en-US"/>
        </w:rPr>
      </w:pPr>
      <w:r w:rsidRPr="00B5066F">
        <w:rPr>
          <w:rFonts w:ascii="Times New Roman" w:hAnsi="Times New Roman" w:cs="Times New Roman"/>
          <w:i/>
          <w:sz w:val="24"/>
          <w:szCs w:val="24"/>
          <w:lang w:val="en-US"/>
        </w:rPr>
        <w:t>P</w:t>
      </w:r>
      <w:r>
        <w:rPr>
          <w:rFonts w:ascii="Times New Roman" w:hAnsi="Times New Roman" w:cs="Times New Roman"/>
          <w:sz w:val="24"/>
          <w:szCs w:val="24"/>
          <w:lang w:val="en-US"/>
        </w:rPr>
        <w:t xml:space="preserve"> is the probability of a particular outcome, </w:t>
      </w:r>
      <w:r w:rsidRPr="00B5066F">
        <w:rPr>
          <w:rFonts w:ascii="Times New Roman" w:hAnsi="Times New Roman" w:cs="Times New Roman"/>
          <w:i/>
          <w:sz w:val="24"/>
          <w:szCs w:val="24"/>
          <w:lang w:val="en-US"/>
        </w:rPr>
        <w:t>x</w:t>
      </w:r>
      <w:r w:rsidRPr="00B5066F">
        <w:rPr>
          <w:rFonts w:ascii="Times New Roman" w:hAnsi="Times New Roman" w:cs="Times New Roman"/>
          <w:i/>
          <w:sz w:val="24"/>
          <w:szCs w:val="24"/>
          <w:vertAlign w:val="subscript"/>
          <w:lang w:val="en-US"/>
        </w:rPr>
        <w:t>1</w:t>
      </w:r>
      <w:r w:rsidRPr="00B5066F">
        <w:rPr>
          <w:rFonts w:ascii="Times New Roman" w:hAnsi="Times New Roman" w:cs="Times New Roman"/>
          <w:i/>
          <w:sz w:val="24"/>
          <w:szCs w:val="24"/>
          <w:lang w:val="en-US"/>
        </w:rPr>
        <w:t xml:space="preserve"> – x</w:t>
      </w:r>
      <w:r w:rsidRPr="00B5066F">
        <w:rPr>
          <w:rFonts w:ascii="Times New Roman" w:hAnsi="Times New Roman" w:cs="Times New Roman"/>
          <w:i/>
          <w:sz w:val="24"/>
          <w:szCs w:val="24"/>
          <w:vertAlign w:val="subscript"/>
          <w:lang w:val="en-US"/>
        </w:rPr>
        <w:t>n</w:t>
      </w:r>
      <w:r>
        <w:rPr>
          <w:rFonts w:ascii="Times New Roman" w:hAnsi="Times New Roman" w:cs="Times New Roman"/>
          <w:sz w:val="24"/>
          <w:szCs w:val="24"/>
          <w:lang w:val="en-US"/>
        </w:rPr>
        <w:t xml:space="preserve"> </w:t>
      </w:r>
      <w:r w:rsidR="00D108B0">
        <w:rPr>
          <w:rFonts w:ascii="Times New Roman" w:hAnsi="Times New Roman" w:cs="Times New Roman"/>
          <w:sz w:val="24"/>
          <w:szCs w:val="24"/>
          <w:lang w:val="en-US"/>
        </w:rPr>
        <w:t xml:space="preserve">are independent variables, and </w:t>
      </w:r>
      <w:r w:rsidR="00D108B0" w:rsidRPr="00D108B0">
        <w:rPr>
          <w:rFonts w:ascii="Times New Roman" w:hAnsi="Times New Roman" w:cs="Times New Roman"/>
          <w:i/>
          <w:sz w:val="24"/>
          <w:szCs w:val="24"/>
          <w:lang w:val="en-US"/>
        </w:rPr>
        <w:t>β</w:t>
      </w:r>
      <w:r w:rsidR="00D108B0" w:rsidRPr="00D108B0">
        <w:rPr>
          <w:rFonts w:ascii="Times New Roman" w:hAnsi="Times New Roman" w:cs="Times New Roman"/>
          <w:i/>
          <w:sz w:val="24"/>
          <w:szCs w:val="24"/>
          <w:vertAlign w:val="subscript"/>
          <w:lang w:val="en-US"/>
        </w:rPr>
        <w:t>0</w:t>
      </w:r>
      <w:r w:rsidR="00D108B0" w:rsidRPr="00D108B0">
        <w:rPr>
          <w:rFonts w:ascii="Times New Roman" w:hAnsi="Times New Roman" w:cs="Times New Roman"/>
          <w:i/>
          <w:sz w:val="24"/>
          <w:szCs w:val="24"/>
          <w:lang w:val="en-US"/>
        </w:rPr>
        <w:t xml:space="preserve"> – β</w:t>
      </w:r>
      <w:r w:rsidR="00D108B0" w:rsidRPr="00D108B0">
        <w:rPr>
          <w:rFonts w:ascii="Times New Roman" w:hAnsi="Times New Roman" w:cs="Times New Roman"/>
          <w:i/>
          <w:sz w:val="24"/>
          <w:szCs w:val="24"/>
          <w:vertAlign w:val="subscript"/>
          <w:lang w:val="en-US"/>
        </w:rPr>
        <w:t>n</w:t>
      </w:r>
      <w:r w:rsidR="00D108B0">
        <w:rPr>
          <w:rFonts w:ascii="Times New Roman" w:hAnsi="Times New Roman" w:cs="Times New Roman"/>
          <w:sz w:val="24"/>
          <w:szCs w:val="24"/>
          <w:lang w:val="en-US"/>
        </w:rPr>
        <w:t xml:space="preserve"> are the coefficients estimated by the model. The dependent variable can take values 1 if certain outcome occurred and 0 if it didn’t. The model estimates probability of outcome (</w:t>
      </w:r>
      <w:r w:rsidR="00D108B0" w:rsidRPr="00D108B0">
        <w:rPr>
          <w:rFonts w:ascii="Times New Roman" w:hAnsi="Times New Roman" w:cs="Times New Roman"/>
          <w:i/>
          <w:sz w:val="24"/>
          <w:szCs w:val="24"/>
          <w:lang w:val="en-US"/>
        </w:rPr>
        <w:t>P</w:t>
      </w:r>
      <w:r w:rsidR="00D108B0">
        <w:rPr>
          <w:rFonts w:ascii="Times New Roman" w:hAnsi="Times New Roman" w:cs="Times New Roman"/>
          <w:sz w:val="24"/>
          <w:szCs w:val="24"/>
          <w:lang w:val="en-US"/>
        </w:rPr>
        <w:t>) which lies between 1 and -1. Dependent variables (</w:t>
      </w:r>
      <w:r w:rsidR="00D108B0" w:rsidRPr="00D108B0">
        <w:rPr>
          <w:rFonts w:ascii="Times New Roman" w:hAnsi="Times New Roman" w:cs="Times New Roman"/>
          <w:i/>
          <w:sz w:val="24"/>
          <w:szCs w:val="24"/>
          <w:lang w:val="en-US"/>
        </w:rPr>
        <w:t>x</w:t>
      </w:r>
      <w:r w:rsidR="00D108B0">
        <w:rPr>
          <w:rFonts w:ascii="Times New Roman" w:hAnsi="Times New Roman" w:cs="Times New Roman"/>
          <w:i/>
          <w:sz w:val="24"/>
          <w:szCs w:val="24"/>
          <w:vertAlign w:val="subscript"/>
          <w:lang w:val="en-US"/>
        </w:rPr>
        <w:t>i</w:t>
      </w:r>
      <w:r w:rsidR="00D108B0">
        <w:rPr>
          <w:rFonts w:ascii="Times New Roman" w:hAnsi="Times New Roman" w:cs="Times New Roman"/>
          <w:sz w:val="24"/>
          <w:szCs w:val="24"/>
          <w:lang w:val="en-US"/>
        </w:rPr>
        <w:t>) can be distributed between negative and positive infinity. For each dependent variable model estimates coefficient (</w:t>
      </w:r>
      <w:r w:rsidR="00D108B0" w:rsidRPr="00D108B0">
        <w:rPr>
          <w:rFonts w:ascii="Times New Roman" w:hAnsi="Times New Roman" w:cs="Times New Roman"/>
          <w:i/>
          <w:sz w:val="24"/>
          <w:szCs w:val="24"/>
          <w:lang w:val="en-US"/>
        </w:rPr>
        <w:t>β</w:t>
      </w:r>
      <w:r w:rsidR="00D108B0" w:rsidRPr="00D108B0">
        <w:rPr>
          <w:rFonts w:ascii="Times New Roman" w:hAnsi="Times New Roman" w:cs="Times New Roman"/>
          <w:i/>
          <w:sz w:val="24"/>
          <w:szCs w:val="24"/>
          <w:vertAlign w:val="subscript"/>
          <w:lang w:val="en-US"/>
        </w:rPr>
        <w:t>i</w:t>
      </w:r>
      <w:r w:rsidR="00D108B0">
        <w:rPr>
          <w:rFonts w:ascii="Times New Roman" w:hAnsi="Times New Roman" w:cs="Times New Roman"/>
          <w:sz w:val="24"/>
          <w:szCs w:val="24"/>
          <w:lang w:val="en-US"/>
        </w:rPr>
        <w:t xml:space="preserve">) which characterizes the influence of the dependent variable on the probability of </w:t>
      </w:r>
      <w:r w:rsidR="00D76399">
        <w:rPr>
          <w:rFonts w:ascii="Times New Roman" w:hAnsi="Times New Roman" w:cs="Times New Roman"/>
          <w:sz w:val="24"/>
          <w:szCs w:val="24"/>
          <w:lang w:val="en-US"/>
        </w:rPr>
        <w:t xml:space="preserve">the </w:t>
      </w:r>
      <w:r w:rsidR="00D108B0">
        <w:rPr>
          <w:rFonts w:ascii="Times New Roman" w:hAnsi="Times New Roman" w:cs="Times New Roman"/>
          <w:sz w:val="24"/>
          <w:szCs w:val="24"/>
          <w:lang w:val="en-US"/>
        </w:rPr>
        <w:t>outcome. If coefficient (</w:t>
      </w:r>
      <w:r w:rsidR="00D108B0" w:rsidRPr="00D108B0">
        <w:rPr>
          <w:rFonts w:ascii="Times New Roman" w:hAnsi="Times New Roman" w:cs="Times New Roman"/>
          <w:i/>
          <w:sz w:val="24"/>
          <w:szCs w:val="24"/>
          <w:lang w:val="en-US"/>
        </w:rPr>
        <w:t>β</w:t>
      </w:r>
      <w:r w:rsidR="00D108B0" w:rsidRPr="00D108B0">
        <w:rPr>
          <w:rFonts w:ascii="Times New Roman" w:hAnsi="Times New Roman" w:cs="Times New Roman"/>
          <w:i/>
          <w:sz w:val="24"/>
          <w:szCs w:val="24"/>
          <w:vertAlign w:val="subscript"/>
          <w:lang w:val="en-US"/>
        </w:rPr>
        <w:t>i</w:t>
      </w:r>
      <w:r w:rsidR="00D108B0">
        <w:rPr>
          <w:rFonts w:ascii="Times New Roman" w:hAnsi="Times New Roman" w:cs="Times New Roman"/>
          <w:sz w:val="24"/>
          <w:szCs w:val="24"/>
          <w:lang w:val="en-US"/>
        </w:rPr>
        <w:t xml:space="preserve">) is positive, than probability of </w:t>
      </w:r>
      <w:r w:rsidR="00D76399">
        <w:rPr>
          <w:rFonts w:ascii="Times New Roman" w:hAnsi="Times New Roman" w:cs="Times New Roman"/>
          <w:sz w:val="24"/>
          <w:szCs w:val="24"/>
          <w:lang w:val="en-US"/>
        </w:rPr>
        <w:t xml:space="preserve">the </w:t>
      </w:r>
      <w:r w:rsidR="00D108B0">
        <w:rPr>
          <w:rFonts w:ascii="Times New Roman" w:hAnsi="Times New Roman" w:cs="Times New Roman"/>
          <w:sz w:val="24"/>
          <w:szCs w:val="24"/>
          <w:lang w:val="en-US"/>
        </w:rPr>
        <w:t xml:space="preserve">outcome increases with the increase of the dependent variable, if it is negative, </w:t>
      </w:r>
      <w:r w:rsidR="00D108B0">
        <w:rPr>
          <w:rFonts w:ascii="Times New Roman" w:hAnsi="Times New Roman" w:cs="Times New Roman"/>
          <w:sz w:val="24"/>
          <w:szCs w:val="24"/>
          <w:lang w:val="en-US"/>
        </w:rPr>
        <w:lastRenderedPageBreak/>
        <w:t>the probability decreases. The size of the coefficient (</w:t>
      </w:r>
      <w:r w:rsidR="00D108B0" w:rsidRPr="00D108B0">
        <w:rPr>
          <w:rFonts w:ascii="Times New Roman" w:hAnsi="Times New Roman" w:cs="Times New Roman"/>
          <w:i/>
          <w:sz w:val="24"/>
          <w:szCs w:val="24"/>
          <w:lang w:val="en-US"/>
        </w:rPr>
        <w:t>β</w:t>
      </w:r>
      <w:r w:rsidR="00D108B0" w:rsidRPr="00D108B0">
        <w:rPr>
          <w:rFonts w:ascii="Times New Roman" w:hAnsi="Times New Roman" w:cs="Times New Roman"/>
          <w:i/>
          <w:sz w:val="24"/>
          <w:szCs w:val="24"/>
          <w:vertAlign w:val="subscript"/>
          <w:lang w:val="en-US"/>
        </w:rPr>
        <w:t>i</w:t>
      </w:r>
      <w:r w:rsidR="00D108B0">
        <w:rPr>
          <w:rFonts w:ascii="Times New Roman" w:hAnsi="Times New Roman" w:cs="Times New Roman"/>
          <w:sz w:val="24"/>
          <w:szCs w:val="24"/>
          <w:lang w:val="en-US"/>
        </w:rPr>
        <w:t>) contributes to the size of the effect on probability</w:t>
      </w:r>
      <w:r w:rsidR="00D76399">
        <w:rPr>
          <w:rFonts w:ascii="Times New Roman" w:hAnsi="Times New Roman" w:cs="Times New Roman"/>
          <w:sz w:val="24"/>
          <w:szCs w:val="24"/>
          <w:lang w:val="en-US"/>
        </w:rPr>
        <w:t xml:space="preserve"> of the outcome, the greater is the coefficient the greater is the effect. </w:t>
      </w:r>
    </w:p>
    <w:p w:rsidR="00BA259F" w:rsidRDefault="00BA259F"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Hypothesis 2 is tested using </w:t>
      </w:r>
      <w:r w:rsidR="008276B7">
        <w:rPr>
          <w:rFonts w:ascii="Times New Roman" w:hAnsi="Times New Roman" w:cs="Times New Roman"/>
          <w:sz w:val="24"/>
          <w:szCs w:val="24"/>
          <w:lang w:val="en-US"/>
        </w:rPr>
        <w:t>Ordinary</w:t>
      </w:r>
      <w:r>
        <w:rPr>
          <w:rFonts w:ascii="Times New Roman" w:hAnsi="Times New Roman" w:cs="Times New Roman"/>
          <w:sz w:val="24"/>
          <w:szCs w:val="24"/>
          <w:lang w:val="en-US"/>
        </w:rPr>
        <w:t xml:space="preserve"> Least Squares method (OLS), which is commonly used for </w:t>
      </w:r>
      <w:r w:rsidR="008276B7">
        <w:rPr>
          <w:rFonts w:ascii="Times New Roman" w:hAnsi="Times New Roman" w:cs="Times New Roman"/>
          <w:sz w:val="24"/>
          <w:szCs w:val="24"/>
          <w:lang w:val="en-US"/>
        </w:rPr>
        <w:t xml:space="preserve">estimation of the unknown parameter based on linear model. </w:t>
      </w:r>
      <w:r>
        <w:rPr>
          <w:rFonts w:ascii="Times New Roman" w:hAnsi="Times New Roman" w:cs="Times New Roman"/>
          <w:sz w:val="24"/>
          <w:szCs w:val="24"/>
          <w:lang w:val="en-US"/>
        </w:rPr>
        <w:t>The model is:</w:t>
      </w:r>
    </w:p>
    <w:p w:rsidR="00BA259F" w:rsidRDefault="00BA259F" w:rsidP="0035016F">
      <w:pPr>
        <w:spacing w:line="360" w:lineRule="auto"/>
        <w:rPr>
          <w:rFonts w:ascii="Times New Roman" w:hAnsi="Times New Roman" w:cs="Times New Roman"/>
          <w:sz w:val="24"/>
          <w:szCs w:val="24"/>
          <w:lang w:val="en-US"/>
        </w:rPr>
      </w:pPr>
      <m:oMathPara>
        <m:oMath>
          <m:r>
            <w:rPr>
              <w:rFonts w:ascii="Cambria Math" w:hAnsi="Cambria Math" w:cs="Times New Roman"/>
              <w:sz w:val="24"/>
              <w:szCs w:val="24"/>
              <w:lang w:val="en-US"/>
            </w:rPr>
            <m:t xml:space="preserve">Y=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0</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i2</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n</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in</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ε</m:t>
              </m:r>
            </m:e>
            <m:sub>
              <m:r>
                <w:rPr>
                  <w:rFonts w:ascii="Cambria Math" w:hAnsi="Cambria Math" w:cs="Times New Roman"/>
                  <w:sz w:val="24"/>
                  <w:szCs w:val="24"/>
                  <w:lang w:val="en-US"/>
                </w:rPr>
                <m:t>i</m:t>
              </m:r>
            </m:sub>
          </m:sSub>
        </m:oMath>
      </m:oMathPara>
    </w:p>
    <w:p w:rsidR="00BA259F" w:rsidRPr="00A22284" w:rsidRDefault="00BA259F" w:rsidP="0035016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Where </w:t>
      </w:r>
      <w:r w:rsidRPr="000B3D19">
        <w:rPr>
          <w:rFonts w:ascii="Times New Roman" w:hAnsi="Times New Roman" w:cs="Times New Roman"/>
          <w:i/>
          <w:sz w:val="24"/>
          <w:szCs w:val="24"/>
          <w:lang w:val="en-US"/>
        </w:rPr>
        <w:t>Y</w:t>
      </w:r>
      <w:r>
        <w:rPr>
          <w:rFonts w:ascii="Times New Roman" w:hAnsi="Times New Roman" w:cs="Times New Roman"/>
          <w:sz w:val="24"/>
          <w:szCs w:val="24"/>
          <w:lang w:val="en-US"/>
        </w:rPr>
        <w:t xml:space="preserve"> is the dependent variable, </w:t>
      </w:r>
      <w:r w:rsidRPr="000B3D19">
        <w:rPr>
          <w:rFonts w:ascii="Times New Roman" w:hAnsi="Times New Roman" w:cs="Times New Roman"/>
          <w:i/>
          <w:sz w:val="24"/>
          <w:szCs w:val="24"/>
          <w:lang w:val="en-US"/>
        </w:rPr>
        <w:t>X</w:t>
      </w:r>
      <w:r w:rsidRPr="000B3D19">
        <w:rPr>
          <w:rFonts w:ascii="Times New Roman" w:hAnsi="Times New Roman" w:cs="Times New Roman"/>
          <w:i/>
          <w:sz w:val="24"/>
          <w:szCs w:val="24"/>
          <w:vertAlign w:val="subscript"/>
          <w:lang w:val="en-US"/>
        </w:rPr>
        <w:t>i1</w:t>
      </w:r>
      <w:r w:rsidRPr="000B3D19">
        <w:rPr>
          <w:rFonts w:ascii="Times New Roman" w:hAnsi="Times New Roman" w:cs="Times New Roman"/>
          <w:i/>
          <w:sz w:val="24"/>
          <w:szCs w:val="24"/>
          <w:lang w:val="en-US"/>
        </w:rPr>
        <w:t xml:space="preserve"> - X</w:t>
      </w:r>
      <w:r w:rsidRPr="000B3D19">
        <w:rPr>
          <w:rFonts w:ascii="Times New Roman" w:hAnsi="Times New Roman" w:cs="Times New Roman"/>
          <w:i/>
          <w:sz w:val="24"/>
          <w:szCs w:val="24"/>
          <w:vertAlign w:val="subscript"/>
          <w:lang w:val="en-US"/>
        </w:rPr>
        <w:t>in</w:t>
      </w:r>
      <w:r>
        <w:rPr>
          <w:rFonts w:ascii="Times New Roman" w:hAnsi="Times New Roman" w:cs="Times New Roman"/>
          <w:sz w:val="24"/>
          <w:szCs w:val="24"/>
          <w:lang w:val="en-US"/>
        </w:rPr>
        <w:t xml:space="preserve"> are independent variable</w:t>
      </w:r>
      <w:r w:rsidR="000B3D19">
        <w:rPr>
          <w:rFonts w:ascii="Times New Roman" w:hAnsi="Times New Roman" w:cs="Times New Roman"/>
          <w:sz w:val="24"/>
          <w:szCs w:val="24"/>
          <w:lang w:val="en-US"/>
        </w:rPr>
        <w:t>s</w:t>
      </w:r>
      <w:r>
        <w:rPr>
          <w:rFonts w:ascii="Times New Roman" w:hAnsi="Times New Roman" w:cs="Times New Roman"/>
          <w:sz w:val="24"/>
          <w:szCs w:val="24"/>
          <w:lang w:val="en-US"/>
        </w:rPr>
        <w:t xml:space="preserve">, and </w:t>
      </w:r>
      <w:r w:rsidRPr="000B3D19">
        <w:rPr>
          <w:rFonts w:ascii="Times New Roman" w:hAnsi="Times New Roman" w:cs="Times New Roman"/>
          <w:i/>
          <w:sz w:val="24"/>
          <w:szCs w:val="24"/>
          <w:lang w:val="en-US"/>
        </w:rPr>
        <w:t>β</w:t>
      </w:r>
      <w:r w:rsidRPr="000B3D19">
        <w:rPr>
          <w:rFonts w:ascii="Times New Roman" w:hAnsi="Times New Roman" w:cs="Times New Roman"/>
          <w:i/>
          <w:sz w:val="24"/>
          <w:szCs w:val="24"/>
          <w:vertAlign w:val="subscript"/>
          <w:lang w:val="en-US"/>
        </w:rPr>
        <w:t>0</w:t>
      </w:r>
      <w:r w:rsidRPr="000B3D19">
        <w:rPr>
          <w:rFonts w:ascii="Times New Roman" w:hAnsi="Times New Roman" w:cs="Times New Roman"/>
          <w:i/>
          <w:sz w:val="24"/>
          <w:szCs w:val="24"/>
          <w:lang w:val="en-US"/>
        </w:rPr>
        <w:t xml:space="preserve"> </w:t>
      </w:r>
      <w:r w:rsidR="000B3D19" w:rsidRPr="000B3D19">
        <w:rPr>
          <w:rFonts w:ascii="Times New Roman" w:hAnsi="Times New Roman" w:cs="Times New Roman"/>
          <w:i/>
          <w:sz w:val="24"/>
          <w:szCs w:val="24"/>
          <w:lang w:val="en-US"/>
        </w:rPr>
        <w:t>–</w:t>
      </w:r>
      <w:r w:rsidRPr="000B3D19">
        <w:rPr>
          <w:rFonts w:ascii="Times New Roman" w:hAnsi="Times New Roman" w:cs="Times New Roman"/>
          <w:i/>
          <w:sz w:val="24"/>
          <w:szCs w:val="24"/>
          <w:lang w:val="en-US"/>
        </w:rPr>
        <w:t xml:space="preserve"> β</w:t>
      </w:r>
      <w:r w:rsidR="000B3D19" w:rsidRPr="000B3D19">
        <w:rPr>
          <w:rFonts w:ascii="Times New Roman" w:hAnsi="Times New Roman" w:cs="Times New Roman"/>
          <w:i/>
          <w:sz w:val="24"/>
          <w:szCs w:val="24"/>
          <w:vertAlign w:val="subscript"/>
          <w:lang w:val="en-US"/>
        </w:rPr>
        <w:t>n</w:t>
      </w:r>
      <w:r w:rsidR="000B3D19">
        <w:rPr>
          <w:rFonts w:ascii="Times New Roman" w:hAnsi="Times New Roman" w:cs="Times New Roman"/>
          <w:sz w:val="24"/>
          <w:szCs w:val="24"/>
          <w:lang w:val="en-US"/>
        </w:rPr>
        <w:t xml:space="preserve"> are the coefficients, estimated by the regression model.</w:t>
      </w:r>
      <w:r w:rsidR="008276B7">
        <w:rPr>
          <w:rFonts w:ascii="Times New Roman" w:hAnsi="Times New Roman" w:cs="Times New Roman"/>
          <w:sz w:val="24"/>
          <w:szCs w:val="24"/>
          <w:lang w:val="en-US"/>
        </w:rPr>
        <w:t xml:space="preserve"> OLS method is based on minimization of the sum of </w:t>
      </w:r>
      <w:r w:rsidR="00A22284">
        <w:rPr>
          <w:rFonts w:ascii="Times New Roman" w:hAnsi="Times New Roman" w:cs="Times New Roman"/>
          <w:sz w:val="24"/>
          <w:szCs w:val="24"/>
          <w:lang w:val="en-US"/>
        </w:rPr>
        <w:t xml:space="preserve">least </w:t>
      </w:r>
      <w:r w:rsidR="008276B7">
        <w:rPr>
          <w:rFonts w:ascii="Times New Roman" w:hAnsi="Times New Roman" w:cs="Times New Roman"/>
          <w:sz w:val="24"/>
          <w:szCs w:val="24"/>
          <w:lang w:val="en-US"/>
        </w:rPr>
        <w:t xml:space="preserve">squared distances between the observations and </w:t>
      </w:r>
      <w:r w:rsidR="00A22284">
        <w:rPr>
          <w:rFonts w:ascii="Times New Roman" w:hAnsi="Times New Roman" w:cs="Times New Roman"/>
          <w:sz w:val="24"/>
          <w:szCs w:val="24"/>
          <w:lang w:val="en-US"/>
        </w:rPr>
        <w:t>the predictions. Estimated coefficients (</w:t>
      </w:r>
      <w:r w:rsidR="00A22284" w:rsidRPr="000B3D19">
        <w:rPr>
          <w:rFonts w:ascii="Times New Roman" w:hAnsi="Times New Roman" w:cs="Times New Roman"/>
          <w:i/>
          <w:sz w:val="24"/>
          <w:szCs w:val="24"/>
          <w:lang w:val="en-US"/>
        </w:rPr>
        <w:t>β</w:t>
      </w:r>
      <w:r w:rsidR="00A22284" w:rsidRPr="000B3D19">
        <w:rPr>
          <w:rFonts w:ascii="Times New Roman" w:hAnsi="Times New Roman" w:cs="Times New Roman"/>
          <w:i/>
          <w:sz w:val="24"/>
          <w:szCs w:val="24"/>
          <w:vertAlign w:val="subscript"/>
          <w:lang w:val="en-US"/>
        </w:rPr>
        <w:t>0</w:t>
      </w:r>
      <w:r w:rsidR="00A22284" w:rsidRPr="000B3D19">
        <w:rPr>
          <w:rFonts w:ascii="Times New Roman" w:hAnsi="Times New Roman" w:cs="Times New Roman"/>
          <w:i/>
          <w:sz w:val="24"/>
          <w:szCs w:val="24"/>
          <w:lang w:val="en-US"/>
        </w:rPr>
        <w:t xml:space="preserve"> – β</w:t>
      </w:r>
      <w:r w:rsidR="00A22284" w:rsidRPr="000B3D19">
        <w:rPr>
          <w:rFonts w:ascii="Times New Roman" w:hAnsi="Times New Roman" w:cs="Times New Roman"/>
          <w:i/>
          <w:sz w:val="24"/>
          <w:szCs w:val="24"/>
          <w:vertAlign w:val="subscript"/>
          <w:lang w:val="en-US"/>
        </w:rPr>
        <w:t>n</w:t>
      </w:r>
      <w:r w:rsidR="00A22284">
        <w:rPr>
          <w:rFonts w:ascii="Times New Roman" w:hAnsi="Times New Roman" w:cs="Times New Roman"/>
          <w:sz w:val="24"/>
          <w:szCs w:val="24"/>
          <w:lang w:val="en-US"/>
        </w:rPr>
        <w:t>) provide detailed information about the direction of the variable’s influence (positive or negative) and the power of influence (coefficient size).</w:t>
      </w:r>
    </w:p>
    <w:p w:rsidR="005421FA" w:rsidRPr="00BA259F" w:rsidRDefault="005421FA">
      <w:pPr>
        <w:rPr>
          <w:rFonts w:ascii="Times New Roman" w:hAnsi="Times New Roman" w:cs="Times New Roman"/>
          <w:b/>
          <w:sz w:val="24"/>
          <w:szCs w:val="24"/>
          <w:u w:val="single"/>
          <w:lang w:val="en-US"/>
        </w:rPr>
      </w:pPr>
      <w:r w:rsidRPr="00BA259F">
        <w:rPr>
          <w:rFonts w:ascii="Times New Roman" w:hAnsi="Times New Roman" w:cs="Times New Roman"/>
          <w:b/>
          <w:sz w:val="24"/>
          <w:szCs w:val="24"/>
          <w:u w:val="single"/>
          <w:lang w:val="en-US"/>
        </w:rPr>
        <w:br w:type="page"/>
      </w:r>
    </w:p>
    <w:p w:rsidR="005421FA" w:rsidRPr="00751DE9" w:rsidRDefault="00D254B8" w:rsidP="002930A0">
      <w:pPr>
        <w:spacing w:line="360" w:lineRule="auto"/>
        <w:outlineLvl w:val="0"/>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lastRenderedPageBreak/>
        <w:t>4</w:t>
      </w:r>
      <w:r w:rsidR="00751DE9" w:rsidRPr="00751DE9">
        <w:rPr>
          <w:rFonts w:ascii="Times New Roman" w:hAnsi="Times New Roman" w:cs="Times New Roman"/>
          <w:b/>
          <w:sz w:val="24"/>
          <w:szCs w:val="24"/>
          <w:u w:val="single"/>
          <w:lang w:val="en-US"/>
        </w:rPr>
        <w:t>.</w:t>
      </w:r>
      <w:r w:rsidR="00751DE9">
        <w:rPr>
          <w:rFonts w:ascii="Times New Roman" w:hAnsi="Times New Roman" w:cs="Times New Roman"/>
          <w:b/>
          <w:sz w:val="24"/>
          <w:szCs w:val="24"/>
          <w:u w:val="single"/>
          <w:lang w:val="en-US"/>
        </w:rPr>
        <w:t xml:space="preserve"> </w:t>
      </w:r>
      <w:r w:rsidR="005421FA" w:rsidRPr="00751DE9">
        <w:rPr>
          <w:rFonts w:ascii="Times New Roman" w:hAnsi="Times New Roman" w:cs="Times New Roman"/>
          <w:b/>
          <w:sz w:val="24"/>
          <w:szCs w:val="24"/>
          <w:u w:val="single"/>
          <w:lang w:val="en-US"/>
        </w:rPr>
        <w:t>Empirical research and results</w:t>
      </w:r>
    </w:p>
    <w:p w:rsidR="00751DE9" w:rsidRPr="00206565" w:rsidRDefault="00D254B8" w:rsidP="002930A0">
      <w:pPr>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4</w:t>
      </w:r>
      <w:r w:rsidR="00751DE9">
        <w:rPr>
          <w:rFonts w:ascii="Times New Roman" w:hAnsi="Times New Roman" w:cs="Times New Roman"/>
          <w:b/>
          <w:i/>
          <w:sz w:val="24"/>
          <w:szCs w:val="24"/>
          <w:lang w:val="en-US"/>
        </w:rPr>
        <w:t>.1 Descriptive statistics</w:t>
      </w:r>
    </w:p>
    <w:p w:rsidR="004633F9" w:rsidRDefault="005F19E2" w:rsidP="006359F6">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All control variables were log transformed in order to reduce skewness of the distribution.</w:t>
      </w:r>
      <w:r w:rsidR="00B16E15">
        <w:rPr>
          <w:rFonts w:ascii="Times New Roman" w:hAnsi="Times New Roman" w:cs="Times New Roman"/>
          <w:sz w:val="24"/>
          <w:szCs w:val="24"/>
          <w:lang w:val="en-US"/>
        </w:rPr>
        <w:t xml:space="preserve"> Additionally log transformation of control variables helps with interpretation of the effects, which now can be interoperated as elasticity</w:t>
      </w:r>
      <w:r w:rsidR="00903BBF">
        <w:rPr>
          <w:rFonts w:ascii="Times New Roman" w:hAnsi="Times New Roman" w:cs="Times New Roman"/>
          <w:sz w:val="24"/>
          <w:szCs w:val="24"/>
          <w:lang w:val="en-US"/>
        </w:rPr>
        <w:t xml:space="preserve"> (increasing log transformed variable by one unit corresponds to multiplying the untransformed variable by e. </w:t>
      </w:r>
      <w:r w:rsidR="006359F6">
        <w:rPr>
          <w:rFonts w:ascii="Times New Roman" w:hAnsi="Times New Roman" w:cs="Times New Roman"/>
          <w:sz w:val="24"/>
          <w:szCs w:val="24"/>
          <w:lang w:val="en-US"/>
        </w:rPr>
        <w:t>Table 1 provides summary statistics for independent variables showing number of observations, mean, standard deviation and skewness. Numbers of observations differ across the variables and age has the least amount of observations. Skewness higher than 5 is shown only by return on assets (</w:t>
      </w:r>
      <w:r w:rsidR="006359F6" w:rsidRPr="006359F6">
        <w:rPr>
          <w:rFonts w:ascii="Times New Roman" w:hAnsi="Times New Roman" w:cs="Times New Roman"/>
          <w:i/>
          <w:sz w:val="24"/>
          <w:szCs w:val="24"/>
          <w:lang w:val="en-US"/>
        </w:rPr>
        <w:t>roa</w:t>
      </w:r>
      <w:r w:rsidR="006359F6">
        <w:rPr>
          <w:rFonts w:ascii="Times New Roman" w:hAnsi="Times New Roman" w:cs="Times New Roman"/>
          <w:sz w:val="24"/>
          <w:szCs w:val="24"/>
          <w:lang w:val="en-US"/>
        </w:rPr>
        <w:t>). Full summary statistics for all the variables can be found in appendix in table 2.</w:t>
      </w:r>
    </w:p>
    <w:p w:rsidR="00973DE2" w:rsidRDefault="00973DE2" w:rsidP="006359F6">
      <w:pPr>
        <w:spacing w:line="360" w:lineRule="auto"/>
        <w:rPr>
          <w:rFonts w:ascii="Times New Roman" w:hAnsi="Times New Roman" w:cs="Times New Roman"/>
          <w:sz w:val="24"/>
          <w:szCs w:val="24"/>
          <w:lang w:val="en-US"/>
        </w:rPr>
      </w:pPr>
    </w:p>
    <w:p w:rsidR="00094485" w:rsidRPr="00094485" w:rsidRDefault="00094485" w:rsidP="002930A0">
      <w:pPr>
        <w:pStyle w:val="Caption"/>
        <w:keepNext/>
        <w:outlineLvl w:val="0"/>
        <w:rPr>
          <w:lang w:val="en-US"/>
        </w:rPr>
      </w:pPr>
      <w:r w:rsidRPr="00094485">
        <w:rPr>
          <w:lang w:val="en-US"/>
        </w:rPr>
        <w:t xml:space="preserve"> </w:t>
      </w:r>
      <w:r>
        <w:rPr>
          <w:lang w:val="en-US"/>
        </w:rPr>
        <w:t>Table 1. Summary statistics, independent variables.</w:t>
      </w:r>
    </w:p>
    <w:tbl>
      <w:tblPr>
        <w:tblW w:w="9656" w:type="dxa"/>
        <w:tblInd w:w="91" w:type="dxa"/>
        <w:tblLook w:val="04A0"/>
      </w:tblPr>
      <w:tblGrid>
        <w:gridCol w:w="1149"/>
        <w:gridCol w:w="1190"/>
        <w:gridCol w:w="1133"/>
        <w:gridCol w:w="954"/>
        <w:gridCol w:w="1121"/>
        <w:gridCol w:w="954"/>
        <w:gridCol w:w="954"/>
        <w:gridCol w:w="1125"/>
        <w:gridCol w:w="1076"/>
      </w:tblGrid>
      <w:tr w:rsidR="00284EC1" w:rsidRPr="00284EC1" w:rsidTr="00284EC1">
        <w:trPr>
          <w:trHeight w:val="315"/>
        </w:trPr>
        <w:tc>
          <w:tcPr>
            <w:tcW w:w="1149" w:type="dxa"/>
            <w:tcBorders>
              <w:top w:val="nil"/>
              <w:left w:val="nil"/>
              <w:bottom w:val="double" w:sz="6" w:space="0" w:color="auto"/>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Variable</w:t>
            </w:r>
          </w:p>
        </w:tc>
        <w:tc>
          <w:tcPr>
            <w:tcW w:w="1190"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Obs</w:t>
            </w:r>
          </w:p>
        </w:tc>
        <w:tc>
          <w:tcPr>
            <w:tcW w:w="1133"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Min</w:t>
            </w:r>
          </w:p>
        </w:tc>
        <w:tc>
          <w:tcPr>
            <w:tcW w:w="954"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Max</w:t>
            </w:r>
          </w:p>
        </w:tc>
        <w:tc>
          <w:tcPr>
            <w:tcW w:w="1121"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Mean</w:t>
            </w:r>
          </w:p>
        </w:tc>
        <w:tc>
          <w:tcPr>
            <w:tcW w:w="954"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St. Dev.</w:t>
            </w:r>
          </w:p>
        </w:tc>
        <w:tc>
          <w:tcPr>
            <w:tcW w:w="954"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Variance</w:t>
            </w:r>
          </w:p>
        </w:tc>
        <w:tc>
          <w:tcPr>
            <w:tcW w:w="1125"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Skewness</w:t>
            </w:r>
          </w:p>
        </w:tc>
        <w:tc>
          <w:tcPr>
            <w:tcW w:w="1076"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Kurtosis</w:t>
            </w:r>
          </w:p>
        </w:tc>
      </w:tr>
      <w:tr w:rsidR="00284EC1" w:rsidRPr="00284EC1" w:rsidTr="00284EC1">
        <w:trPr>
          <w:trHeight w:val="315"/>
        </w:trPr>
        <w:tc>
          <w:tcPr>
            <w:tcW w:w="1149"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a_sr</w:t>
            </w:r>
          </w:p>
        </w:tc>
        <w:tc>
          <w:tcPr>
            <w:tcW w:w="119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.9943836</w:t>
            </w:r>
          </w:p>
        </w:tc>
        <w:tc>
          <w:tcPr>
            <w:tcW w:w="112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-.7860958</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.5413002</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.2930059</w:t>
            </w:r>
          </w:p>
        </w:tc>
        <w:tc>
          <w:tcPr>
            <w:tcW w:w="112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2.269861</w:t>
            </w:r>
          </w:p>
        </w:tc>
        <w:tc>
          <w:tcPr>
            <w:tcW w:w="1076"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6.435041</w:t>
            </w:r>
          </w:p>
        </w:tc>
      </w:tr>
      <w:tr w:rsidR="00284EC1" w:rsidRPr="00284EC1" w:rsidTr="00284EC1">
        <w:trPr>
          <w:trHeight w:val="300"/>
        </w:trPr>
        <w:tc>
          <w:tcPr>
            <w:tcW w:w="1149"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inout</w:t>
            </w:r>
          </w:p>
        </w:tc>
        <w:tc>
          <w:tcPr>
            <w:tcW w:w="119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.7447964</w:t>
            </w:r>
          </w:p>
        </w:tc>
        <w:tc>
          <w:tcPr>
            <w:tcW w:w="112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.0311508</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.117646</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.0138406</w:t>
            </w:r>
          </w:p>
        </w:tc>
        <w:tc>
          <w:tcPr>
            <w:tcW w:w="112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4.670814</w:t>
            </w:r>
          </w:p>
        </w:tc>
        <w:tc>
          <w:tcPr>
            <w:tcW w:w="1076"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23.26282</w:t>
            </w:r>
          </w:p>
        </w:tc>
      </w:tr>
      <w:tr w:rsidR="00284EC1" w:rsidRPr="00284EC1" w:rsidTr="00284EC1">
        <w:trPr>
          <w:trHeight w:val="300"/>
        </w:trPr>
        <w:tc>
          <w:tcPr>
            <w:tcW w:w="1149"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ln_cap</w:t>
            </w:r>
          </w:p>
        </w:tc>
        <w:tc>
          <w:tcPr>
            <w:tcW w:w="119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127840</w:t>
            </w:r>
          </w:p>
        </w:tc>
        <w:tc>
          <w:tcPr>
            <w:tcW w:w="11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6.938255</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17.81981</w:t>
            </w:r>
          </w:p>
        </w:tc>
        <w:tc>
          <w:tcPr>
            <w:tcW w:w="112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13.02376</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2.891565</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8.361146</w:t>
            </w:r>
          </w:p>
        </w:tc>
        <w:tc>
          <w:tcPr>
            <w:tcW w:w="112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.1632628</w:t>
            </w:r>
          </w:p>
        </w:tc>
        <w:tc>
          <w:tcPr>
            <w:tcW w:w="1076"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1.853577</w:t>
            </w:r>
          </w:p>
        </w:tc>
      </w:tr>
      <w:tr w:rsidR="00284EC1" w:rsidRPr="00284EC1" w:rsidTr="00284EC1">
        <w:trPr>
          <w:trHeight w:val="300"/>
        </w:trPr>
        <w:tc>
          <w:tcPr>
            <w:tcW w:w="1149"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ln_capint</w:t>
            </w:r>
          </w:p>
        </w:tc>
        <w:tc>
          <w:tcPr>
            <w:tcW w:w="119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129908</w:t>
            </w:r>
          </w:p>
        </w:tc>
        <w:tc>
          <w:tcPr>
            <w:tcW w:w="11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.0426572</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6.382078</w:t>
            </w:r>
          </w:p>
        </w:tc>
        <w:tc>
          <w:tcPr>
            <w:tcW w:w="112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2.039882</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1.343552</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1.805133</w:t>
            </w:r>
          </w:p>
        </w:tc>
        <w:tc>
          <w:tcPr>
            <w:tcW w:w="112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.8274746</w:t>
            </w:r>
          </w:p>
        </w:tc>
        <w:tc>
          <w:tcPr>
            <w:tcW w:w="1076"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2.792834</w:t>
            </w:r>
          </w:p>
        </w:tc>
      </w:tr>
      <w:tr w:rsidR="00284EC1" w:rsidRPr="00284EC1" w:rsidTr="00284EC1">
        <w:trPr>
          <w:trHeight w:val="300"/>
        </w:trPr>
        <w:tc>
          <w:tcPr>
            <w:tcW w:w="1149"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ln_beta</w:t>
            </w:r>
          </w:p>
        </w:tc>
        <w:tc>
          <w:tcPr>
            <w:tcW w:w="119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133480</w:t>
            </w:r>
          </w:p>
        </w:tc>
        <w:tc>
          <w:tcPr>
            <w:tcW w:w="11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-.912331</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5.686178</w:t>
            </w:r>
          </w:p>
        </w:tc>
        <w:tc>
          <w:tcPr>
            <w:tcW w:w="112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.4036486</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.4499034</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.202413</w:t>
            </w:r>
          </w:p>
        </w:tc>
        <w:tc>
          <w:tcPr>
            <w:tcW w:w="112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4.07431</w:t>
            </w:r>
          </w:p>
        </w:tc>
        <w:tc>
          <w:tcPr>
            <w:tcW w:w="1076"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55.0075</w:t>
            </w:r>
          </w:p>
        </w:tc>
      </w:tr>
      <w:tr w:rsidR="00284EC1" w:rsidRPr="00284EC1" w:rsidTr="00284EC1">
        <w:trPr>
          <w:trHeight w:val="300"/>
        </w:trPr>
        <w:tc>
          <w:tcPr>
            <w:tcW w:w="1149"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ln_tassets</w:t>
            </w:r>
          </w:p>
        </w:tc>
        <w:tc>
          <w:tcPr>
            <w:tcW w:w="119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133292</w:t>
            </w:r>
          </w:p>
        </w:tc>
        <w:tc>
          <w:tcPr>
            <w:tcW w:w="11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2.782056</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17.65182</w:t>
            </w:r>
          </w:p>
        </w:tc>
        <w:tc>
          <w:tcPr>
            <w:tcW w:w="112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13.26181</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2.724718</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7.424086</w:t>
            </w:r>
          </w:p>
        </w:tc>
        <w:tc>
          <w:tcPr>
            <w:tcW w:w="112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.0401974</w:t>
            </w:r>
          </w:p>
        </w:tc>
        <w:tc>
          <w:tcPr>
            <w:tcW w:w="1076"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2.320843</w:t>
            </w:r>
          </w:p>
        </w:tc>
      </w:tr>
      <w:tr w:rsidR="00284EC1" w:rsidRPr="00284EC1" w:rsidTr="00284EC1">
        <w:trPr>
          <w:trHeight w:val="300"/>
        </w:trPr>
        <w:tc>
          <w:tcPr>
            <w:tcW w:w="1149"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ln_roa</w:t>
            </w:r>
          </w:p>
        </w:tc>
        <w:tc>
          <w:tcPr>
            <w:tcW w:w="119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129156</w:t>
            </w:r>
          </w:p>
        </w:tc>
        <w:tc>
          <w:tcPr>
            <w:tcW w:w="11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-3.635095</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.3185791</w:t>
            </w:r>
          </w:p>
        </w:tc>
        <w:tc>
          <w:tcPr>
            <w:tcW w:w="112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-.0199402</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.2511896</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.0630962</w:t>
            </w:r>
          </w:p>
        </w:tc>
        <w:tc>
          <w:tcPr>
            <w:tcW w:w="112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-13.02388</w:t>
            </w:r>
          </w:p>
        </w:tc>
        <w:tc>
          <w:tcPr>
            <w:tcW w:w="1076"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187.4249</w:t>
            </w:r>
          </w:p>
        </w:tc>
      </w:tr>
      <w:tr w:rsidR="00284EC1" w:rsidRPr="00284EC1" w:rsidTr="00284EC1">
        <w:trPr>
          <w:trHeight w:val="300"/>
        </w:trPr>
        <w:tc>
          <w:tcPr>
            <w:tcW w:w="1149"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ln_age</w:t>
            </w:r>
          </w:p>
        </w:tc>
        <w:tc>
          <w:tcPr>
            <w:tcW w:w="119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72568</w:t>
            </w:r>
          </w:p>
        </w:tc>
        <w:tc>
          <w:tcPr>
            <w:tcW w:w="11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-1.789708</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4.700219</w:t>
            </w:r>
          </w:p>
        </w:tc>
        <w:tc>
          <w:tcPr>
            <w:tcW w:w="112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2.942635</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1.186609</w:t>
            </w:r>
          </w:p>
        </w:tc>
        <w:tc>
          <w:tcPr>
            <w:tcW w:w="95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1.40804</w:t>
            </w:r>
          </w:p>
        </w:tc>
        <w:tc>
          <w:tcPr>
            <w:tcW w:w="112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-.4592952</w:t>
            </w:r>
          </w:p>
        </w:tc>
        <w:tc>
          <w:tcPr>
            <w:tcW w:w="1076"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2.970278</w:t>
            </w:r>
          </w:p>
        </w:tc>
      </w:tr>
    </w:tbl>
    <w:p w:rsidR="00B035EB" w:rsidRDefault="00B035EB" w:rsidP="00EC1E2C">
      <w:pPr>
        <w:pStyle w:val="Caption"/>
        <w:keepNext/>
        <w:rPr>
          <w:rFonts w:ascii="Times New Roman" w:hAnsi="Times New Roman" w:cs="Times New Roman"/>
          <w:b w:val="0"/>
          <w:bCs w:val="0"/>
          <w:color w:val="auto"/>
          <w:sz w:val="24"/>
          <w:szCs w:val="24"/>
          <w:lang w:val="en-US"/>
        </w:rPr>
      </w:pPr>
    </w:p>
    <w:p w:rsidR="00973DE2" w:rsidRPr="00973DE2" w:rsidRDefault="00973DE2" w:rsidP="00973DE2">
      <w:pPr>
        <w:rPr>
          <w:lang w:val="en-US"/>
        </w:rPr>
      </w:pPr>
    </w:p>
    <w:p w:rsidR="00EC1E2C" w:rsidRDefault="006359F6" w:rsidP="00973DE2">
      <w:pPr>
        <w:spacing w:line="360" w:lineRule="auto"/>
        <w:rPr>
          <w:rFonts w:ascii="Times New Roman" w:hAnsi="Times New Roman" w:cs="Times New Roman"/>
          <w:sz w:val="24"/>
          <w:szCs w:val="24"/>
          <w:lang w:val="en-US"/>
        </w:rPr>
      </w:pPr>
      <w:r w:rsidRPr="00973DE2">
        <w:rPr>
          <w:rFonts w:ascii="Times New Roman" w:hAnsi="Times New Roman" w:cs="Times New Roman"/>
          <w:sz w:val="24"/>
          <w:szCs w:val="24"/>
          <w:lang w:val="en-US"/>
        </w:rPr>
        <w:t xml:space="preserve">Summary statistics for dependent variables are presented in table 3. Diversification through secondary activities </w:t>
      </w:r>
      <w:r w:rsidR="00973DE2" w:rsidRPr="00973DE2">
        <w:rPr>
          <w:rFonts w:ascii="Times New Roman" w:hAnsi="Times New Roman" w:cs="Times New Roman"/>
          <w:i/>
          <w:sz w:val="24"/>
          <w:szCs w:val="24"/>
          <w:lang w:val="en-US"/>
        </w:rPr>
        <w:t>(div_sec)</w:t>
      </w:r>
      <w:r w:rsidR="00973DE2" w:rsidRPr="00973DE2">
        <w:rPr>
          <w:rFonts w:ascii="Times New Roman" w:hAnsi="Times New Roman" w:cs="Times New Roman"/>
          <w:sz w:val="24"/>
          <w:szCs w:val="24"/>
          <w:lang w:val="en-US"/>
        </w:rPr>
        <w:t xml:space="preserve"> </w:t>
      </w:r>
      <w:r w:rsidRPr="00973DE2">
        <w:rPr>
          <w:rFonts w:ascii="Times New Roman" w:hAnsi="Times New Roman" w:cs="Times New Roman"/>
          <w:sz w:val="24"/>
          <w:szCs w:val="24"/>
          <w:lang w:val="en-US"/>
        </w:rPr>
        <w:t>and diversification through market</w:t>
      </w:r>
      <w:r w:rsidR="00973DE2" w:rsidRPr="00973DE2">
        <w:rPr>
          <w:rFonts w:ascii="Times New Roman" w:hAnsi="Times New Roman" w:cs="Times New Roman"/>
          <w:sz w:val="24"/>
          <w:szCs w:val="24"/>
          <w:lang w:val="en-US"/>
        </w:rPr>
        <w:t xml:space="preserve"> </w:t>
      </w:r>
      <w:r w:rsidR="00973DE2" w:rsidRPr="00973DE2">
        <w:rPr>
          <w:rFonts w:ascii="Times New Roman" w:hAnsi="Times New Roman" w:cs="Times New Roman"/>
          <w:i/>
          <w:sz w:val="24"/>
          <w:szCs w:val="24"/>
          <w:lang w:val="en-US"/>
        </w:rPr>
        <w:t>(div_market)</w:t>
      </w:r>
      <w:r w:rsidR="00973DE2" w:rsidRPr="00973DE2">
        <w:rPr>
          <w:rFonts w:ascii="Times New Roman" w:hAnsi="Times New Roman" w:cs="Times New Roman"/>
          <w:sz w:val="24"/>
          <w:szCs w:val="24"/>
          <w:lang w:val="en-US"/>
        </w:rPr>
        <w:t xml:space="preserve"> variables</w:t>
      </w:r>
      <w:r w:rsidRPr="00973DE2">
        <w:rPr>
          <w:rFonts w:ascii="Times New Roman" w:hAnsi="Times New Roman" w:cs="Times New Roman"/>
          <w:sz w:val="24"/>
          <w:szCs w:val="24"/>
          <w:lang w:val="en-US"/>
        </w:rPr>
        <w:t xml:space="preserve"> show high skewness of over 20.</w:t>
      </w:r>
      <w:r w:rsidR="00973DE2" w:rsidRPr="00973DE2">
        <w:rPr>
          <w:rFonts w:ascii="Times New Roman" w:hAnsi="Times New Roman" w:cs="Times New Roman"/>
          <w:sz w:val="24"/>
          <w:szCs w:val="24"/>
          <w:lang w:val="en-US"/>
        </w:rPr>
        <w:t xml:space="preserve"> Stock price reaction on the diversification move</w:t>
      </w:r>
      <w:r w:rsidR="00973DE2">
        <w:rPr>
          <w:rFonts w:ascii="Times New Roman" w:hAnsi="Times New Roman" w:cs="Times New Roman"/>
          <w:sz w:val="24"/>
          <w:szCs w:val="24"/>
          <w:lang w:val="en-US"/>
        </w:rPr>
        <w:t xml:space="preserve"> (</w:t>
      </w:r>
      <w:r w:rsidR="00973DE2" w:rsidRPr="00973DE2">
        <w:rPr>
          <w:rFonts w:ascii="Times New Roman" w:hAnsi="Times New Roman" w:cs="Times New Roman"/>
          <w:i/>
          <w:sz w:val="24"/>
          <w:szCs w:val="24"/>
          <w:lang w:val="en-US"/>
        </w:rPr>
        <w:t>p_react</w:t>
      </w:r>
      <w:r w:rsidR="00973DE2">
        <w:rPr>
          <w:rFonts w:ascii="Times New Roman" w:hAnsi="Times New Roman" w:cs="Times New Roman"/>
          <w:sz w:val="24"/>
          <w:szCs w:val="24"/>
          <w:lang w:val="en-US"/>
        </w:rPr>
        <w:t>)</w:t>
      </w:r>
      <w:r w:rsidR="00973DE2" w:rsidRPr="00973DE2">
        <w:rPr>
          <w:rFonts w:ascii="Times New Roman" w:hAnsi="Times New Roman" w:cs="Times New Roman"/>
          <w:sz w:val="24"/>
          <w:szCs w:val="24"/>
          <w:lang w:val="en-US"/>
        </w:rPr>
        <w:t xml:space="preserve"> has the least amount of observations. </w:t>
      </w:r>
    </w:p>
    <w:p w:rsidR="00973DE2" w:rsidRPr="00973DE2" w:rsidRDefault="00973DE2" w:rsidP="00973DE2">
      <w:pPr>
        <w:spacing w:line="360" w:lineRule="auto"/>
        <w:rPr>
          <w:rFonts w:ascii="Times New Roman" w:hAnsi="Times New Roman" w:cs="Times New Roman"/>
          <w:sz w:val="24"/>
          <w:szCs w:val="24"/>
          <w:lang w:val="en-US"/>
        </w:rPr>
      </w:pPr>
    </w:p>
    <w:p w:rsidR="00EC1E2C" w:rsidRPr="00C84728" w:rsidRDefault="00EC1E2C" w:rsidP="002930A0">
      <w:pPr>
        <w:pStyle w:val="Caption"/>
        <w:keepNext/>
        <w:outlineLvl w:val="0"/>
        <w:rPr>
          <w:lang w:val="en-US"/>
        </w:rPr>
      </w:pPr>
      <w:r>
        <w:rPr>
          <w:lang w:val="en-US"/>
        </w:rPr>
        <w:t>Table 3. Summary statistics, dependent variables.</w:t>
      </w:r>
    </w:p>
    <w:tbl>
      <w:tblPr>
        <w:tblW w:w="8345" w:type="dxa"/>
        <w:tblInd w:w="93" w:type="dxa"/>
        <w:tblLook w:val="04A0"/>
      </w:tblPr>
      <w:tblGrid>
        <w:gridCol w:w="1405"/>
        <w:gridCol w:w="1143"/>
        <w:gridCol w:w="1150"/>
        <w:gridCol w:w="1150"/>
        <w:gridCol w:w="1150"/>
        <w:gridCol w:w="1150"/>
        <w:gridCol w:w="1197"/>
      </w:tblGrid>
      <w:tr w:rsidR="00EC1E2C" w:rsidRPr="00EC1E2C" w:rsidTr="00876AC6">
        <w:trPr>
          <w:trHeight w:val="348"/>
        </w:trPr>
        <w:tc>
          <w:tcPr>
            <w:tcW w:w="1405" w:type="dxa"/>
            <w:tcBorders>
              <w:top w:val="nil"/>
              <w:left w:val="nil"/>
              <w:bottom w:val="double" w:sz="6" w:space="0" w:color="auto"/>
              <w:right w:val="single" w:sz="4" w:space="0" w:color="auto"/>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Variable</w:t>
            </w:r>
          </w:p>
        </w:tc>
        <w:tc>
          <w:tcPr>
            <w:tcW w:w="1143" w:type="dxa"/>
            <w:tcBorders>
              <w:top w:val="nil"/>
              <w:left w:val="nil"/>
              <w:bottom w:val="double" w:sz="6" w:space="0" w:color="auto"/>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Obs</w:t>
            </w:r>
          </w:p>
        </w:tc>
        <w:tc>
          <w:tcPr>
            <w:tcW w:w="1150" w:type="dxa"/>
            <w:tcBorders>
              <w:top w:val="nil"/>
              <w:left w:val="nil"/>
              <w:bottom w:val="double" w:sz="6" w:space="0" w:color="auto"/>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Min</w:t>
            </w:r>
          </w:p>
        </w:tc>
        <w:tc>
          <w:tcPr>
            <w:tcW w:w="1150" w:type="dxa"/>
            <w:tcBorders>
              <w:top w:val="nil"/>
              <w:left w:val="nil"/>
              <w:bottom w:val="double" w:sz="6" w:space="0" w:color="auto"/>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Max</w:t>
            </w:r>
          </w:p>
        </w:tc>
        <w:tc>
          <w:tcPr>
            <w:tcW w:w="1150" w:type="dxa"/>
            <w:tcBorders>
              <w:top w:val="nil"/>
              <w:left w:val="nil"/>
              <w:bottom w:val="double" w:sz="6" w:space="0" w:color="auto"/>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Mean</w:t>
            </w:r>
          </w:p>
        </w:tc>
        <w:tc>
          <w:tcPr>
            <w:tcW w:w="1150" w:type="dxa"/>
            <w:tcBorders>
              <w:top w:val="nil"/>
              <w:left w:val="nil"/>
              <w:bottom w:val="double" w:sz="6" w:space="0" w:color="auto"/>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St. Dev.</w:t>
            </w:r>
          </w:p>
        </w:tc>
        <w:tc>
          <w:tcPr>
            <w:tcW w:w="1197" w:type="dxa"/>
            <w:tcBorders>
              <w:top w:val="nil"/>
              <w:left w:val="nil"/>
              <w:bottom w:val="double" w:sz="6" w:space="0" w:color="auto"/>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Skewness</w:t>
            </w:r>
          </w:p>
        </w:tc>
      </w:tr>
      <w:tr w:rsidR="00EC1E2C" w:rsidRPr="00EC1E2C" w:rsidTr="00876AC6">
        <w:trPr>
          <w:trHeight w:val="348"/>
        </w:trPr>
        <w:tc>
          <w:tcPr>
            <w:tcW w:w="1405" w:type="dxa"/>
            <w:tcBorders>
              <w:top w:val="nil"/>
              <w:left w:val="nil"/>
              <w:bottom w:val="nil"/>
              <w:right w:val="single" w:sz="4" w:space="0" w:color="auto"/>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div_market</w:t>
            </w:r>
          </w:p>
        </w:tc>
        <w:tc>
          <w:tcPr>
            <w:tcW w:w="1143"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134232</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0</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1</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 xml:space="preserve"> .00149</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 xml:space="preserve"> .0385713</w:t>
            </w:r>
          </w:p>
        </w:tc>
        <w:tc>
          <w:tcPr>
            <w:tcW w:w="1197"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25.84882</w:t>
            </w:r>
          </w:p>
        </w:tc>
      </w:tr>
      <w:tr w:rsidR="00EC1E2C" w:rsidRPr="00EC1E2C" w:rsidTr="00876AC6">
        <w:trPr>
          <w:trHeight w:val="332"/>
        </w:trPr>
        <w:tc>
          <w:tcPr>
            <w:tcW w:w="1405" w:type="dxa"/>
            <w:tcBorders>
              <w:top w:val="nil"/>
              <w:left w:val="nil"/>
              <w:bottom w:val="nil"/>
              <w:right w:val="single" w:sz="4" w:space="0" w:color="auto"/>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div_sec</w:t>
            </w:r>
          </w:p>
        </w:tc>
        <w:tc>
          <w:tcPr>
            <w:tcW w:w="1143"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134232</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0</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1</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.0023541</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.0484624</w:t>
            </w:r>
          </w:p>
        </w:tc>
        <w:tc>
          <w:tcPr>
            <w:tcW w:w="1197"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 xml:space="preserve"> 20.53746</w:t>
            </w:r>
          </w:p>
        </w:tc>
      </w:tr>
      <w:tr w:rsidR="00EC1E2C" w:rsidRPr="00EC1E2C" w:rsidTr="00876AC6">
        <w:trPr>
          <w:trHeight w:val="332"/>
        </w:trPr>
        <w:tc>
          <w:tcPr>
            <w:tcW w:w="1405" w:type="dxa"/>
            <w:tcBorders>
              <w:top w:val="nil"/>
              <w:left w:val="nil"/>
              <w:bottom w:val="nil"/>
              <w:right w:val="single" w:sz="4" w:space="0" w:color="auto"/>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deal_type</w:t>
            </w:r>
          </w:p>
        </w:tc>
        <w:tc>
          <w:tcPr>
            <w:tcW w:w="1143"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134232</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0</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1</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.8935574</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 xml:space="preserve"> .3084044</w:t>
            </w:r>
          </w:p>
        </w:tc>
        <w:tc>
          <w:tcPr>
            <w:tcW w:w="1197"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 xml:space="preserve"> -2.552226</w:t>
            </w:r>
          </w:p>
        </w:tc>
      </w:tr>
      <w:tr w:rsidR="00EC1E2C" w:rsidRPr="00EC1E2C" w:rsidTr="00876AC6">
        <w:trPr>
          <w:trHeight w:val="332"/>
        </w:trPr>
        <w:tc>
          <w:tcPr>
            <w:tcW w:w="1405" w:type="dxa"/>
            <w:tcBorders>
              <w:top w:val="nil"/>
              <w:left w:val="nil"/>
              <w:bottom w:val="nil"/>
              <w:right w:val="single" w:sz="4" w:space="0" w:color="auto"/>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p_react</w:t>
            </w:r>
          </w:p>
        </w:tc>
        <w:tc>
          <w:tcPr>
            <w:tcW w:w="1143"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 xml:space="preserve"> 46248</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-.7482014</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.8903229</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.0029246</w:t>
            </w:r>
          </w:p>
        </w:tc>
        <w:tc>
          <w:tcPr>
            <w:tcW w:w="1150"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.1251869</w:t>
            </w:r>
          </w:p>
        </w:tc>
        <w:tc>
          <w:tcPr>
            <w:tcW w:w="1197" w:type="dxa"/>
            <w:tcBorders>
              <w:top w:val="nil"/>
              <w:left w:val="nil"/>
              <w:bottom w:val="nil"/>
              <w:right w:val="nil"/>
            </w:tcBorders>
            <w:shd w:val="clear" w:color="auto" w:fill="auto"/>
            <w:noWrap/>
            <w:vAlign w:val="bottom"/>
            <w:hideMark/>
          </w:tcPr>
          <w:p w:rsidR="00EC1E2C" w:rsidRPr="00EC1E2C" w:rsidRDefault="00EC1E2C" w:rsidP="00EC1E2C">
            <w:pPr>
              <w:spacing w:after="0" w:line="240" w:lineRule="auto"/>
              <w:rPr>
                <w:rFonts w:ascii="Times New Roman" w:eastAsia="Times New Roman" w:hAnsi="Times New Roman" w:cs="Times New Roman"/>
                <w:color w:val="000000"/>
                <w:sz w:val="20"/>
                <w:szCs w:val="20"/>
              </w:rPr>
            </w:pPr>
            <w:r w:rsidRPr="00EC1E2C">
              <w:rPr>
                <w:rFonts w:ascii="Times New Roman" w:eastAsia="Times New Roman" w:hAnsi="Times New Roman" w:cs="Times New Roman"/>
                <w:color w:val="000000"/>
                <w:sz w:val="20"/>
                <w:szCs w:val="20"/>
              </w:rPr>
              <w:t>.9406055</w:t>
            </w:r>
          </w:p>
        </w:tc>
      </w:tr>
    </w:tbl>
    <w:p w:rsidR="00EC1E2C" w:rsidRDefault="00EC1E2C">
      <w:pPr>
        <w:rPr>
          <w:rFonts w:ascii="Times New Roman" w:hAnsi="Times New Roman" w:cs="Times New Roman"/>
          <w:sz w:val="24"/>
          <w:szCs w:val="24"/>
          <w:lang w:val="en-US"/>
        </w:rPr>
      </w:pPr>
    </w:p>
    <w:p w:rsidR="00973DE2" w:rsidRDefault="00973DE2" w:rsidP="00D254B8">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Correlation matrix on table 4 shows high correlation (over 0.6) only between total assets </w:t>
      </w:r>
      <w:r w:rsidRPr="00973DE2">
        <w:rPr>
          <w:rFonts w:ascii="Times New Roman" w:hAnsi="Times New Roman" w:cs="Times New Roman"/>
          <w:i/>
          <w:sz w:val="24"/>
          <w:szCs w:val="24"/>
          <w:lang w:val="en-US"/>
        </w:rPr>
        <w:t>(</w:t>
      </w:r>
      <w:r w:rsidR="005F19E2">
        <w:rPr>
          <w:rFonts w:ascii="Times New Roman" w:hAnsi="Times New Roman" w:cs="Times New Roman"/>
          <w:i/>
          <w:sz w:val="24"/>
          <w:szCs w:val="24"/>
          <w:lang w:val="en-US"/>
        </w:rPr>
        <w:t>ln</w:t>
      </w:r>
      <w:r w:rsidRPr="00973DE2">
        <w:rPr>
          <w:rFonts w:ascii="Times New Roman" w:hAnsi="Times New Roman" w:cs="Times New Roman"/>
          <w:i/>
          <w:sz w:val="24"/>
          <w:szCs w:val="24"/>
          <w:lang w:val="en-US"/>
        </w:rPr>
        <w:t>_</w:t>
      </w:r>
      <w:r w:rsidR="005F19E2">
        <w:rPr>
          <w:rFonts w:ascii="Times New Roman" w:hAnsi="Times New Roman" w:cs="Times New Roman"/>
          <w:i/>
          <w:sz w:val="24"/>
          <w:szCs w:val="24"/>
          <w:lang w:val="en-US"/>
        </w:rPr>
        <w:t>t</w:t>
      </w:r>
      <w:r w:rsidRPr="00973DE2">
        <w:rPr>
          <w:rFonts w:ascii="Times New Roman" w:hAnsi="Times New Roman" w:cs="Times New Roman"/>
          <w:i/>
          <w:sz w:val="24"/>
          <w:szCs w:val="24"/>
          <w:lang w:val="en-US"/>
        </w:rPr>
        <w:t>assets</w:t>
      </w:r>
      <w:r>
        <w:rPr>
          <w:rFonts w:ascii="Times New Roman" w:hAnsi="Times New Roman" w:cs="Times New Roman"/>
          <w:sz w:val="24"/>
          <w:szCs w:val="24"/>
          <w:lang w:val="en-US"/>
        </w:rPr>
        <w:t>) and market capitalization (</w:t>
      </w:r>
      <w:r w:rsidRPr="00973DE2">
        <w:rPr>
          <w:rFonts w:ascii="Times New Roman" w:hAnsi="Times New Roman" w:cs="Times New Roman"/>
          <w:i/>
          <w:sz w:val="24"/>
          <w:szCs w:val="24"/>
          <w:lang w:val="en-US"/>
        </w:rPr>
        <w:t>ln_cap</w:t>
      </w:r>
      <w:r>
        <w:rPr>
          <w:rFonts w:ascii="Times New Roman" w:hAnsi="Times New Roman" w:cs="Times New Roman"/>
          <w:sz w:val="24"/>
          <w:szCs w:val="24"/>
          <w:lang w:val="en-US"/>
        </w:rPr>
        <w:t xml:space="preserve">) which is predictable because both variables represent the size of the company. Correlation of </w:t>
      </w:r>
      <w:r w:rsidR="005F19E2">
        <w:rPr>
          <w:rFonts w:ascii="Times New Roman" w:hAnsi="Times New Roman" w:cs="Times New Roman"/>
          <w:sz w:val="24"/>
          <w:szCs w:val="24"/>
          <w:lang w:val="en-US"/>
        </w:rPr>
        <w:t>around 34</w:t>
      </w:r>
      <w:r>
        <w:rPr>
          <w:rFonts w:ascii="Times New Roman" w:hAnsi="Times New Roman" w:cs="Times New Roman"/>
          <w:sz w:val="24"/>
          <w:szCs w:val="24"/>
          <w:lang w:val="en-US"/>
        </w:rPr>
        <w:t xml:space="preserve">% is present between </w:t>
      </w:r>
      <w:r w:rsidR="005F19E2">
        <w:rPr>
          <w:rFonts w:ascii="Times New Roman" w:hAnsi="Times New Roman" w:cs="Times New Roman"/>
          <w:sz w:val="24"/>
          <w:szCs w:val="24"/>
          <w:lang w:val="en-US"/>
        </w:rPr>
        <w:t>beta (</w:t>
      </w:r>
      <w:r w:rsidR="005F19E2">
        <w:rPr>
          <w:rFonts w:ascii="Times New Roman" w:hAnsi="Times New Roman" w:cs="Times New Roman"/>
          <w:i/>
          <w:sz w:val="24"/>
          <w:szCs w:val="24"/>
          <w:lang w:val="en-US"/>
        </w:rPr>
        <w:t>ln_beta</w:t>
      </w:r>
      <w:r w:rsidR="005F19E2">
        <w:rPr>
          <w:rFonts w:ascii="Times New Roman" w:hAnsi="Times New Roman" w:cs="Times New Roman"/>
          <w:sz w:val="24"/>
          <w:szCs w:val="24"/>
          <w:lang w:val="en-US"/>
        </w:rPr>
        <w:t xml:space="preserve">) and </w:t>
      </w:r>
      <w:r>
        <w:rPr>
          <w:rFonts w:ascii="Times New Roman" w:hAnsi="Times New Roman" w:cs="Times New Roman"/>
          <w:sz w:val="24"/>
          <w:szCs w:val="24"/>
          <w:lang w:val="en-US"/>
        </w:rPr>
        <w:t>market capitalization (</w:t>
      </w:r>
      <w:r w:rsidRPr="00973DE2">
        <w:rPr>
          <w:rFonts w:ascii="Times New Roman" w:hAnsi="Times New Roman" w:cs="Times New Roman"/>
          <w:i/>
          <w:sz w:val="24"/>
          <w:szCs w:val="24"/>
          <w:lang w:val="en-US"/>
        </w:rPr>
        <w:t>ln_cap</w:t>
      </w:r>
      <w:r w:rsidR="005F19E2">
        <w:rPr>
          <w:rFonts w:ascii="Times New Roman" w:hAnsi="Times New Roman" w:cs="Times New Roman"/>
          <w:sz w:val="24"/>
          <w:szCs w:val="24"/>
          <w:lang w:val="en-US"/>
        </w:rPr>
        <w:t>), as well as between beta</w:t>
      </w:r>
      <w:r>
        <w:rPr>
          <w:rFonts w:ascii="Times New Roman" w:hAnsi="Times New Roman" w:cs="Times New Roman"/>
          <w:sz w:val="24"/>
          <w:szCs w:val="24"/>
          <w:lang w:val="en-US"/>
        </w:rPr>
        <w:t xml:space="preserve"> (</w:t>
      </w:r>
      <w:r w:rsidR="005F19E2">
        <w:rPr>
          <w:rFonts w:ascii="Times New Roman" w:hAnsi="Times New Roman" w:cs="Times New Roman"/>
          <w:i/>
          <w:sz w:val="24"/>
          <w:szCs w:val="24"/>
          <w:lang w:val="en-US"/>
        </w:rPr>
        <w:t>ln_beta</w:t>
      </w:r>
      <w:r w:rsidR="005F19E2">
        <w:rPr>
          <w:rFonts w:ascii="Times New Roman" w:hAnsi="Times New Roman" w:cs="Times New Roman"/>
          <w:sz w:val="24"/>
          <w:szCs w:val="24"/>
          <w:lang w:val="en-US"/>
        </w:rPr>
        <w:t xml:space="preserve">) and total assets </w:t>
      </w:r>
      <w:r w:rsidR="005F19E2" w:rsidRPr="00973DE2">
        <w:rPr>
          <w:rFonts w:ascii="Times New Roman" w:hAnsi="Times New Roman" w:cs="Times New Roman"/>
          <w:i/>
          <w:sz w:val="24"/>
          <w:szCs w:val="24"/>
          <w:lang w:val="en-US"/>
        </w:rPr>
        <w:t>(</w:t>
      </w:r>
      <w:r w:rsidR="005F19E2">
        <w:rPr>
          <w:rFonts w:ascii="Times New Roman" w:hAnsi="Times New Roman" w:cs="Times New Roman"/>
          <w:i/>
          <w:sz w:val="24"/>
          <w:szCs w:val="24"/>
          <w:lang w:val="en-US"/>
        </w:rPr>
        <w:t>ln</w:t>
      </w:r>
      <w:r w:rsidR="005F19E2" w:rsidRPr="00973DE2">
        <w:rPr>
          <w:rFonts w:ascii="Times New Roman" w:hAnsi="Times New Roman" w:cs="Times New Roman"/>
          <w:i/>
          <w:sz w:val="24"/>
          <w:szCs w:val="24"/>
          <w:lang w:val="en-US"/>
        </w:rPr>
        <w:t>_</w:t>
      </w:r>
      <w:r w:rsidR="005F19E2">
        <w:rPr>
          <w:rFonts w:ascii="Times New Roman" w:hAnsi="Times New Roman" w:cs="Times New Roman"/>
          <w:i/>
          <w:sz w:val="24"/>
          <w:szCs w:val="24"/>
          <w:lang w:val="en-US"/>
        </w:rPr>
        <w:t>t</w:t>
      </w:r>
      <w:r w:rsidR="005F19E2" w:rsidRPr="00973DE2">
        <w:rPr>
          <w:rFonts w:ascii="Times New Roman" w:hAnsi="Times New Roman" w:cs="Times New Roman"/>
          <w:i/>
          <w:sz w:val="24"/>
          <w:szCs w:val="24"/>
          <w:lang w:val="en-US"/>
        </w:rPr>
        <w:t>assets</w:t>
      </w:r>
      <w:r w:rsidR="005F19E2">
        <w:rPr>
          <w:rFonts w:ascii="Times New Roman" w:hAnsi="Times New Roman" w:cs="Times New Roman"/>
          <w:sz w:val="24"/>
          <w:szCs w:val="24"/>
          <w:lang w:val="en-US"/>
        </w:rPr>
        <w:t>).</w:t>
      </w:r>
      <w:r w:rsidR="00B22568">
        <w:rPr>
          <w:rFonts w:ascii="Times New Roman" w:hAnsi="Times New Roman" w:cs="Times New Roman"/>
          <w:sz w:val="24"/>
          <w:szCs w:val="24"/>
          <w:lang w:val="en-US"/>
        </w:rPr>
        <w:t xml:space="preserve"> Market capitalization (</w:t>
      </w:r>
      <w:r w:rsidR="00B22568" w:rsidRPr="00973DE2">
        <w:rPr>
          <w:rFonts w:ascii="Times New Roman" w:hAnsi="Times New Roman" w:cs="Times New Roman"/>
          <w:i/>
          <w:sz w:val="24"/>
          <w:szCs w:val="24"/>
          <w:lang w:val="en-US"/>
        </w:rPr>
        <w:t>ln_cap</w:t>
      </w:r>
      <w:r w:rsidR="00B22568">
        <w:rPr>
          <w:rFonts w:ascii="Times New Roman" w:hAnsi="Times New Roman" w:cs="Times New Roman"/>
          <w:sz w:val="24"/>
          <w:szCs w:val="24"/>
          <w:lang w:val="en-US"/>
        </w:rPr>
        <w:t xml:space="preserve">) and total assets </w:t>
      </w:r>
      <w:r w:rsidR="00B22568" w:rsidRPr="00973DE2">
        <w:rPr>
          <w:rFonts w:ascii="Times New Roman" w:hAnsi="Times New Roman" w:cs="Times New Roman"/>
          <w:i/>
          <w:sz w:val="24"/>
          <w:szCs w:val="24"/>
          <w:lang w:val="en-US"/>
        </w:rPr>
        <w:t>(</w:t>
      </w:r>
      <w:r w:rsidR="00B22568">
        <w:rPr>
          <w:rFonts w:ascii="Times New Roman" w:hAnsi="Times New Roman" w:cs="Times New Roman"/>
          <w:i/>
          <w:sz w:val="24"/>
          <w:szCs w:val="24"/>
          <w:lang w:val="en-US"/>
        </w:rPr>
        <w:t>ln</w:t>
      </w:r>
      <w:r w:rsidR="00B22568" w:rsidRPr="00973DE2">
        <w:rPr>
          <w:rFonts w:ascii="Times New Roman" w:hAnsi="Times New Roman" w:cs="Times New Roman"/>
          <w:i/>
          <w:sz w:val="24"/>
          <w:szCs w:val="24"/>
          <w:lang w:val="en-US"/>
        </w:rPr>
        <w:t>_</w:t>
      </w:r>
      <w:r w:rsidR="00B22568">
        <w:rPr>
          <w:rFonts w:ascii="Times New Roman" w:hAnsi="Times New Roman" w:cs="Times New Roman"/>
          <w:i/>
          <w:sz w:val="24"/>
          <w:szCs w:val="24"/>
          <w:lang w:val="en-US"/>
        </w:rPr>
        <w:t>t</w:t>
      </w:r>
      <w:r w:rsidR="00B22568" w:rsidRPr="00973DE2">
        <w:rPr>
          <w:rFonts w:ascii="Times New Roman" w:hAnsi="Times New Roman" w:cs="Times New Roman"/>
          <w:i/>
          <w:sz w:val="24"/>
          <w:szCs w:val="24"/>
          <w:lang w:val="en-US"/>
        </w:rPr>
        <w:t>assets</w:t>
      </w:r>
      <w:r w:rsidR="00B22568">
        <w:rPr>
          <w:rFonts w:ascii="Times New Roman" w:hAnsi="Times New Roman" w:cs="Times New Roman"/>
          <w:sz w:val="24"/>
          <w:szCs w:val="24"/>
          <w:lang w:val="en-US"/>
        </w:rPr>
        <w:t xml:space="preserve">) are the measures of the company’s size. Positive correlation between size and risk means that larger companies tend to be more risky. </w:t>
      </w:r>
    </w:p>
    <w:p w:rsidR="00876AC6" w:rsidRPr="00876AC6" w:rsidRDefault="00876AC6" w:rsidP="002930A0">
      <w:pPr>
        <w:pStyle w:val="Caption"/>
        <w:keepNext/>
        <w:outlineLvl w:val="0"/>
        <w:rPr>
          <w:lang w:val="en-US"/>
        </w:rPr>
      </w:pPr>
      <w:r>
        <w:rPr>
          <w:lang w:val="en-US"/>
        </w:rPr>
        <w:t>Table 4. Correlation matrix of all variables.</w:t>
      </w:r>
    </w:p>
    <w:tbl>
      <w:tblPr>
        <w:tblW w:w="9486" w:type="dxa"/>
        <w:tblInd w:w="91" w:type="dxa"/>
        <w:tblLook w:val="04A0"/>
      </w:tblPr>
      <w:tblGrid>
        <w:gridCol w:w="955"/>
        <w:gridCol w:w="848"/>
        <w:gridCol w:w="955"/>
        <w:gridCol w:w="848"/>
        <w:gridCol w:w="848"/>
        <w:gridCol w:w="868"/>
        <w:gridCol w:w="848"/>
        <w:gridCol w:w="848"/>
        <w:gridCol w:w="848"/>
        <w:gridCol w:w="848"/>
        <w:gridCol w:w="848"/>
      </w:tblGrid>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div_sec</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div_market</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a_sr</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inout</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ln_tassets</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ln_beta</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ln_cap</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ln_capint</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ln_roa</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ln_age</w:t>
            </w: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div_sec</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div_market</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0.2115</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a_sr</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0.0122</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0.0230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inout</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0.0502</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0.0303</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0.1873</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ln_tassets</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-0.0152</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-0.0074</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0.0303</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0.0196</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ln_beta</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-0.0097</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-0.0012</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0.0540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0.0520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0.3466</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ln_cap</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-0.0116</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-0.0074</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0.0240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0.0053</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0.9374</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0.3406</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ln_capint</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-0.0111</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-0.0038</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-0.0348</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0.0084</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0.0074</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0.1860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-0.0224</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ln_roa</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0.0058</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0.0048</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0.0029</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0.0035</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0.1753</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-0.0139</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0.1855</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-0.0108</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p>
        </w:tc>
      </w:tr>
      <w:tr w:rsidR="00C9334D" w:rsidRPr="00C9334D" w:rsidTr="00C9334D">
        <w:trPr>
          <w:trHeight w:val="303"/>
        </w:trPr>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ln_age</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-0.0053</w:t>
            </w:r>
          </w:p>
        </w:tc>
        <w:tc>
          <w:tcPr>
            <w:tcW w:w="927"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-0.0103</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-0.0029</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0.0049</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0.1921</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0.1150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0.1184</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-0.1010</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0.0377</w:t>
            </w:r>
          </w:p>
        </w:tc>
        <w:tc>
          <w:tcPr>
            <w:tcW w:w="848" w:type="dxa"/>
            <w:tcBorders>
              <w:top w:val="nil"/>
              <w:left w:val="nil"/>
              <w:bottom w:val="nil"/>
              <w:right w:val="nil"/>
            </w:tcBorders>
            <w:shd w:val="clear" w:color="auto" w:fill="auto"/>
            <w:noWrap/>
            <w:vAlign w:val="bottom"/>
            <w:hideMark/>
          </w:tcPr>
          <w:p w:rsidR="00C9334D" w:rsidRPr="00C9334D" w:rsidRDefault="00C9334D" w:rsidP="00C9334D">
            <w:pPr>
              <w:spacing w:after="0" w:line="240" w:lineRule="auto"/>
              <w:rPr>
                <w:rFonts w:ascii="Calibri" w:eastAsia="Times New Roman" w:hAnsi="Calibri" w:cs="Calibri"/>
                <w:color w:val="000000"/>
                <w:sz w:val="16"/>
              </w:rPr>
            </w:pPr>
            <w:r w:rsidRPr="00C9334D">
              <w:rPr>
                <w:rFonts w:ascii="Calibri" w:eastAsia="Times New Roman" w:hAnsi="Calibri" w:cs="Calibri"/>
                <w:color w:val="000000"/>
                <w:sz w:val="16"/>
              </w:rPr>
              <w:t>1.0000</w:t>
            </w:r>
          </w:p>
        </w:tc>
      </w:tr>
    </w:tbl>
    <w:p w:rsidR="00C9334D" w:rsidRDefault="00C9334D" w:rsidP="005C171B">
      <w:pPr>
        <w:spacing w:line="360" w:lineRule="auto"/>
        <w:rPr>
          <w:rFonts w:ascii="Times New Roman" w:hAnsi="Times New Roman" w:cs="Times New Roman"/>
          <w:sz w:val="24"/>
          <w:szCs w:val="24"/>
          <w:lang w:val="en-US"/>
        </w:rPr>
      </w:pPr>
    </w:p>
    <w:p w:rsidR="00973DE2" w:rsidRDefault="00973DE2" w:rsidP="005C171B">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Observations with absence of diversification through market were removed from the dataset in order to test hypothesis </w:t>
      </w:r>
      <w:r w:rsidR="00B22568">
        <w:rPr>
          <w:rFonts w:ascii="Times New Roman" w:hAnsi="Times New Roman" w:cs="Times New Roman"/>
          <w:sz w:val="24"/>
          <w:szCs w:val="24"/>
          <w:lang w:val="en-US"/>
        </w:rPr>
        <w:t xml:space="preserve">1.3 and hypothesis </w:t>
      </w:r>
      <w:r>
        <w:rPr>
          <w:rFonts w:ascii="Times New Roman" w:hAnsi="Times New Roman" w:cs="Times New Roman"/>
          <w:sz w:val="24"/>
          <w:szCs w:val="24"/>
          <w:lang w:val="en-US"/>
        </w:rPr>
        <w:t xml:space="preserve">2. </w:t>
      </w:r>
      <w:r w:rsidR="009C3F48">
        <w:rPr>
          <w:rFonts w:ascii="Times New Roman" w:hAnsi="Times New Roman" w:cs="Times New Roman"/>
          <w:sz w:val="24"/>
          <w:szCs w:val="24"/>
          <w:lang w:val="en-US"/>
        </w:rPr>
        <w:t>It was done by omitting cases when diversification through market (</w:t>
      </w:r>
      <w:r w:rsidR="009C3F48" w:rsidRPr="009C3F48">
        <w:rPr>
          <w:rFonts w:ascii="Times New Roman" w:hAnsi="Times New Roman" w:cs="Times New Roman"/>
          <w:i/>
          <w:sz w:val="24"/>
          <w:szCs w:val="24"/>
          <w:lang w:val="en-US"/>
        </w:rPr>
        <w:t>div_market</w:t>
      </w:r>
      <w:r w:rsidR="009C3F48">
        <w:rPr>
          <w:rFonts w:ascii="Times New Roman" w:hAnsi="Times New Roman" w:cs="Times New Roman"/>
          <w:sz w:val="24"/>
          <w:szCs w:val="24"/>
          <w:lang w:val="en-US"/>
        </w:rPr>
        <w:t>) variable equals 0. Full summary statistics for adjusted to hypothesis 2 dataset are presented in the table 5. As it can be seen from the table, s</w:t>
      </w:r>
      <w:r w:rsidR="009C3F48" w:rsidRPr="00973DE2">
        <w:rPr>
          <w:rFonts w:ascii="Times New Roman" w:hAnsi="Times New Roman" w:cs="Times New Roman"/>
          <w:sz w:val="24"/>
          <w:szCs w:val="24"/>
          <w:lang w:val="en-US"/>
        </w:rPr>
        <w:t>tock price reaction on the diversification move</w:t>
      </w:r>
      <w:r w:rsidR="009C3F48">
        <w:rPr>
          <w:rFonts w:ascii="Times New Roman" w:hAnsi="Times New Roman" w:cs="Times New Roman"/>
          <w:sz w:val="24"/>
          <w:szCs w:val="24"/>
          <w:lang w:val="en-US"/>
        </w:rPr>
        <w:t xml:space="preserve"> (</w:t>
      </w:r>
      <w:r w:rsidR="009C3F48" w:rsidRPr="00973DE2">
        <w:rPr>
          <w:rFonts w:ascii="Times New Roman" w:hAnsi="Times New Roman" w:cs="Times New Roman"/>
          <w:i/>
          <w:sz w:val="24"/>
          <w:szCs w:val="24"/>
          <w:lang w:val="en-US"/>
        </w:rPr>
        <w:t>p_react</w:t>
      </w:r>
      <w:r w:rsidR="009C3F48">
        <w:rPr>
          <w:rFonts w:ascii="Times New Roman" w:hAnsi="Times New Roman" w:cs="Times New Roman"/>
          <w:sz w:val="24"/>
          <w:szCs w:val="24"/>
          <w:lang w:val="en-US"/>
        </w:rPr>
        <w:t>) has the least amount of observations.</w:t>
      </w:r>
    </w:p>
    <w:p w:rsidR="009C3F48" w:rsidRDefault="009C3F48">
      <w:pPr>
        <w:rPr>
          <w:rFonts w:ascii="Times New Roman" w:hAnsi="Times New Roman" w:cs="Times New Roman"/>
          <w:sz w:val="24"/>
          <w:szCs w:val="24"/>
          <w:lang w:val="en-US"/>
        </w:rPr>
      </w:pPr>
    </w:p>
    <w:p w:rsidR="00973904" w:rsidRPr="00973904" w:rsidRDefault="00973904" w:rsidP="002930A0">
      <w:pPr>
        <w:pStyle w:val="Caption"/>
        <w:keepNext/>
        <w:outlineLvl w:val="0"/>
        <w:rPr>
          <w:lang w:val="en-US"/>
        </w:rPr>
      </w:pPr>
      <w:r>
        <w:rPr>
          <w:lang w:val="en-US"/>
        </w:rPr>
        <w:t>Table 5. Summary statistics when market diversification is present.</w:t>
      </w:r>
    </w:p>
    <w:tbl>
      <w:tblPr>
        <w:tblW w:w="9148" w:type="dxa"/>
        <w:tblInd w:w="91" w:type="dxa"/>
        <w:tblLook w:val="04A0"/>
      </w:tblPr>
      <w:tblGrid>
        <w:gridCol w:w="1180"/>
        <w:gridCol w:w="1220"/>
        <w:gridCol w:w="1161"/>
        <w:gridCol w:w="901"/>
        <w:gridCol w:w="960"/>
        <w:gridCol w:w="960"/>
        <w:gridCol w:w="960"/>
        <w:gridCol w:w="960"/>
        <w:gridCol w:w="960"/>
      </w:tblGrid>
      <w:tr w:rsidR="005F19E2" w:rsidRPr="005F19E2" w:rsidTr="005F19E2">
        <w:trPr>
          <w:trHeight w:val="315"/>
        </w:trPr>
        <w:tc>
          <w:tcPr>
            <w:tcW w:w="1180" w:type="dxa"/>
            <w:tcBorders>
              <w:top w:val="nil"/>
              <w:left w:val="nil"/>
              <w:bottom w:val="double" w:sz="6" w:space="0" w:color="auto"/>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Variable</w:t>
            </w:r>
          </w:p>
        </w:tc>
        <w:tc>
          <w:tcPr>
            <w:tcW w:w="1220" w:type="dxa"/>
            <w:tcBorders>
              <w:top w:val="nil"/>
              <w:left w:val="nil"/>
              <w:bottom w:val="double" w:sz="6" w:space="0" w:color="auto"/>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Obs</w:t>
            </w:r>
          </w:p>
        </w:tc>
        <w:tc>
          <w:tcPr>
            <w:tcW w:w="1161" w:type="dxa"/>
            <w:tcBorders>
              <w:top w:val="nil"/>
              <w:left w:val="nil"/>
              <w:bottom w:val="double" w:sz="6" w:space="0" w:color="auto"/>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Min</w:t>
            </w:r>
          </w:p>
        </w:tc>
        <w:tc>
          <w:tcPr>
            <w:tcW w:w="787" w:type="dxa"/>
            <w:tcBorders>
              <w:top w:val="nil"/>
              <w:left w:val="nil"/>
              <w:bottom w:val="double" w:sz="6" w:space="0" w:color="auto"/>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Max</w:t>
            </w:r>
          </w:p>
        </w:tc>
        <w:tc>
          <w:tcPr>
            <w:tcW w:w="960" w:type="dxa"/>
            <w:tcBorders>
              <w:top w:val="nil"/>
              <w:left w:val="nil"/>
              <w:bottom w:val="double" w:sz="6" w:space="0" w:color="auto"/>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Mean</w:t>
            </w:r>
          </w:p>
        </w:tc>
        <w:tc>
          <w:tcPr>
            <w:tcW w:w="960" w:type="dxa"/>
            <w:tcBorders>
              <w:top w:val="nil"/>
              <w:left w:val="nil"/>
              <w:bottom w:val="double" w:sz="6" w:space="0" w:color="auto"/>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St. Dev.</w:t>
            </w:r>
          </w:p>
        </w:tc>
        <w:tc>
          <w:tcPr>
            <w:tcW w:w="960" w:type="dxa"/>
            <w:tcBorders>
              <w:top w:val="nil"/>
              <w:left w:val="nil"/>
              <w:bottom w:val="double" w:sz="6" w:space="0" w:color="auto"/>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Variance</w:t>
            </w:r>
          </w:p>
        </w:tc>
        <w:tc>
          <w:tcPr>
            <w:tcW w:w="960" w:type="dxa"/>
            <w:tcBorders>
              <w:top w:val="nil"/>
              <w:left w:val="nil"/>
              <w:bottom w:val="double" w:sz="6" w:space="0" w:color="auto"/>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Skewness</w:t>
            </w:r>
          </w:p>
        </w:tc>
        <w:tc>
          <w:tcPr>
            <w:tcW w:w="960" w:type="dxa"/>
            <w:tcBorders>
              <w:top w:val="nil"/>
              <w:left w:val="nil"/>
              <w:bottom w:val="double" w:sz="6" w:space="0" w:color="auto"/>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Kurtosis</w:t>
            </w:r>
          </w:p>
        </w:tc>
      </w:tr>
      <w:tr w:rsidR="005F19E2" w:rsidRPr="005F19E2" w:rsidTr="005F19E2">
        <w:trPr>
          <w:trHeight w:val="315"/>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p_react</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370</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-.2692307</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.4310345</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.0241029</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 .114722</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.0131611</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2.077292</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9.696804</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deal_type</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1000</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 .93</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.2557873</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.0654271</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-3.370606</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 12.36098</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a_sr</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1000</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.9856153 </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-.5096493</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.7558768</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.5713497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1.030272</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2.214994</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inout</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1000</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.6537724</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.2197098</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.2858054</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.0816847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 .6243699</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1.4187</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 ln_cap</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970</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7.052721</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 17.81981 </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12.72818</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2.549267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6.498762</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.2948607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2.09071</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ln_capint</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955</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.3384914</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5.667214</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2.128907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1.333063</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1.777057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.4454116</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1.8884</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ln_beta</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990</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 -.912331</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5.686178</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.4337431</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.4963532</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.2463665</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5.777765</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64.70671</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ln_tassets</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990</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-1.470067</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21.205 </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13.71006</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3.739044</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13.98045</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.0374052</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3.113685</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ln_roa</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955</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 xml:space="preserve"> -.7236587</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2.130044</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.0156227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.1408894</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.0198498</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7.365647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121.5746</w:t>
            </w:r>
          </w:p>
        </w:tc>
      </w:tr>
      <w:tr w:rsidR="005F19E2" w:rsidRPr="005F19E2" w:rsidTr="005F19E2">
        <w:trPr>
          <w:trHeight w:val="300"/>
        </w:trPr>
        <w:tc>
          <w:tcPr>
            <w:tcW w:w="1180" w:type="dxa"/>
            <w:tcBorders>
              <w:top w:val="nil"/>
              <w:left w:val="nil"/>
              <w:bottom w:val="nil"/>
              <w:right w:val="single" w:sz="4" w:space="0" w:color="auto"/>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ln_age</w:t>
            </w:r>
          </w:p>
        </w:tc>
        <w:tc>
          <w:tcPr>
            <w:tcW w:w="122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545</w:t>
            </w:r>
          </w:p>
        </w:tc>
        <w:tc>
          <w:tcPr>
            <w:tcW w:w="1161"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-1.790392</w:t>
            </w:r>
          </w:p>
        </w:tc>
        <w:tc>
          <w:tcPr>
            <w:tcW w:w="787"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4.58007</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2.53568</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1.312383</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1.72235</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-.3486765</w:t>
            </w:r>
          </w:p>
        </w:tc>
        <w:tc>
          <w:tcPr>
            <w:tcW w:w="960" w:type="dxa"/>
            <w:tcBorders>
              <w:top w:val="nil"/>
              <w:left w:val="nil"/>
              <w:bottom w:val="nil"/>
              <w:right w:val="nil"/>
            </w:tcBorders>
            <w:shd w:val="clear" w:color="auto" w:fill="auto"/>
            <w:noWrap/>
            <w:vAlign w:val="bottom"/>
            <w:hideMark/>
          </w:tcPr>
          <w:p w:rsidR="005F19E2" w:rsidRPr="005F19E2" w:rsidRDefault="005F19E2" w:rsidP="005F19E2">
            <w:pPr>
              <w:spacing w:after="0" w:line="240" w:lineRule="auto"/>
              <w:rPr>
                <w:rFonts w:ascii="Calibri" w:eastAsia="Times New Roman" w:hAnsi="Calibri" w:cs="Calibri"/>
                <w:color w:val="000000"/>
                <w:sz w:val="18"/>
              </w:rPr>
            </w:pPr>
            <w:r w:rsidRPr="005F19E2">
              <w:rPr>
                <w:rFonts w:ascii="Calibri" w:eastAsia="Times New Roman" w:hAnsi="Calibri" w:cs="Calibri"/>
                <w:color w:val="000000"/>
                <w:sz w:val="18"/>
              </w:rPr>
              <w:t>3.090524</w:t>
            </w:r>
          </w:p>
        </w:tc>
      </w:tr>
    </w:tbl>
    <w:p w:rsidR="0046276C" w:rsidRDefault="009C3F48" w:rsidP="005C171B">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Correlation matrix for adjusted dataset</w:t>
      </w:r>
      <w:r w:rsidR="005C171B">
        <w:rPr>
          <w:rFonts w:ascii="Times New Roman" w:hAnsi="Times New Roman" w:cs="Times New Roman"/>
          <w:sz w:val="24"/>
          <w:szCs w:val="24"/>
          <w:lang w:val="en-US"/>
        </w:rPr>
        <w:t xml:space="preserve"> (table 7)</w:t>
      </w:r>
      <w:r>
        <w:rPr>
          <w:rFonts w:ascii="Times New Roman" w:hAnsi="Times New Roman" w:cs="Times New Roman"/>
          <w:sz w:val="24"/>
          <w:szCs w:val="24"/>
          <w:lang w:val="en-US"/>
        </w:rPr>
        <w:t xml:space="preserve"> show</w:t>
      </w:r>
      <w:r w:rsidR="005C171B">
        <w:rPr>
          <w:rFonts w:ascii="Times New Roman" w:hAnsi="Times New Roman" w:cs="Times New Roman"/>
          <w:sz w:val="24"/>
          <w:szCs w:val="24"/>
          <w:lang w:val="en-US"/>
        </w:rPr>
        <w:t>s</w:t>
      </w:r>
      <w:r>
        <w:rPr>
          <w:rFonts w:ascii="Times New Roman" w:hAnsi="Times New Roman" w:cs="Times New Roman"/>
          <w:sz w:val="24"/>
          <w:szCs w:val="24"/>
          <w:lang w:val="en-US"/>
        </w:rPr>
        <w:t xml:space="preserve"> high correlation (over 60%) only between total assets </w:t>
      </w:r>
      <w:r w:rsidRPr="00973DE2">
        <w:rPr>
          <w:rFonts w:ascii="Times New Roman" w:hAnsi="Times New Roman" w:cs="Times New Roman"/>
          <w:i/>
          <w:sz w:val="24"/>
          <w:szCs w:val="24"/>
          <w:lang w:val="en-US"/>
        </w:rPr>
        <w:t>(t_assets</w:t>
      </w:r>
      <w:r>
        <w:rPr>
          <w:rFonts w:ascii="Times New Roman" w:hAnsi="Times New Roman" w:cs="Times New Roman"/>
          <w:sz w:val="24"/>
          <w:szCs w:val="24"/>
          <w:lang w:val="en-US"/>
        </w:rPr>
        <w:t>) and market capitalization (</w:t>
      </w:r>
      <w:r w:rsidRPr="00973DE2">
        <w:rPr>
          <w:rFonts w:ascii="Times New Roman" w:hAnsi="Times New Roman" w:cs="Times New Roman"/>
          <w:i/>
          <w:sz w:val="24"/>
          <w:szCs w:val="24"/>
          <w:lang w:val="en-US"/>
        </w:rPr>
        <w:t>ln_cap</w:t>
      </w:r>
      <w:r>
        <w:rPr>
          <w:rFonts w:ascii="Times New Roman" w:hAnsi="Times New Roman" w:cs="Times New Roman"/>
          <w:sz w:val="24"/>
          <w:szCs w:val="24"/>
          <w:lang w:val="en-US"/>
        </w:rPr>
        <w:t>)</w:t>
      </w:r>
      <w:r w:rsidR="005C171B">
        <w:rPr>
          <w:rFonts w:ascii="Times New Roman" w:hAnsi="Times New Roman" w:cs="Times New Roman"/>
          <w:sz w:val="24"/>
          <w:szCs w:val="24"/>
          <w:lang w:val="en-US"/>
        </w:rPr>
        <w:t xml:space="preserve">, which is in line with results from the full dataset. </w:t>
      </w:r>
      <w:r w:rsidR="00B22568">
        <w:rPr>
          <w:rFonts w:ascii="Times New Roman" w:hAnsi="Times New Roman" w:cs="Times New Roman"/>
          <w:sz w:val="24"/>
          <w:szCs w:val="24"/>
          <w:lang w:val="en-US"/>
        </w:rPr>
        <w:t>Correlation of around 42% is found between beta (</w:t>
      </w:r>
      <w:r w:rsidR="00B22568">
        <w:rPr>
          <w:rFonts w:ascii="Times New Roman" w:hAnsi="Times New Roman" w:cs="Times New Roman"/>
          <w:i/>
          <w:sz w:val="24"/>
          <w:szCs w:val="24"/>
          <w:lang w:val="en-US"/>
        </w:rPr>
        <w:t>ln_beta</w:t>
      </w:r>
      <w:r w:rsidR="00B22568">
        <w:rPr>
          <w:rFonts w:ascii="Times New Roman" w:hAnsi="Times New Roman" w:cs="Times New Roman"/>
          <w:sz w:val="24"/>
          <w:szCs w:val="24"/>
          <w:lang w:val="en-US"/>
        </w:rPr>
        <w:t>) and return on assets (</w:t>
      </w:r>
      <w:r w:rsidR="00B22568" w:rsidRPr="00973DE2">
        <w:rPr>
          <w:rFonts w:ascii="Times New Roman" w:hAnsi="Times New Roman" w:cs="Times New Roman"/>
          <w:i/>
          <w:sz w:val="24"/>
          <w:szCs w:val="24"/>
          <w:lang w:val="en-US"/>
        </w:rPr>
        <w:t>ln_</w:t>
      </w:r>
      <w:r w:rsidR="00B22568">
        <w:rPr>
          <w:rFonts w:ascii="Times New Roman" w:hAnsi="Times New Roman" w:cs="Times New Roman"/>
          <w:i/>
          <w:sz w:val="24"/>
          <w:szCs w:val="24"/>
          <w:lang w:val="en-US"/>
        </w:rPr>
        <w:t>roa</w:t>
      </w:r>
      <w:r w:rsidR="00B22568">
        <w:rPr>
          <w:rFonts w:ascii="Times New Roman" w:hAnsi="Times New Roman" w:cs="Times New Roman"/>
          <w:sz w:val="24"/>
          <w:szCs w:val="24"/>
          <w:lang w:val="en-US"/>
        </w:rPr>
        <w:t>), as well as between deal type (</w:t>
      </w:r>
      <w:r w:rsidR="00B22568">
        <w:rPr>
          <w:rFonts w:ascii="Times New Roman" w:hAnsi="Times New Roman" w:cs="Times New Roman"/>
          <w:i/>
          <w:sz w:val="24"/>
          <w:szCs w:val="24"/>
          <w:lang w:val="en-US"/>
        </w:rPr>
        <w:t>deal_type</w:t>
      </w:r>
      <w:r w:rsidR="00B22568">
        <w:rPr>
          <w:rFonts w:ascii="Times New Roman" w:hAnsi="Times New Roman" w:cs="Times New Roman"/>
          <w:sz w:val="24"/>
          <w:szCs w:val="24"/>
          <w:lang w:val="en-US"/>
        </w:rPr>
        <w:t xml:space="preserve">) and total assets </w:t>
      </w:r>
      <w:r w:rsidR="00B22568" w:rsidRPr="00973DE2">
        <w:rPr>
          <w:rFonts w:ascii="Times New Roman" w:hAnsi="Times New Roman" w:cs="Times New Roman"/>
          <w:i/>
          <w:sz w:val="24"/>
          <w:szCs w:val="24"/>
          <w:lang w:val="en-US"/>
        </w:rPr>
        <w:t>(</w:t>
      </w:r>
      <w:r w:rsidR="00B22568">
        <w:rPr>
          <w:rFonts w:ascii="Times New Roman" w:hAnsi="Times New Roman" w:cs="Times New Roman"/>
          <w:i/>
          <w:sz w:val="24"/>
          <w:szCs w:val="24"/>
          <w:lang w:val="en-US"/>
        </w:rPr>
        <w:t>ln</w:t>
      </w:r>
      <w:r w:rsidR="00B22568" w:rsidRPr="00973DE2">
        <w:rPr>
          <w:rFonts w:ascii="Times New Roman" w:hAnsi="Times New Roman" w:cs="Times New Roman"/>
          <w:i/>
          <w:sz w:val="24"/>
          <w:szCs w:val="24"/>
          <w:lang w:val="en-US"/>
        </w:rPr>
        <w:t>_</w:t>
      </w:r>
      <w:r w:rsidR="00B22568">
        <w:rPr>
          <w:rFonts w:ascii="Times New Roman" w:hAnsi="Times New Roman" w:cs="Times New Roman"/>
          <w:i/>
          <w:sz w:val="24"/>
          <w:szCs w:val="24"/>
          <w:lang w:val="en-US"/>
        </w:rPr>
        <w:t>t</w:t>
      </w:r>
      <w:r w:rsidR="00B22568" w:rsidRPr="00973DE2">
        <w:rPr>
          <w:rFonts w:ascii="Times New Roman" w:hAnsi="Times New Roman" w:cs="Times New Roman"/>
          <w:i/>
          <w:sz w:val="24"/>
          <w:szCs w:val="24"/>
          <w:lang w:val="en-US"/>
        </w:rPr>
        <w:t>assets</w:t>
      </w:r>
      <w:r w:rsidR="00B22568">
        <w:rPr>
          <w:rFonts w:ascii="Times New Roman" w:hAnsi="Times New Roman" w:cs="Times New Roman"/>
          <w:sz w:val="24"/>
          <w:szCs w:val="24"/>
          <w:lang w:val="en-US"/>
        </w:rPr>
        <w:t xml:space="preserve">). It can be concluded that riskier companies have less return on assets and larger companies tend to diversify through establishing joint ventures. </w:t>
      </w:r>
    </w:p>
    <w:p w:rsidR="0046276C" w:rsidRDefault="0046276C">
      <w:pPr>
        <w:rPr>
          <w:rFonts w:ascii="Times New Roman" w:hAnsi="Times New Roman" w:cs="Times New Roman"/>
          <w:sz w:val="24"/>
          <w:szCs w:val="24"/>
          <w:lang w:val="en-US"/>
        </w:rPr>
      </w:pPr>
    </w:p>
    <w:p w:rsidR="0046276C" w:rsidRPr="0046276C" w:rsidRDefault="00973904" w:rsidP="002930A0">
      <w:pPr>
        <w:pStyle w:val="Caption"/>
        <w:keepNext/>
        <w:outlineLvl w:val="0"/>
        <w:rPr>
          <w:lang w:val="en-US"/>
        </w:rPr>
      </w:pPr>
      <w:r>
        <w:rPr>
          <w:lang w:val="en-US"/>
        </w:rPr>
        <w:t>Table 7</w:t>
      </w:r>
      <w:r w:rsidR="0046276C">
        <w:rPr>
          <w:lang w:val="en-US"/>
        </w:rPr>
        <w:t>. Correlation matrix of variables when market diversification is present.</w:t>
      </w:r>
    </w:p>
    <w:tbl>
      <w:tblPr>
        <w:tblW w:w="9185" w:type="dxa"/>
        <w:tblInd w:w="91" w:type="dxa"/>
        <w:tblLook w:val="04A0"/>
      </w:tblPr>
      <w:tblGrid>
        <w:gridCol w:w="868"/>
        <w:gridCol w:w="863"/>
        <w:gridCol w:w="835"/>
        <w:gridCol w:w="835"/>
        <w:gridCol w:w="835"/>
        <w:gridCol w:w="868"/>
        <w:gridCol w:w="835"/>
        <w:gridCol w:w="835"/>
        <w:gridCol w:w="835"/>
        <w:gridCol w:w="835"/>
        <w:gridCol w:w="835"/>
      </w:tblGrid>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deal_type</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p_react</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a_sr</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inout</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ln_tassets</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ln_beta</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ln_cap</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ln_capint</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ln_roa</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ln_age</w:t>
            </w: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deal_type</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p_react</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0.3417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a_sr</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-0.0129</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-0.1908</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inout</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0.1055</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0.2127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-0.1227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ln_tassets</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-0.4155</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-0.1411</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0.0004</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-0.1594</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ln_beta</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0.0243</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-0.3423</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0.2259</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-0.0152</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-0.1113</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ln_cap</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-0.3601</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-0.1332</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0.1577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-0.1496</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0.9329</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-0.0922</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ln_capint</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0.1428</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-0.1126</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-0.2803</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-0.0327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-0.0887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0.1701</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-0.1090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ln_roa</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-0.0983</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0.2447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-0.0768</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0.0494</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0.2452</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-0.4145</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0.2941</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-0.3314</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p>
        </w:tc>
      </w:tr>
      <w:tr w:rsidR="00486C91" w:rsidRPr="00486C91" w:rsidTr="00C9334D">
        <w:trPr>
          <w:trHeight w:val="297"/>
        </w:trPr>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ln_age</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0.1842</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0.2405</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0.1430</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0.2385</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0.3767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-0.0484</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0.2944</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0.1907</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0.1432</w:t>
            </w:r>
          </w:p>
        </w:tc>
        <w:tc>
          <w:tcPr>
            <w:tcW w:w="835" w:type="dxa"/>
            <w:tcBorders>
              <w:top w:val="nil"/>
              <w:left w:val="nil"/>
              <w:bottom w:val="nil"/>
              <w:right w:val="nil"/>
            </w:tcBorders>
            <w:shd w:val="clear" w:color="auto" w:fill="auto"/>
            <w:noWrap/>
            <w:vAlign w:val="bottom"/>
            <w:hideMark/>
          </w:tcPr>
          <w:p w:rsidR="00486C91" w:rsidRPr="00486C91" w:rsidRDefault="00486C91" w:rsidP="00486C91">
            <w:pPr>
              <w:spacing w:after="0" w:line="240" w:lineRule="auto"/>
              <w:rPr>
                <w:rFonts w:ascii="Calibri" w:eastAsia="Times New Roman" w:hAnsi="Calibri" w:cs="Calibri"/>
                <w:color w:val="000000"/>
                <w:sz w:val="16"/>
              </w:rPr>
            </w:pPr>
            <w:r w:rsidRPr="00486C91">
              <w:rPr>
                <w:rFonts w:ascii="Calibri" w:eastAsia="Times New Roman" w:hAnsi="Calibri" w:cs="Calibri"/>
                <w:color w:val="000000"/>
                <w:sz w:val="16"/>
              </w:rPr>
              <w:t>1.0000</w:t>
            </w:r>
          </w:p>
        </w:tc>
      </w:tr>
    </w:tbl>
    <w:p w:rsidR="0046276C" w:rsidRDefault="0046276C">
      <w:pPr>
        <w:rPr>
          <w:rFonts w:ascii="Times New Roman" w:hAnsi="Times New Roman" w:cs="Times New Roman"/>
          <w:sz w:val="24"/>
          <w:szCs w:val="24"/>
          <w:lang w:val="en-US"/>
        </w:rPr>
      </w:pPr>
    </w:p>
    <w:p w:rsidR="005C171B" w:rsidRDefault="005C171B">
      <w:pPr>
        <w:rPr>
          <w:rFonts w:ascii="Times New Roman" w:hAnsi="Times New Roman" w:cs="Times New Roman"/>
          <w:sz w:val="24"/>
          <w:szCs w:val="24"/>
          <w:lang w:val="en-US"/>
        </w:rPr>
      </w:pPr>
    </w:p>
    <w:p w:rsidR="00B258C5" w:rsidRPr="00094485" w:rsidRDefault="00B258C5">
      <w:pPr>
        <w:rPr>
          <w:rFonts w:ascii="Times New Roman" w:hAnsi="Times New Roman" w:cs="Times New Roman"/>
          <w:sz w:val="24"/>
          <w:szCs w:val="24"/>
          <w:lang w:val="en-US"/>
        </w:rPr>
      </w:pPr>
    </w:p>
    <w:p w:rsidR="00751DE9" w:rsidRDefault="00D254B8" w:rsidP="002930A0">
      <w:pPr>
        <w:spacing w:line="360" w:lineRule="auto"/>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4</w:t>
      </w:r>
      <w:r w:rsidR="00751DE9">
        <w:rPr>
          <w:rFonts w:ascii="Times New Roman" w:hAnsi="Times New Roman" w:cs="Times New Roman"/>
          <w:b/>
          <w:i/>
          <w:sz w:val="24"/>
          <w:szCs w:val="24"/>
          <w:lang w:val="en-US"/>
        </w:rPr>
        <w:t>.2 Hypothesis 1</w:t>
      </w:r>
      <w:r w:rsidR="002166E9">
        <w:rPr>
          <w:rFonts w:ascii="Times New Roman" w:hAnsi="Times New Roman" w:cs="Times New Roman"/>
          <w:b/>
          <w:i/>
          <w:sz w:val="24"/>
          <w:szCs w:val="24"/>
          <w:lang w:val="en-US"/>
        </w:rPr>
        <w:t>.1</w:t>
      </w:r>
    </w:p>
    <w:p w:rsidR="00864B6E" w:rsidRDefault="00655632" w:rsidP="004C7EFC">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order to test Hypothesis 1</w:t>
      </w:r>
      <w:r w:rsidR="009B1065">
        <w:rPr>
          <w:rFonts w:ascii="Times New Roman" w:hAnsi="Times New Roman" w:cs="Times New Roman"/>
          <w:sz w:val="24"/>
          <w:szCs w:val="24"/>
          <w:lang w:val="en-US"/>
        </w:rPr>
        <w:t>.1 (</w:t>
      </w:r>
      <w:r w:rsidR="009B1065">
        <w:rPr>
          <w:rFonts w:ascii="Times New Roman" w:hAnsi="Times New Roman" w:cs="Times New Roman"/>
          <w:i/>
          <w:sz w:val="24"/>
          <w:szCs w:val="24"/>
          <w:lang w:val="en-US"/>
        </w:rPr>
        <w:t>Input-output and skill-related activities are more likely to be present as secondary activities in the firm’s portfolio)</w:t>
      </w:r>
      <w:r>
        <w:rPr>
          <w:rFonts w:ascii="Times New Roman" w:hAnsi="Times New Roman" w:cs="Times New Roman"/>
          <w:sz w:val="24"/>
          <w:szCs w:val="24"/>
          <w:lang w:val="en-US"/>
        </w:rPr>
        <w:t xml:space="preserve"> logistic regression model is used. The dependent variable is diversification into secondary activities </w:t>
      </w:r>
      <w:r w:rsidRPr="00655632">
        <w:rPr>
          <w:rFonts w:ascii="Times New Roman" w:hAnsi="Times New Roman" w:cs="Times New Roman"/>
          <w:i/>
          <w:sz w:val="24"/>
          <w:szCs w:val="24"/>
          <w:lang w:val="en-US"/>
        </w:rPr>
        <w:t>(div_sec)</w:t>
      </w:r>
      <w:r>
        <w:rPr>
          <w:rFonts w:ascii="Times New Roman" w:hAnsi="Times New Roman" w:cs="Times New Roman"/>
          <w:sz w:val="24"/>
          <w:szCs w:val="24"/>
          <w:lang w:val="en-US"/>
        </w:rPr>
        <w:t xml:space="preserve">, which takes value of 1 if the firm has one or more secondary industries and 0 otherwise. </w:t>
      </w:r>
      <w:r w:rsidR="002A2649">
        <w:rPr>
          <w:rFonts w:ascii="Times New Roman" w:hAnsi="Times New Roman" w:cs="Times New Roman"/>
          <w:sz w:val="24"/>
          <w:szCs w:val="24"/>
          <w:lang w:val="en-US"/>
        </w:rPr>
        <w:t>Five</w:t>
      </w:r>
      <w:r>
        <w:rPr>
          <w:rFonts w:ascii="Times New Roman" w:hAnsi="Times New Roman" w:cs="Times New Roman"/>
          <w:sz w:val="24"/>
          <w:szCs w:val="24"/>
          <w:lang w:val="en-US"/>
        </w:rPr>
        <w:t xml:space="preserve"> models were constructed to show the effect of each relatedness measure separately. Table </w:t>
      </w:r>
      <w:r w:rsidR="00B258C5">
        <w:rPr>
          <w:rFonts w:ascii="Times New Roman" w:hAnsi="Times New Roman" w:cs="Times New Roman"/>
          <w:sz w:val="24"/>
          <w:szCs w:val="24"/>
          <w:lang w:val="en-US"/>
        </w:rPr>
        <w:t>8</w:t>
      </w:r>
      <w:r>
        <w:rPr>
          <w:rFonts w:ascii="Times New Roman" w:hAnsi="Times New Roman" w:cs="Times New Roman"/>
          <w:sz w:val="24"/>
          <w:szCs w:val="24"/>
          <w:lang w:val="en-US"/>
        </w:rPr>
        <w:t xml:space="preserve"> </w:t>
      </w:r>
      <w:r w:rsidR="009B1065">
        <w:rPr>
          <w:rFonts w:ascii="Times New Roman" w:hAnsi="Times New Roman" w:cs="Times New Roman"/>
          <w:sz w:val="24"/>
          <w:szCs w:val="24"/>
          <w:lang w:val="en-US"/>
        </w:rPr>
        <w:t xml:space="preserve">provides all the results for each model. </w:t>
      </w:r>
    </w:p>
    <w:p w:rsidR="008F5A1F" w:rsidRPr="00655632" w:rsidRDefault="008F5A1F" w:rsidP="004C7EFC">
      <w:pPr>
        <w:spacing w:line="360" w:lineRule="auto"/>
        <w:rPr>
          <w:rFonts w:ascii="Times New Roman" w:hAnsi="Times New Roman" w:cs="Times New Roman"/>
          <w:sz w:val="24"/>
          <w:szCs w:val="24"/>
          <w:lang w:val="en-US"/>
        </w:rPr>
      </w:pPr>
    </w:p>
    <w:p w:rsidR="00D254B8" w:rsidRDefault="00D254B8" w:rsidP="002930A0">
      <w:pPr>
        <w:pStyle w:val="Caption"/>
        <w:keepNext/>
        <w:outlineLvl w:val="0"/>
        <w:rPr>
          <w:lang w:val="en-US"/>
        </w:rPr>
      </w:pPr>
    </w:p>
    <w:p w:rsidR="00655632" w:rsidRPr="00655632" w:rsidRDefault="00655632" w:rsidP="002930A0">
      <w:pPr>
        <w:pStyle w:val="Caption"/>
        <w:keepNext/>
        <w:outlineLvl w:val="0"/>
        <w:rPr>
          <w:lang w:val="en-US"/>
        </w:rPr>
      </w:pPr>
      <w:r>
        <w:rPr>
          <w:lang w:val="en-US"/>
        </w:rPr>
        <w:t xml:space="preserve">Table </w:t>
      </w:r>
      <w:r w:rsidR="00B258C5">
        <w:rPr>
          <w:lang w:val="en-US"/>
        </w:rPr>
        <w:t>8</w:t>
      </w:r>
      <w:r>
        <w:rPr>
          <w:lang w:val="en-US"/>
        </w:rPr>
        <w:t xml:space="preserve">. Results for hypothesis 1.1, dependent variable </w:t>
      </w:r>
      <w:r w:rsidRPr="00655632">
        <w:rPr>
          <w:i/>
          <w:lang w:val="en-US"/>
        </w:rPr>
        <w:t>div_sec</w:t>
      </w:r>
      <w:r>
        <w:rPr>
          <w:i/>
          <w:lang w:val="en-US"/>
        </w:rPr>
        <w:t>.</w:t>
      </w:r>
    </w:p>
    <w:tbl>
      <w:tblPr>
        <w:tblW w:w="8097" w:type="dxa"/>
        <w:tblInd w:w="91" w:type="dxa"/>
        <w:tblLook w:val="04A0"/>
      </w:tblPr>
      <w:tblGrid>
        <w:gridCol w:w="1780"/>
        <w:gridCol w:w="1700"/>
        <w:gridCol w:w="1215"/>
        <w:gridCol w:w="1134"/>
        <w:gridCol w:w="1134"/>
        <w:gridCol w:w="1134"/>
      </w:tblGrid>
      <w:tr w:rsidR="00CA61F3" w:rsidRPr="00CA61F3" w:rsidTr="008F5A1F">
        <w:trPr>
          <w:trHeight w:val="315"/>
        </w:trPr>
        <w:tc>
          <w:tcPr>
            <w:tcW w:w="1780"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VARIABLES</w:t>
            </w:r>
          </w:p>
        </w:tc>
        <w:tc>
          <w:tcPr>
            <w:tcW w:w="1700"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w:t>
            </w:r>
          </w:p>
        </w:tc>
        <w:tc>
          <w:tcPr>
            <w:tcW w:w="1215"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w:t>
            </w:r>
          </w:p>
        </w:tc>
        <w:tc>
          <w:tcPr>
            <w:tcW w:w="1134"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w:t>
            </w:r>
          </w:p>
        </w:tc>
        <w:tc>
          <w:tcPr>
            <w:tcW w:w="1134"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w:t>
            </w:r>
          </w:p>
        </w:tc>
        <w:tc>
          <w:tcPr>
            <w:tcW w:w="1134"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(5)</w:t>
            </w:r>
          </w:p>
        </w:tc>
      </w:tr>
      <w:tr w:rsidR="00CA61F3" w:rsidRPr="00CA61F3" w:rsidTr="008F5A1F">
        <w:trPr>
          <w:trHeight w:val="315"/>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a_sr</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0.665***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0.203</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0.166</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(0.195)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(0.208)</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(0.211)</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inout</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5.096***</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4.919***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4.965***</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(0.494)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(0.532)</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(0.542)</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ln_capint</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-0.349**</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-0.374**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-0.336**</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-0.369**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-0.370**</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(0.167)</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(0.164)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(0.167)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(0.165)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(0.172)</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ln_tassets</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-0.303***</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-0.369***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-0.315***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-0.373***</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-0.371***</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(0.0834)</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(0.0916)</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(0.0836)</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(0.0910)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(0.100)</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ln_age</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-0.0566</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-0.0729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-0.0486</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-0.0637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0.0269</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(0.141)</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(0.131)</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(0.139)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(0.132)</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(0.151)</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ln_beta</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-0.124</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-0.415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-0.213</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-0.442</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-0.816*</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(0.385)</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(0.420)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(0.404)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(0.422)</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(0.477)</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ln_roa</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4.850***</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4.643***</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5.173***</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4.748***</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4.599***</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(1.353)</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(1.327)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(1.382)</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(1.339)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(1.394)</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Constant</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-3.035***</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-2.658**</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-2.475**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-2.482**</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1.462***</w:t>
            </w:r>
          </w:p>
        </w:tc>
      </w:tr>
      <w:tr w:rsidR="00CA61F3" w:rsidRPr="00CA61F3" w:rsidTr="008F5A1F">
        <w:trPr>
          <w:trHeight w:val="300"/>
        </w:trPr>
        <w:tc>
          <w:tcPr>
            <w:tcW w:w="1780"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(0.964)</w:t>
            </w:r>
          </w:p>
        </w:tc>
        <w:tc>
          <w:tcPr>
            <w:tcW w:w="1215"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(1.071)</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(0.996)</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(1.086)</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(0.551)</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0.0637</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(0.847)</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d3</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-0.109</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(0.735)</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d5</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-0.935</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(1.101)</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d6</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-0.0706</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(0.640)</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d7</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0.333</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(0.647)</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d8</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0.896</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(0.700)</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d9</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0.925</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(0.652)</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d10</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0.751</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(0.859)</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d11</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0.275</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(1.121)</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d12</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-0.523</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(1.108)</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d13</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0.0644</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(0.653)</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d14</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-3.001**</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(1.274)</w:t>
            </w: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8F5A1F">
        <w:trPr>
          <w:trHeight w:val="300"/>
        </w:trPr>
        <w:tc>
          <w:tcPr>
            <w:tcW w:w="17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Pseudo R-squared</w:t>
            </w:r>
          </w:p>
        </w:tc>
        <w:tc>
          <w:tcPr>
            <w:tcW w:w="17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0.0483</w:t>
            </w:r>
          </w:p>
        </w:tc>
        <w:tc>
          <w:tcPr>
            <w:tcW w:w="1215"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0.1331</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0.0599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0.1342</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0.1539</w:t>
            </w:r>
          </w:p>
        </w:tc>
      </w:tr>
      <w:tr w:rsidR="00CA61F3" w:rsidRPr="00CA61F3" w:rsidTr="008F5A1F">
        <w:trPr>
          <w:trHeight w:val="300"/>
        </w:trPr>
        <w:tc>
          <w:tcPr>
            <w:tcW w:w="1780"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Observations</w:t>
            </w:r>
          </w:p>
        </w:tc>
        <w:tc>
          <w:tcPr>
            <w:tcW w:w="1700"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c>
          <w:tcPr>
            <w:tcW w:w="1215"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61,476</w:t>
            </w:r>
          </w:p>
        </w:tc>
      </w:tr>
      <w:tr w:rsidR="00CA61F3" w:rsidRPr="00CA61F3" w:rsidTr="008F5A1F">
        <w:trPr>
          <w:trHeight w:val="300"/>
        </w:trPr>
        <w:tc>
          <w:tcPr>
            <w:tcW w:w="8097" w:type="dxa"/>
            <w:gridSpan w:val="6"/>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Standard errors in parentheses</w:t>
            </w:r>
          </w:p>
        </w:tc>
      </w:tr>
      <w:tr w:rsidR="00CA61F3" w:rsidRPr="00CA61F3" w:rsidTr="008F5A1F">
        <w:trPr>
          <w:trHeight w:val="300"/>
        </w:trPr>
        <w:tc>
          <w:tcPr>
            <w:tcW w:w="8097" w:type="dxa"/>
            <w:gridSpan w:val="6"/>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 p&lt;0.01, ** p&lt;0.05, * p&lt;0.1</w:t>
            </w:r>
          </w:p>
        </w:tc>
      </w:tr>
    </w:tbl>
    <w:p w:rsidR="00247DB8" w:rsidRDefault="00247DB8" w:rsidP="009B1065">
      <w:pPr>
        <w:rPr>
          <w:rFonts w:ascii="Times New Roman" w:hAnsi="Times New Roman" w:cs="Times New Roman"/>
          <w:sz w:val="24"/>
          <w:szCs w:val="24"/>
          <w:lang w:val="en-US"/>
        </w:rPr>
      </w:pPr>
    </w:p>
    <w:p w:rsidR="00864B6E" w:rsidRDefault="00864B6E" w:rsidP="004C7EFC">
      <w:pPr>
        <w:spacing w:line="360" w:lineRule="auto"/>
        <w:rPr>
          <w:rFonts w:ascii="Times New Roman" w:hAnsi="Times New Roman" w:cs="Times New Roman"/>
          <w:sz w:val="24"/>
          <w:szCs w:val="24"/>
          <w:lang w:val="en-US"/>
        </w:rPr>
      </w:pPr>
    </w:p>
    <w:p w:rsidR="00CA61F3" w:rsidRDefault="009B1065" w:rsidP="004C7EFC">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Model (1) consists only of control variables, model (2) includes control variables and input-output relatedness measure, model (3) includes control variable</w:t>
      </w:r>
      <w:r w:rsidR="002A2649">
        <w:rPr>
          <w:rFonts w:ascii="Times New Roman" w:hAnsi="Times New Roman" w:cs="Times New Roman"/>
          <w:sz w:val="24"/>
          <w:szCs w:val="24"/>
          <w:lang w:val="en-US"/>
        </w:rPr>
        <w:t>s and skill-relatedness measure,</w:t>
      </w:r>
      <w:r>
        <w:rPr>
          <w:rFonts w:ascii="Times New Roman" w:hAnsi="Times New Roman" w:cs="Times New Roman"/>
          <w:sz w:val="24"/>
          <w:szCs w:val="24"/>
          <w:lang w:val="en-US"/>
        </w:rPr>
        <w:t xml:space="preserve"> model (4) is the full model with control variables and both relatedness measures</w:t>
      </w:r>
      <w:r w:rsidR="002A2649">
        <w:rPr>
          <w:rFonts w:ascii="Times New Roman" w:hAnsi="Times New Roman" w:cs="Times New Roman"/>
          <w:sz w:val="24"/>
          <w:szCs w:val="24"/>
          <w:lang w:val="en-US"/>
        </w:rPr>
        <w:t xml:space="preserve"> and year dummy variables are added in model (5)</w:t>
      </w:r>
      <w:r>
        <w:rPr>
          <w:rFonts w:ascii="Times New Roman" w:hAnsi="Times New Roman" w:cs="Times New Roman"/>
          <w:sz w:val="24"/>
          <w:szCs w:val="24"/>
          <w:lang w:val="en-US"/>
        </w:rPr>
        <w:t>.</w:t>
      </w:r>
      <w:r w:rsidR="002E559B">
        <w:rPr>
          <w:rFonts w:ascii="Times New Roman" w:hAnsi="Times New Roman" w:cs="Times New Roman"/>
          <w:sz w:val="24"/>
          <w:szCs w:val="24"/>
          <w:lang w:val="en-US"/>
        </w:rPr>
        <w:t xml:space="preserve"> Model (1) has </w:t>
      </w:r>
      <w:r w:rsidR="002A2649">
        <w:rPr>
          <w:rFonts w:ascii="Times New Roman" w:hAnsi="Times New Roman" w:cs="Times New Roman"/>
          <w:sz w:val="24"/>
          <w:szCs w:val="24"/>
          <w:lang w:val="en-US"/>
        </w:rPr>
        <w:t>the lowest</w:t>
      </w:r>
      <w:r w:rsidR="002E559B">
        <w:rPr>
          <w:rFonts w:ascii="Times New Roman" w:hAnsi="Times New Roman" w:cs="Times New Roman"/>
          <w:sz w:val="24"/>
          <w:szCs w:val="24"/>
          <w:lang w:val="en-US"/>
        </w:rPr>
        <w:t xml:space="preserve"> pseudo R-square of </w:t>
      </w:r>
      <w:r w:rsidR="002A2649">
        <w:rPr>
          <w:rFonts w:ascii="Times New Roman" w:hAnsi="Times New Roman" w:cs="Times New Roman"/>
          <w:sz w:val="24"/>
          <w:szCs w:val="24"/>
          <w:lang w:val="en-US"/>
        </w:rPr>
        <w:t>4.83%</w:t>
      </w:r>
      <w:r w:rsidR="002E559B">
        <w:rPr>
          <w:rFonts w:ascii="Times New Roman" w:hAnsi="Times New Roman" w:cs="Times New Roman"/>
          <w:sz w:val="24"/>
          <w:szCs w:val="24"/>
          <w:lang w:val="en-US"/>
        </w:rPr>
        <w:t xml:space="preserve">, meaning that </w:t>
      </w:r>
      <w:r w:rsidR="002A2649">
        <w:rPr>
          <w:rFonts w:ascii="Times New Roman" w:hAnsi="Times New Roman" w:cs="Times New Roman"/>
          <w:sz w:val="24"/>
          <w:szCs w:val="24"/>
          <w:lang w:val="en-US"/>
        </w:rPr>
        <w:t>all other models are fitted better</w:t>
      </w:r>
      <w:r w:rsidR="002E559B">
        <w:rPr>
          <w:rFonts w:ascii="Times New Roman" w:hAnsi="Times New Roman" w:cs="Times New Roman"/>
          <w:sz w:val="24"/>
          <w:szCs w:val="24"/>
          <w:lang w:val="en-US"/>
        </w:rPr>
        <w:t>. Total assets of the firm</w:t>
      </w:r>
      <w:r w:rsidR="002A2649">
        <w:rPr>
          <w:rFonts w:ascii="Times New Roman" w:hAnsi="Times New Roman" w:cs="Times New Roman"/>
          <w:sz w:val="24"/>
          <w:szCs w:val="24"/>
          <w:lang w:val="en-US"/>
        </w:rPr>
        <w:t xml:space="preserve"> and return on assets</w:t>
      </w:r>
      <w:r w:rsidR="002E559B">
        <w:rPr>
          <w:rFonts w:ascii="Times New Roman" w:hAnsi="Times New Roman" w:cs="Times New Roman"/>
          <w:sz w:val="24"/>
          <w:szCs w:val="24"/>
          <w:lang w:val="en-US"/>
        </w:rPr>
        <w:t xml:space="preserve"> have the highest significance level (p&lt;0.01) in the model</w:t>
      </w:r>
      <w:r w:rsidR="002A2649">
        <w:rPr>
          <w:rFonts w:ascii="Times New Roman" w:hAnsi="Times New Roman" w:cs="Times New Roman"/>
          <w:sz w:val="24"/>
          <w:szCs w:val="24"/>
          <w:lang w:val="en-US"/>
        </w:rPr>
        <w:t>.</w:t>
      </w:r>
      <w:r w:rsidR="00247DB8">
        <w:rPr>
          <w:rFonts w:ascii="Times New Roman" w:hAnsi="Times New Roman" w:cs="Times New Roman"/>
          <w:sz w:val="24"/>
          <w:szCs w:val="24"/>
          <w:lang w:val="en-US"/>
        </w:rPr>
        <w:t xml:space="preserve"> </w:t>
      </w:r>
      <w:r w:rsidR="002A2649">
        <w:rPr>
          <w:rFonts w:ascii="Times New Roman" w:hAnsi="Times New Roman" w:cs="Times New Roman"/>
          <w:sz w:val="24"/>
          <w:szCs w:val="24"/>
          <w:lang w:val="en-US"/>
        </w:rPr>
        <w:t>T</w:t>
      </w:r>
      <w:r w:rsidR="00247DB8">
        <w:rPr>
          <w:rFonts w:ascii="Times New Roman" w:hAnsi="Times New Roman" w:cs="Times New Roman"/>
          <w:sz w:val="24"/>
          <w:szCs w:val="24"/>
          <w:lang w:val="en-US"/>
        </w:rPr>
        <w:t>he effect is negative</w:t>
      </w:r>
      <w:r w:rsidR="002A2649">
        <w:rPr>
          <w:rFonts w:ascii="Times New Roman" w:hAnsi="Times New Roman" w:cs="Times New Roman"/>
          <w:sz w:val="24"/>
          <w:szCs w:val="24"/>
          <w:lang w:val="en-US"/>
        </w:rPr>
        <w:t xml:space="preserve"> for total assets but positive for return on assets</w:t>
      </w:r>
      <w:r w:rsidR="002E559B">
        <w:rPr>
          <w:rFonts w:ascii="Times New Roman" w:hAnsi="Times New Roman" w:cs="Times New Roman"/>
          <w:sz w:val="24"/>
          <w:szCs w:val="24"/>
          <w:lang w:val="en-US"/>
        </w:rPr>
        <w:t xml:space="preserve">. </w:t>
      </w:r>
      <w:r w:rsidR="002A2649">
        <w:rPr>
          <w:rFonts w:ascii="Times New Roman" w:hAnsi="Times New Roman" w:cs="Times New Roman"/>
          <w:sz w:val="24"/>
          <w:szCs w:val="24"/>
          <w:lang w:val="en-US"/>
        </w:rPr>
        <w:t xml:space="preserve">Other significant variable is </w:t>
      </w:r>
      <w:r w:rsidR="00247DB8">
        <w:rPr>
          <w:rFonts w:ascii="Times New Roman" w:hAnsi="Times New Roman" w:cs="Times New Roman"/>
          <w:sz w:val="24"/>
          <w:szCs w:val="24"/>
          <w:lang w:val="en-US"/>
        </w:rPr>
        <w:t xml:space="preserve">capital intensity </w:t>
      </w:r>
      <w:r w:rsidR="002A2649">
        <w:rPr>
          <w:rFonts w:ascii="Times New Roman" w:hAnsi="Times New Roman" w:cs="Times New Roman"/>
          <w:sz w:val="24"/>
          <w:szCs w:val="24"/>
          <w:lang w:val="en-US"/>
        </w:rPr>
        <w:t xml:space="preserve">with </w:t>
      </w:r>
      <w:r w:rsidR="00247DB8">
        <w:rPr>
          <w:rFonts w:ascii="Times New Roman" w:hAnsi="Times New Roman" w:cs="Times New Roman"/>
          <w:sz w:val="24"/>
          <w:szCs w:val="24"/>
          <w:lang w:val="en-US"/>
        </w:rPr>
        <w:t xml:space="preserve">5% significance level. </w:t>
      </w:r>
      <w:r w:rsidR="002A2649">
        <w:rPr>
          <w:rFonts w:ascii="Times New Roman" w:hAnsi="Times New Roman" w:cs="Times New Roman"/>
          <w:sz w:val="24"/>
          <w:szCs w:val="24"/>
          <w:lang w:val="en-US"/>
        </w:rPr>
        <w:t>Capital intensity has negative</w:t>
      </w:r>
      <w:r w:rsidR="00247DB8">
        <w:rPr>
          <w:rFonts w:ascii="Times New Roman" w:hAnsi="Times New Roman" w:cs="Times New Roman"/>
          <w:sz w:val="24"/>
          <w:szCs w:val="24"/>
          <w:lang w:val="en-US"/>
        </w:rPr>
        <w:t xml:space="preserve"> influence on the probability of diversific</w:t>
      </w:r>
      <w:r w:rsidR="002A2649">
        <w:rPr>
          <w:rFonts w:ascii="Times New Roman" w:hAnsi="Times New Roman" w:cs="Times New Roman"/>
          <w:sz w:val="24"/>
          <w:szCs w:val="24"/>
          <w:lang w:val="en-US"/>
        </w:rPr>
        <w:t>ation into secondary activities</w:t>
      </w:r>
      <w:r w:rsidR="00247DB8">
        <w:rPr>
          <w:rFonts w:ascii="Times New Roman" w:hAnsi="Times New Roman" w:cs="Times New Roman"/>
          <w:sz w:val="24"/>
          <w:szCs w:val="24"/>
          <w:lang w:val="en-US"/>
        </w:rPr>
        <w:t xml:space="preserve">. Model (2) adds value-chain relatedness measure to the model (1) which makes pseudo R-squared </w:t>
      </w:r>
      <w:r w:rsidR="002A2649">
        <w:rPr>
          <w:rFonts w:ascii="Times New Roman" w:hAnsi="Times New Roman" w:cs="Times New Roman"/>
          <w:sz w:val="24"/>
          <w:szCs w:val="24"/>
          <w:lang w:val="en-US"/>
        </w:rPr>
        <w:t>triple</w:t>
      </w:r>
      <w:r w:rsidR="00247DB8">
        <w:rPr>
          <w:rFonts w:ascii="Times New Roman" w:hAnsi="Times New Roman" w:cs="Times New Roman"/>
          <w:sz w:val="24"/>
          <w:szCs w:val="24"/>
          <w:lang w:val="en-US"/>
        </w:rPr>
        <w:t xml:space="preserve"> reaching 13.</w:t>
      </w:r>
      <w:r w:rsidR="002A2649">
        <w:rPr>
          <w:rFonts w:ascii="Times New Roman" w:hAnsi="Times New Roman" w:cs="Times New Roman"/>
          <w:sz w:val="24"/>
          <w:szCs w:val="24"/>
          <w:lang w:val="en-US"/>
        </w:rPr>
        <w:t>31</w:t>
      </w:r>
      <w:r w:rsidR="00247DB8">
        <w:rPr>
          <w:rFonts w:ascii="Times New Roman" w:hAnsi="Times New Roman" w:cs="Times New Roman"/>
          <w:sz w:val="24"/>
          <w:szCs w:val="24"/>
          <w:lang w:val="en-US"/>
        </w:rPr>
        <w:t>%. Input-output relatedness measure has a positive (</w:t>
      </w:r>
      <w:r w:rsidR="003D73A7">
        <w:rPr>
          <w:rFonts w:ascii="Times New Roman" w:hAnsi="Times New Roman" w:cs="Times New Roman"/>
          <w:sz w:val="24"/>
          <w:szCs w:val="24"/>
          <w:lang w:val="en-US"/>
        </w:rPr>
        <w:t>5.096</w:t>
      </w:r>
      <w:r w:rsidR="00247DB8">
        <w:rPr>
          <w:rFonts w:ascii="Times New Roman" w:hAnsi="Times New Roman" w:cs="Times New Roman"/>
          <w:sz w:val="24"/>
          <w:szCs w:val="24"/>
          <w:lang w:val="en-US"/>
        </w:rPr>
        <w:t xml:space="preserve">) and significant on 1% significance level effect on the probability of diversification. </w:t>
      </w:r>
      <w:r w:rsidR="004C7EFC">
        <w:rPr>
          <w:rFonts w:ascii="Times New Roman" w:hAnsi="Times New Roman" w:cs="Times New Roman"/>
          <w:sz w:val="24"/>
          <w:szCs w:val="24"/>
          <w:lang w:val="en-US"/>
        </w:rPr>
        <w:t>All c</w:t>
      </w:r>
      <w:r w:rsidR="00247DB8">
        <w:rPr>
          <w:rFonts w:ascii="Times New Roman" w:hAnsi="Times New Roman" w:cs="Times New Roman"/>
          <w:sz w:val="24"/>
          <w:szCs w:val="24"/>
          <w:lang w:val="en-US"/>
        </w:rPr>
        <w:t>ontrol</w:t>
      </w:r>
      <w:r w:rsidR="003D73A7">
        <w:rPr>
          <w:rFonts w:ascii="Times New Roman" w:hAnsi="Times New Roman" w:cs="Times New Roman"/>
          <w:sz w:val="24"/>
          <w:szCs w:val="24"/>
          <w:lang w:val="en-US"/>
        </w:rPr>
        <w:t xml:space="preserve"> variables </w:t>
      </w:r>
      <w:r w:rsidR="00247DB8">
        <w:rPr>
          <w:rFonts w:ascii="Times New Roman" w:hAnsi="Times New Roman" w:cs="Times New Roman"/>
          <w:sz w:val="24"/>
          <w:szCs w:val="24"/>
          <w:lang w:val="en-US"/>
        </w:rPr>
        <w:t>don’t change their significance levels compared to model (1</w:t>
      </w:r>
      <w:r w:rsidR="003D73A7">
        <w:rPr>
          <w:rFonts w:ascii="Times New Roman" w:hAnsi="Times New Roman" w:cs="Times New Roman"/>
          <w:sz w:val="24"/>
          <w:szCs w:val="24"/>
          <w:lang w:val="en-US"/>
        </w:rPr>
        <w:t>) and</w:t>
      </w:r>
      <w:r w:rsidR="00247DB8">
        <w:rPr>
          <w:rFonts w:ascii="Times New Roman" w:hAnsi="Times New Roman" w:cs="Times New Roman"/>
          <w:sz w:val="24"/>
          <w:szCs w:val="24"/>
          <w:lang w:val="en-US"/>
        </w:rPr>
        <w:t xml:space="preserve"> coefficients change</w:t>
      </w:r>
      <w:r w:rsidR="003D73A7">
        <w:rPr>
          <w:rFonts w:ascii="Times New Roman" w:hAnsi="Times New Roman" w:cs="Times New Roman"/>
          <w:sz w:val="24"/>
          <w:szCs w:val="24"/>
          <w:lang w:val="en-US"/>
        </w:rPr>
        <w:t xml:space="preserve"> very</w:t>
      </w:r>
      <w:r w:rsidR="00247DB8">
        <w:rPr>
          <w:rFonts w:ascii="Times New Roman" w:hAnsi="Times New Roman" w:cs="Times New Roman"/>
          <w:sz w:val="24"/>
          <w:szCs w:val="24"/>
          <w:lang w:val="en-US"/>
        </w:rPr>
        <w:t xml:space="preserve"> slightly.</w:t>
      </w:r>
      <w:r w:rsidR="004C7EFC">
        <w:rPr>
          <w:rFonts w:ascii="Times New Roman" w:hAnsi="Times New Roman" w:cs="Times New Roman"/>
          <w:sz w:val="24"/>
          <w:szCs w:val="24"/>
          <w:lang w:val="en-US"/>
        </w:rPr>
        <w:t xml:space="preserve"> The results change dramatically if value-chain relatedness measure is substituted by the skill-relatedness measure. Model (3) has only a slight increase in pseudo R-square reaching </w:t>
      </w:r>
      <w:r w:rsidR="003D73A7">
        <w:rPr>
          <w:rFonts w:ascii="Times New Roman" w:hAnsi="Times New Roman" w:cs="Times New Roman"/>
          <w:sz w:val="24"/>
          <w:szCs w:val="24"/>
          <w:lang w:val="en-US"/>
        </w:rPr>
        <w:t>5</w:t>
      </w:r>
      <w:r w:rsidR="004C7EFC">
        <w:rPr>
          <w:rFonts w:ascii="Times New Roman" w:hAnsi="Times New Roman" w:cs="Times New Roman"/>
          <w:sz w:val="24"/>
          <w:szCs w:val="24"/>
          <w:lang w:val="en-US"/>
        </w:rPr>
        <w:t>.</w:t>
      </w:r>
      <w:r w:rsidR="003D73A7">
        <w:rPr>
          <w:rFonts w:ascii="Times New Roman" w:hAnsi="Times New Roman" w:cs="Times New Roman"/>
          <w:sz w:val="24"/>
          <w:szCs w:val="24"/>
          <w:lang w:val="en-US"/>
        </w:rPr>
        <w:t>99</w:t>
      </w:r>
      <w:r w:rsidR="004C7EFC">
        <w:rPr>
          <w:rFonts w:ascii="Times New Roman" w:hAnsi="Times New Roman" w:cs="Times New Roman"/>
          <w:sz w:val="24"/>
          <w:szCs w:val="24"/>
          <w:lang w:val="en-US"/>
        </w:rPr>
        <w:t>% compared to 6.76% in model (1)</w:t>
      </w:r>
      <w:r w:rsidR="003D73A7">
        <w:rPr>
          <w:rFonts w:ascii="Times New Roman" w:hAnsi="Times New Roman" w:cs="Times New Roman"/>
          <w:sz w:val="24"/>
          <w:szCs w:val="24"/>
          <w:lang w:val="en-US"/>
        </w:rPr>
        <w:t xml:space="preserve">, while model (2) showed </w:t>
      </w:r>
      <w:r w:rsidR="004C7EFC">
        <w:rPr>
          <w:rFonts w:ascii="Times New Roman" w:hAnsi="Times New Roman" w:cs="Times New Roman"/>
          <w:sz w:val="24"/>
          <w:szCs w:val="24"/>
          <w:lang w:val="en-US"/>
        </w:rPr>
        <w:t>13.</w:t>
      </w:r>
      <w:r w:rsidR="003D73A7">
        <w:rPr>
          <w:rFonts w:ascii="Times New Roman" w:hAnsi="Times New Roman" w:cs="Times New Roman"/>
          <w:sz w:val="24"/>
          <w:szCs w:val="24"/>
          <w:lang w:val="en-US"/>
        </w:rPr>
        <w:t>31%</w:t>
      </w:r>
      <w:r w:rsidR="004C7EFC">
        <w:rPr>
          <w:rFonts w:ascii="Times New Roman" w:hAnsi="Times New Roman" w:cs="Times New Roman"/>
          <w:sz w:val="24"/>
          <w:szCs w:val="24"/>
          <w:lang w:val="en-US"/>
        </w:rPr>
        <w:t xml:space="preserve">. However </w:t>
      </w:r>
      <w:r w:rsidR="003D73A7">
        <w:rPr>
          <w:rFonts w:ascii="Times New Roman" w:hAnsi="Times New Roman" w:cs="Times New Roman"/>
          <w:sz w:val="24"/>
          <w:szCs w:val="24"/>
          <w:lang w:val="en-US"/>
        </w:rPr>
        <w:t>human capital</w:t>
      </w:r>
      <w:r w:rsidR="004C7EFC">
        <w:rPr>
          <w:rFonts w:ascii="Times New Roman" w:hAnsi="Times New Roman" w:cs="Times New Roman"/>
          <w:sz w:val="24"/>
          <w:szCs w:val="24"/>
          <w:lang w:val="en-US"/>
        </w:rPr>
        <w:t xml:space="preserve"> relatedness measure turns out to be significant in model (3) on 1% significance level and has small (0.</w:t>
      </w:r>
      <w:r w:rsidR="003D73A7">
        <w:rPr>
          <w:rFonts w:ascii="Times New Roman" w:hAnsi="Times New Roman" w:cs="Times New Roman"/>
          <w:sz w:val="24"/>
          <w:szCs w:val="24"/>
          <w:lang w:val="en-US"/>
        </w:rPr>
        <w:t>665</w:t>
      </w:r>
      <w:r w:rsidR="004C7EFC">
        <w:rPr>
          <w:rFonts w:ascii="Times New Roman" w:hAnsi="Times New Roman" w:cs="Times New Roman"/>
          <w:sz w:val="24"/>
          <w:szCs w:val="24"/>
          <w:lang w:val="en-US"/>
        </w:rPr>
        <w:t>) positive effect. Control variables show no change in significance levels and slight change in coefficients, compared to model (1).</w:t>
      </w:r>
      <w:r w:rsidR="0054276D">
        <w:rPr>
          <w:rFonts w:ascii="Times New Roman" w:hAnsi="Times New Roman" w:cs="Times New Roman"/>
          <w:sz w:val="24"/>
          <w:szCs w:val="24"/>
          <w:lang w:val="en-US"/>
        </w:rPr>
        <w:t xml:space="preserve"> Full model (4) has very similar results to model (2). Pseudo R-square is 13.</w:t>
      </w:r>
      <w:r w:rsidR="003D73A7">
        <w:rPr>
          <w:rFonts w:ascii="Times New Roman" w:hAnsi="Times New Roman" w:cs="Times New Roman"/>
          <w:sz w:val="24"/>
          <w:szCs w:val="24"/>
          <w:lang w:val="en-US"/>
        </w:rPr>
        <w:t>42</w:t>
      </w:r>
      <w:r w:rsidR="0054276D">
        <w:rPr>
          <w:rFonts w:ascii="Times New Roman" w:hAnsi="Times New Roman" w:cs="Times New Roman"/>
          <w:sz w:val="24"/>
          <w:szCs w:val="24"/>
          <w:lang w:val="en-US"/>
        </w:rPr>
        <w:t>% (compared to 13.</w:t>
      </w:r>
      <w:r w:rsidR="003D73A7">
        <w:rPr>
          <w:rFonts w:ascii="Times New Roman" w:hAnsi="Times New Roman" w:cs="Times New Roman"/>
          <w:sz w:val="24"/>
          <w:szCs w:val="24"/>
          <w:lang w:val="en-US"/>
        </w:rPr>
        <w:t>31</w:t>
      </w:r>
      <w:r w:rsidR="0054276D">
        <w:rPr>
          <w:rFonts w:ascii="Times New Roman" w:hAnsi="Times New Roman" w:cs="Times New Roman"/>
          <w:sz w:val="24"/>
          <w:szCs w:val="24"/>
          <w:lang w:val="en-US"/>
        </w:rPr>
        <w:t>% in model (2)) and the significance levels of control variables are the same. Input-output relatedness measure is highly significant (p&lt;0.01) and</w:t>
      </w:r>
      <w:r w:rsidR="003D73A7">
        <w:rPr>
          <w:rFonts w:ascii="Times New Roman" w:hAnsi="Times New Roman" w:cs="Times New Roman"/>
          <w:sz w:val="24"/>
          <w:szCs w:val="24"/>
          <w:lang w:val="en-US"/>
        </w:rPr>
        <w:t xml:space="preserve"> has strong positive effect (4.919</w:t>
      </w:r>
      <w:r w:rsidR="0054276D">
        <w:rPr>
          <w:rFonts w:ascii="Times New Roman" w:hAnsi="Times New Roman" w:cs="Times New Roman"/>
          <w:sz w:val="24"/>
          <w:szCs w:val="24"/>
          <w:lang w:val="en-US"/>
        </w:rPr>
        <w:t>) on the probability of diversification into secondary activities. Human capital-based relatedness measure is insignificant in this model.</w:t>
      </w:r>
      <w:r w:rsidR="003D73A7">
        <w:rPr>
          <w:rFonts w:ascii="Times New Roman" w:hAnsi="Times New Roman" w:cs="Times New Roman"/>
          <w:sz w:val="24"/>
          <w:szCs w:val="24"/>
          <w:lang w:val="en-US"/>
        </w:rPr>
        <w:t xml:space="preserve"> In model (5) year dummies are added to control for year specifics, which could affect corporate diversification process. Model (5) shows increased to 15.39% pseudo R-squared (compared to 13.42% in model (4). Only one dummy variable turns out to be significant. </w:t>
      </w:r>
      <w:r w:rsidR="000F4E47">
        <w:rPr>
          <w:rFonts w:ascii="Times New Roman" w:hAnsi="Times New Roman" w:cs="Times New Roman"/>
          <w:sz w:val="24"/>
          <w:szCs w:val="24"/>
          <w:lang w:val="en-US"/>
        </w:rPr>
        <w:t>Year 1999 has negative significant on 5% significance level effect on diversification into secondary activities. Significance levels for control and independent variables show no change, compared to model (4), and the coefficients change only marginally. Comparing all five</w:t>
      </w:r>
      <w:r w:rsidR="0054276D">
        <w:rPr>
          <w:rFonts w:ascii="Times New Roman" w:hAnsi="Times New Roman" w:cs="Times New Roman"/>
          <w:sz w:val="24"/>
          <w:szCs w:val="24"/>
          <w:lang w:val="en-US"/>
        </w:rPr>
        <w:t xml:space="preserve"> models it is possible to state, that value-chain relatedness measure plays strong positive role in </w:t>
      </w:r>
      <w:r w:rsidR="00634D92">
        <w:rPr>
          <w:rFonts w:ascii="Times New Roman" w:hAnsi="Times New Roman" w:cs="Times New Roman"/>
          <w:sz w:val="24"/>
          <w:szCs w:val="24"/>
          <w:lang w:val="en-US"/>
        </w:rPr>
        <w:t xml:space="preserve">probability of </w:t>
      </w:r>
      <w:r w:rsidR="0054276D">
        <w:rPr>
          <w:rFonts w:ascii="Times New Roman" w:hAnsi="Times New Roman" w:cs="Times New Roman"/>
          <w:sz w:val="24"/>
          <w:szCs w:val="24"/>
          <w:lang w:val="en-US"/>
        </w:rPr>
        <w:t>company’s diversification into related activities, because i</w:t>
      </w:r>
      <w:r w:rsidR="000F4E47">
        <w:rPr>
          <w:rFonts w:ascii="Times New Roman" w:hAnsi="Times New Roman" w:cs="Times New Roman"/>
          <w:sz w:val="24"/>
          <w:szCs w:val="24"/>
          <w:lang w:val="en-US"/>
        </w:rPr>
        <w:t>t is significant in models (2),</w:t>
      </w:r>
      <w:r w:rsidR="0054276D">
        <w:rPr>
          <w:rFonts w:ascii="Times New Roman" w:hAnsi="Times New Roman" w:cs="Times New Roman"/>
          <w:sz w:val="24"/>
          <w:szCs w:val="24"/>
          <w:lang w:val="en-US"/>
        </w:rPr>
        <w:t xml:space="preserve"> (4) </w:t>
      </w:r>
      <w:r w:rsidR="000F4E47">
        <w:rPr>
          <w:rFonts w:ascii="Times New Roman" w:hAnsi="Times New Roman" w:cs="Times New Roman"/>
          <w:sz w:val="24"/>
          <w:szCs w:val="24"/>
          <w:lang w:val="en-US"/>
        </w:rPr>
        <w:t xml:space="preserve">and (5) </w:t>
      </w:r>
      <w:r w:rsidR="0054276D">
        <w:rPr>
          <w:rFonts w:ascii="Times New Roman" w:hAnsi="Times New Roman" w:cs="Times New Roman"/>
          <w:sz w:val="24"/>
          <w:szCs w:val="24"/>
          <w:lang w:val="en-US"/>
        </w:rPr>
        <w:t>with positive coefficients. Adding skill-relatedness measure showed very slight increase in R-squared, meaning that this variable has very small explanatory power. Significance of skill-relatedness measure in model (3) can be explained by its cross</w:t>
      </w:r>
      <w:r w:rsidR="00634D92">
        <w:rPr>
          <w:rFonts w:ascii="Times New Roman" w:hAnsi="Times New Roman" w:cs="Times New Roman"/>
          <w:sz w:val="24"/>
          <w:szCs w:val="24"/>
          <w:lang w:val="en-US"/>
        </w:rPr>
        <w:t>-connection with value-chain based relatedness measure (some activities can be both skill and input-output related), while full model</w:t>
      </w:r>
      <w:r w:rsidR="000F4E47">
        <w:rPr>
          <w:rFonts w:ascii="Times New Roman" w:hAnsi="Times New Roman" w:cs="Times New Roman"/>
          <w:sz w:val="24"/>
          <w:szCs w:val="24"/>
          <w:lang w:val="en-US"/>
        </w:rPr>
        <w:t>s</w:t>
      </w:r>
      <w:r w:rsidR="00634D92">
        <w:rPr>
          <w:rFonts w:ascii="Times New Roman" w:hAnsi="Times New Roman" w:cs="Times New Roman"/>
          <w:sz w:val="24"/>
          <w:szCs w:val="24"/>
          <w:lang w:val="en-US"/>
        </w:rPr>
        <w:t xml:space="preserve"> showed i</w:t>
      </w:r>
      <w:r w:rsidR="000E7E4F">
        <w:rPr>
          <w:rFonts w:ascii="Times New Roman" w:hAnsi="Times New Roman" w:cs="Times New Roman"/>
          <w:sz w:val="24"/>
          <w:szCs w:val="24"/>
          <w:lang w:val="en-US"/>
        </w:rPr>
        <w:t xml:space="preserve">nsignificance of this variable. </w:t>
      </w:r>
      <w:r w:rsidR="000F4E47">
        <w:rPr>
          <w:rFonts w:ascii="Times New Roman" w:hAnsi="Times New Roman" w:cs="Times New Roman"/>
          <w:sz w:val="24"/>
          <w:szCs w:val="24"/>
          <w:lang w:val="en-US"/>
        </w:rPr>
        <w:t>Control</w:t>
      </w:r>
      <w:r w:rsidR="000E7E4F">
        <w:rPr>
          <w:rFonts w:ascii="Times New Roman" w:hAnsi="Times New Roman" w:cs="Times New Roman"/>
          <w:sz w:val="24"/>
          <w:szCs w:val="24"/>
          <w:lang w:val="en-US"/>
        </w:rPr>
        <w:t xml:space="preserve"> variables </w:t>
      </w:r>
      <w:r w:rsidR="000F4E47">
        <w:rPr>
          <w:rFonts w:ascii="Times New Roman" w:hAnsi="Times New Roman" w:cs="Times New Roman"/>
          <w:sz w:val="24"/>
          <w:szCs w:val="24"/>
          <w:lang w:val="en-US"/>
        </w:rPr>
        <w:t xml:space="preserve">showed different direction of </w:t>
      </w:r>
      <w:r w:rsidR="000E7E4F">
        <w:rPr>
          <w:rFonts w:ascii="Times New Roman" w:hAnsi="Times New Roman" w:cs="Times New Roman"/>
          <w:sz w:val="24"/>
          <w:szCs w:val="24"/>
          <w:lang w:val="en-US"/>
        </w:rPr>
        <w:lastRenderedPageBreak/>
        <w:t>influence on the probability of diversific</w:t>
      </w:r>
      <w:r w:rsidR="000F4E47">
        <w:rPr>
          <w:rFonts w:ascii="Times New Roman" w:hAnsi="Times New Roman" w:cs="Times New Roman"/>
          <w:sz w:val="24"/>
          <w:szCs w:val="24"/>
          <w:lang w:val="en-US"/>
        </w:rPr>
        <w:t xml:space="preserve">ation into secondary activities; </w:t>
      </w:r>
      <w:r w:rsidR="000E7E4F">
        <w:rPr>
          <w:rFonts w:ascii="Times New Roman" w:hAnsi="Times New Roman" w:cs="Times New Roman"/>
          <w:sz w:val="24"/>
          <w:szCs w:val="24"/>
          <w:lang w:val="en-US"/>
        </w:rPr>
        <w:t xml:space="preserve">return on assets </w:t>
      </w:r>
      <w:r w:rsidR="000F4E47">
        <w:rPr>
          <w:rFonts w:ascii="Times New Roman" w:hAnsi="Times New Roman" w:cs="Times New Roman"/>
          <w:sz w:val="24"/>
          <w:szCs w:val="24"/>
          <w:lang w:val="en-US"/>
        </w:rPr>
        <w:t xml:space="preserve">has positive effect, while </w:t>
      </w:r>
      <w:r w:rsidR="00135B06">
        <w:rPr>
          <w:rFonts w:ascii="Times New Roman" w:hAnsi="Times New Roman" w:cs="Times New Roman"/>
          <w:sz w:val="24"/>
          <w:szCs w:val="24"/>
          <w:lang w:val="en-US"/>
        </w:rPr>
        <w:t>capital intensity and total assets ha</w:t>
      </w:r>
      <w:r w:rsidR="000F4E47">
        <w:rPr>
          <w:rFonts w:ascii="Times New Roman" w:hAnsi="Times New Roman" w:cs="Times New Roman"/>
          <w:sz w:val="24"/>
          <w:szCs w:val="24"/>
          <w:lang w:val="en-US"/>
        </w:rPr>
        <w:t>ve</w:t>
      </w:r>
      <w:r w:rsidR="000E7E4F">
        <w:rPr>
          <w:rFonts w:ascii="Times New Roman" w:hAnsi="Times New Roman" w:cs="Times New Roman"/>
          <w:sz w:val="24"/>
          <w:szCs w:val="24"/>
          <w:lang w:val="en-US"/>
        </w:rPr>
        <w:t xml:space="preserve"> negati</w:t>
      </w:r>
      <w:r w:rsidR="003D2BF9">
        <w:rPr>
          <w:rFonts w:ascii="Times New Roman" w:hAnsi="Times New Roman" w:cs="Times New Roman"/>
          <w:sz w:val="24"/>
          <w:szCs w:val="24"/>
          <w:lang w:val="en-US"/>
        </w:rPr>
        <w:t>ve effect, which is in line with literature.</w:t>
      </w:r>
    </w:p>
    <w:p w:rsidR="000F4E47" w:rsidRDefault="000F4E47" w:rsidP="004C7EFC">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order to show the size of the effect for each variable Table 9 provides detailed information for marginal effects in model (4). Marginal effects for the rest four models can be found in the appendix.</w:t>
      </w:r>
    </w:p>
    <w:p w:rsidR="008F5A1F" w:rsidRPr="00655632" w:rsidRDefault="008F5A1F" w:rsidP="008F5A1F">
      <w:pPr>
        <w:pStyle w:val="Caption"/>
        <w:keepNext/>
        <w:outlineLvl w:val="0"/>
        <w:rPr>
          <w:lang w:val="en-US"/>
        </w:rPr>
      </w:pPr>
      <w:r>
        <w:rPr>
          <w:lang w:val="en-US"/>
        </w:rPr>
        <w:t xml:space="preserve">Table 9. Marginal effects for Hypothesis 1.1, Model (4), dependent variable </w:t>
      </w:r>
      <w:r w:rsidRPr="00655632">
        <w:rPr>
          <w:i/>
          <w:lang w:val="en-US"/>
        </w:rPr>
        <w:t>div_sec</w:t>
      </w:r>
      <w:r>
        <w:rPr>
          <w:i/>
          <w:lang w:val="en-US"/>
        </w:rPr>
        <w:t>.</w:t>
      </w:r>
    </w:p>
    <w:tbl>
      <w:tblPr>
        <w:tblW w:w="8522" w:type="dxa"/>
        <w:tblInd w:w="91" w:type="dxa"/>
        <w:tblLook w:val="04A0"/>
      </w:tblPr>
      <w:tblGrid>
        <w:gridCol w:w="1113"/>
        <w:gridCol w:w="1180"/>
        <w:gridCol w:w="960"/>
        <w:gridCol w:w="1046"/>
        <w:gridCol w:w="1113"/>
        <w:gridCol w:w="1032"/>
        <w:gridCol w:w="960"/>
        <w:gridCol w:w="1118"/>
      </w:tblGrid>
      <w:tr w:rsidR="00CA61F3" w:rsidRPr="008F5A1F" w:rsidTr="00CA61F3">
        <w:trPr>
          <w:trHeight w:val="300"/>
        </w:trPr>
        <w:tc>
          <w:tcPr>
            <w:tcW w:w="1113"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p>
        </w:tc>
        <w:tc>
          <w:tcPr>
            <w:tcW w:w="1180"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min-&gt;max</w:t>
            </w:r>
          </w:p>
        </w:tc>
        <w:tc>
          <w:tcPr>
            <w:tcW w:w="960"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0-&gt;1</w:t>
            </w:r>
          </w:p>
        </w:tc>
        <w:tc>
          <w:tcPr>
            <w:tcW w:w="1046"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=-1/2</w:t>
            </w:r>
          </w:p>
        </w:tc>
        <w:tc>
          <w:tcPr>
            <w:tcW w:w="1113"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=-+sd/2</w:t>
            </w:r>
          </w:p>
        </w:tc>
        <w:tc>
          <w:tcPr>
            <w:tcW w:w="1032"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MargEfct</w:t>
            </w:r>
          </w:p>
        </w:tc>
        <w:tc>
          <w:tcPr>
            <w:tcW w:w="960"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p>
        </w:tc>
        <w:tc>
          <w:tcPr>
            <w:tcW w:w="1118"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p>
        </w:tc>
      </w:tr>
      <w:tr w:rsidR="00CA61F3" w:rsidRPr="008F5A1F" w:rsidTr="00CA61F3">
        <w:trPr>
          <w:trHeight w:val="300"/>
        </w:trPr>
        <w:tc>
          <w:tcPr>
            <w:tcW w:w="1113"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a_sr</w:t>
            </w:r>
          </w:p>
        </w:tc>
        <w:tc>
          <w:tcPr>
            <w:tcW w:w="1180"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0.0001</w:t>
            </w:r>
          </w:p>
        </w:tc>
        <w:tc>
          <w:tcPr>
            <w:tcW w:w="960"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0.0001</w:t>
            </w:r>
          </w:p>
        </w:tc>
        <w:tc>
          <w:tcPr>
            <w:tcW w:w="1046"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0.0001</w:t>
            </w:r>
          </w:p>
        </w:tc>
        <w:tc>
          <w:tcPr>
            <w:tcW w:w="1113"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0.0000</w:t>
            </w:r>
          </w:p>
        </w:tc>
        <w:tc>
          <w:tcPr>
            <w:tcW w:w="1032"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0.0001</w:t>
            </w:r>
          </w:p>
        </w:tc>
        <w:tc>
          <w:tcPr>
            <w:tcW w:w="960"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p>
        </w:tc>
        <w:tc>
          <w:tcPr>
            <w:tcW w:w="1118"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r w:rsidRPr="008F5A1F">
              <w:rPr>
                <w:rFonts w:ascii="Calibri" w:eastAsia="Times New Roman" w:hAnsi="Calibri" w:cs="Calibri"/>
                <w:color w:val="000000"/>
                <w:lang w:val="en-US"/>
              </w:rPr>
              <w:t>inout</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8F5A1F">
              <w:rPr>
                <w:rFonts w:ascii="Calibri" w:eastAsia="Times New Roman" w:hAnsi="Calibri" w:cs="Calibri"/>
                <w:color w:val="000000"/>
                <w:lang w:val="en-US"/>
              </w:rPr>
              <w:t>0.00</w:t>
            </w:r>
            <w:r w:rsidRPr="00CA61F3">
              <w:rPr>
                <w:rFonts w:ascii="Calibri" w:eastAsia="Times New Roman" w:hAnsi="Calibri" w:cs="Calibri"/>
                <w:color w:val="000000"/>
              </w:rPr>
              <w:t>94</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0.0329</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0.0033</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0.0002</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0.0014</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ln_capint</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-0.0002</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ln_tassets</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-0.0016</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-0.0079</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-0.0002</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ln_age</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-0.0000</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-0.0000</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-0.0000</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-0.0000</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ln_beta</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ln_roa</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0.0015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0.0367</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0.0031</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0.0004</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0.0014</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right"/>
              <w:rPr>
                <w:rFonts w:ascii="Calibri" w:eastAsia="Times New Roman" w:hAnsi="Calibri" w:cs="Calibri"/>
                <w:color w:val="000000"/>
              </w:rPr>
            </w:pPr>
            <w:r w:rsidRPr="00CA61F3">
              <w:rPr>
                <w:rFonts w:ascii="Calibri" w:eastAsia="Times New Roman" w:hAnsi="Calibri" w:cs="Calibri"/>
                <w:color w:val="000000"/>
              </w:rPr>
              <w:t>0</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right"/>
              <w:rPr>
                <w:rFonts w:ascii="Calibri" w:eastAsia="Times New Roman" w:hAnsi="Calibri" w:cs="Calibri"/>
                <w:color w:val="000000"/>
                <w:lang w:val="en-US"/>
              </w:rPr>
            </w:pPr>
            <w:r w:rsidRPr="00CA61F3">
              <w:rPr>
                <w:rFonts w:ascii="Calibri" w:eastAsia="Times New Roman" w:hAnsi="Calibri" w:cs="Calibri"/>
                <w:color w:val="000000"/>
              </w:rPr>
              <w:t>1</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Pr(yx)</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Pr>
                <w:rFonts w:ascii="Calibri" w:eastAsia="Times New Roman" w:hAnsi="Calibri" w:cs="Calibri"/>
                <w:color w:val="000000"/>
                <w:lang w:val="en-US"/>
              </w:rPr>
              <w:t xml:space="preserve">       </w:t>
            </w:r>
            <w:r w:rsidRPr="00CA61F3">
              <w:rPr>
                <w:rFonts w:ascii="Calibri" w:eastAsia="Times New Roman" w:hAnsi="Calibri" w:cs="Calibri"/>
                <w:color w:val="000000"/>
              </w:rPr>
              <w:t>0.9997</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Pr>
                <w:rFonts w:ascii="Calibri" w:eastAsia="Times New Roman" w:hAnsi="Calibri" w:cs="Calibri"/>
                <w:color w:val="000000"/>
                <w:lang w:val="en-US"/>
              </w:rPr>
              <w:t xml:space="preserve">  </w:t>
            </w:r>
            <w:r w:rsidRPr="00CA61F3">
              <w:rPr>
                <w:rFonts w:ascii="Calibri" w:eastAsia="Times New Roman" w:hAnsi="Calibri" w:cs="Calibri"/>
                <w:color w:val="000000"/>
              </w:rPr>
              <w:t>0.0003</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a_sr</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inout</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ln_capint</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ln_tassets</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ln_age</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ln_beta</w:t>
            </w: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ln_roa</w:t>
            </w: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x=</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-.785106</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.0285</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1.78346</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12.1298</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3.0395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.286612</w:t>
            </w: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-.030538</w:t>
            </w: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sd_x=</w:t>
            </w:r>
          </w:p>
        </w:tc>
        <w:tc>
          <w:tcPr>
            <w:tcW w:w="118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.544345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.110136</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1.37764</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2.12873</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1.14592</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.484961</w:t>
            </w:r>
          </w:p>
        </w:tc>
        <w:tc>
          <w:tcPr>
            <w:tcW w:w="1118"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.284802</w:t>
            </w:r>
          </w:p>
        </w:tc>
      </w:tr>
    </w:tbl>
    <w:p w:rsidR="00CA61F3" w:rsidRDefault="00CA61F3" w:rsidP="004C7EFC">
      <w:pPr>
        <w:spacing w:line="360" w:lineRule="auto"/>
        <w:rPr>
          <w:rFonts w:ascii="Times New Roman" w:hAnsi="Times New Roman" w:cs="Times New Roman"/>
          <w:sz w:val="24"/>
          <w:szCs w:val="24"/>
          <w:lang w:val="en-US"/>
        </w:rPr>
      </w:pPr>
    </w:p>
    <w:p w:rsidR="00581F01" w:rsidRDefault="000F4E47" w:rsidP="00581F01">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Logit regression model was used to test hypothesis</w:t>
      </w:r>
      <w:r w:rsidR="00456F15">
        <w:rPr>
          <w:rFonts w:ascii="Times New Roman" w:hAnsi="Times New Roman" w:cs="Times New Roman"/>
          <w:sz w:val="24"/>
          <w:szCs w:val="24"/>
          <w:lang w:val="en-US"/>
        </w:rPr>
        <w:t xml:space="preserve"> 1.1, so marginal effects differ for each X in the model. First column provides increase in probability of diversification into secondary activity if</w:t>
      </w:r>
      <w:r w:rsidR="00706165">
        <w:rPr>
          <w:rFonts w:ascii="Times New Roman" w:hAnsi="Times New Roman" w:cs="Times New Roman"/>
          <w:sz w:val="24"/>
          <w:szCs w:val="24"/>
          <w:lang w:val="en-US"/>
        </w:rPr>
        <w:t xml:space="preserve"> the</w:t>
      </w:r>
      <w:r w:rsidR="00456F15">
        <w:rPr>
          <w:rFonts w:ascii="Times New Roman" w:hAnsi="Times New Roman" w:cs="Times New Roman"/>
          <w:sz w:val="24"/>
          <w:szCs w:val="24"/>
          <w:lang w:val="en-US"/>
        </w:rPr>
        <w:t xml:space="preserve"> independent variable is increased from its minimum to its maximum. Second column shows increase of the diversification probability caused by increase of </w:t>
      </w:r>
      <w:r w:rsidR="00706165">
        <w:rPr>
          <w:rFonts w:ascii="Times New Roman" w:hAnsi="Times New Roman" w:cs="Times New Roman"/>
          <w:sz w:val="24"/>
          <w:szCs w:val="24"/>
          <w:lang w:val="en-US"/>
        </w:rPr>
        <w:t xml:space="preserve">the </w:t>
      </w:r>
      <w:r w:rsidR="00456F15">
        <w:rPr>
          <w:rFonts w:ascii="Times New Roman" w:hAnsi="Times New Roman" w:cs="Times New Roman"/>
          <w:sz w:val="24"/>
          <w:szCs w:val="24"/>
          <w:lang w:val="en-US"/>
        </w:rPr>
        <w:t xml:space="preserve">independent variable from 0 to 1. Than mean is calculated for each variable (x) and third column of table shows changes in probability of diversification when </w:t>
      </w:r>
      <w:r w:rsidR="00706165">
        <w:rPr>
          <w:rFonts w:ascii="Times New Roman" w:hAnsi="Times New Roman" w:cs="Times New Roman"/>
          <w:sz w:val="24"/>
          <w:szCs w:val="24"/>
          <w:lang w:val="en-US"/>
        </w:rPr>
        <w:t xml:space="preserve">the </w:t>
      </w:r>
      <w:r w:rsidR="00456F15">
        <w:rPr>
          <w:rFonts w:ascii="Times New Roman" w:hAnsi="Times New Roman" w:cs="Times New Roman"/>
          <w:sz w:val="24"/>
          <w:szCs w:val="24"/>
          <w:lang w:val="en-US"/>
        </w:rPr>
        <w:t xml:space="preserve">independent variable increases form mean – 0.5 to mean + 0.5. Fourth column shows change in probability if </w:t>
      </w:r>
      <w:r w:rsidR="00706165">
        <w:rPr>
          <w:rFonts w:ascii="Times New Roman" w:hAnsi="Times New Roman" w:cs="Times New Roman"/>
          <w:sz w:val="24"/>
          <w:szCs w:val="24"/>
          <w:lang w:val="en-US"/>
        </w:rPr>
        <w:t>the independent variable grows from mean – standard deviation to mean plus standard deviation. The last column shows the marginal effect of the independent variable.</w:t>
      </w:r>
      <w:r w:rsidR="00456F15">
        <w:rPr>
          <w:rFonts w:ascii="Times New Roman" w:hAnsi="Times New Roman" w:cs="Times New Roman"/>
          <w:sz w:val="24"/>
          <w:szCs w:val="24"/>
          <w:lang w:val="en-US"/>
        </w:rPr>
        <w:t xml:space="preserve"> </w:t>
      </w:r>
      <w:r w:rsidR="00581F01">
        <w:rPr>
          <w:rFonts w:ascii="Times New Roman" w:hAnsi="Times New Roman" w:cs="Times New Roman"/>
          <w:sz w:val="24"/>
          <w:szCs w:val="24"/>
          <w:lang w:val="en-US"/>
        </w:rPr>
        <w:t xml:space="preserve">Marginal effects of return on assets and input-output relatedness measure are the highest, reaching 0.0014. This effect is significant, because for each </w:t>
      </w:r>
      <w:r w:rsidR="00581F01" w:rsidRPr="00581F01">
        <w:rPr>
          <w:rFonts w:ascii="Times New Roman" w:hAnsi="Times New Roman" w:cs="Times New Roman"/>
          <w:sz w:val="24"/>
          <w:szCs w:val="24"/>
          <w:lang w:val="en-US"/>
        </w:rPr>
        <w:t xml:space="preserve">industry there are 188 possible secondary industries meaning that average probability of </w:t>
      </w:r>
      <w:r w:rsidR="00581F01">
        <w:rPr>
          <w:rFonts w:ascii="Times New Roman" w:hAnsi="Times New Roman" w:cs="Times New Roman"/>
          <w:sz w:val="24"/>
          <w:szCs w:val="24"/>
          <w:lang w:val="en-US"/>
        </w:rPr>
        <w:t xml:space="preserve">secondary industry </w:t>
      </w:r>
      <w:r w:rsidR="00581F01" w:rsidRPr="00581F01">
        <w:rPr>
          <w:rFonts w:ascii="Times New Roman" w:hAnsi="Times New Roman" w:cs="Times New Roman"/>
          <w:sz w:val="24"/>
          <w:szCs w:val="24"/>
          <w:lang w:val="en-US"/>
        </w:rPr>
        <w:t xml:space="preserve">choice is </w:t>
      </w:r>
      <w:r w:rsidR="00581F01">
        <w:rPr>
          <w:rFonts w:ascii="Times New Roman" w:eastAsia="Times New Roman" w:hAnsi="Times New Roman" w:cs="Times New Roman"/>
          <w:color w:val="000000"/>
          <w:sz w:val="24"/>
          <w:szCs w:val="24"/>
          <w:lang w:val="en-US"/>
        </w:rPr>
        <w:t>0.</w:t>
      </w:r>
      <w:r w:rsidR="00581F01" w:rsidRPr="00581F01">
        <w:rPr>
          <w:rFonts w:ascii="Times New Roman" w:eastAsia="Times New Roman" w:hAnsi="Times New Roman" w:cs="Times New Roman"/>
          <w:color w:val="000000"/>
          <w:sz w:val="24"/>
          <w:szCs w:val="24"/>
          <w:lang w:val="en-US"/>
        </w:rPr>
        <w:t>005319</w:t>
      </w:r>
      <w:r w:rsidR="00581F01">
        <w:rPr>
          <w:rFonts w:ascii="Times New Roman" w:hAnsi="Times New Roman" w:cs="Times New Roman"/>
          <w:sz w:val="24"/>
          <w:szCs w:val="24"/>
          <w:lang w:val="en-US"/>
        </w:rPr>
        <w:t>.</w:t>
      </w:r>
      <w:r w:rsidR="006B3E18">
        <w:rPr>
          <w:rFonts w:ascii="Times New Roman" w:hAnsi="Times New Roman" w:cs="Times New Roman"/>
          <w:sz w:val="24"/>
          <w:szCs w:val="24"/>
          <w:lang w:val="en-US"/>
        </w:rPr>
        <w:t xml:space="preserve"> Marginal effect of value chain based relatedness measure is 26% of the average probability of diversification into secondary activities.</w:t>
      </w:r>
      <w:r w:rsidR="00456F1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rsidR="004C7EFC" w:rsidRPr="00581F01" w:rsidRDefault="00581F01" w:rsidP="00581F01">
      <w:pPr>
        <w:spacing w:line="360" w:lineRule="auto"/>
        <w:rPr>
          <w:rFonts w:ascii="Calibri" w:eastAsia="Times New Roman" w:hAnsi="Calibri" w:cs="Calibri"/>
          <w:color w:val="000000"/>
          <w:lang w:val="en-US"/>
        </w:rPr>
      </w:pPr>
      <w:r>
        <w:rPr>
          <w:rFonts w:ascii="Times New Roman" w:hAnsi="Times New Roman" w:cs="Times New Roman"/>
          <w:sz w:val="24"/>
          <w:szCs w:val="24"/>
          <w:lang w:val="en-US"/>
        </w:rPr>
        <w:lastRenderedPageBreak/>
        <w:t>In conclusion, h</w:t>
      </w:r>
      <w:r w:rsidR="0054635F">
        <w:rPr>
          <w:rFonts w:ascii="Times New Roman" w:hAnsi="Times New Roman" w:cs="Times New Roman"/>
          <w:sz w:val="24"/>
          <w:szCs w:val="24"/>
          <w:lang w:val="en-US"/>
        </w:rPr>
        <w:t>ypothesis 1.1 is partly rejected (concerning skill-relatedness measure) and partly not rejected (concerning input-output relatedness measure).</w:t>
      </w:r>
      <w:r>
        <w:rPr>
          <w:rFonts w:ascii="Times New Roman" w:hAnsi="Times New Roman" w:cs="Times New Roman"/>
          <w:sz w:val="24"/>
          <w:szCs w:val="24"/>
          <w:lang w:val="en-US"/>
        </w:rPr>
        <w:t xml:space="preserve"> Value chain based relatedness measure has a strong positive effect on the probability of diversification into secondary industries, which is in line with theoretical background. Among control variables largest effect was shown by return on assets.</w:t>
      </w:r>
    </w:p>
    <w:p w:rsidR="00864B6E" w:rsidRDefault="00864B6E">
      <w:pPr>
        <w:rPr>
          <w:rFonts w:ascii="Times New Roman" w:hAnsi="Times New Roman" w:cs="Times New Roman"/>
          <w:b/>
          <w:i/>
          <w:sz w:val="24"/>
          <w:szCs w:val="24"/>
          <w:lang w:val="en-US"/>
        </w:rPr>
      </w:pPr>
    </w:p>
    <w:p w:rsidR="00864B6E" w:rsidRDefault="00864B6E">
      <w:pPr>
        <w:rPr>
          <w:rFonts w:ascii="Times New Roman" w:hAnsi="Times New Roman" w:cs="Times New Roman"/>
          <w:b/>
          <w:i/>
          <w:sz w:val="24"/>
          <w:szCs w:val="24"/>
          <w:lang w:val="en-US"/>
        </w:rPr>
      </w:pPr>
    </w:p>
    <w:p w:rsidR="00751DE9" w:rsidRDefault="00D254B8" w:rsidP="002930A0">
      <w:pPr>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4</w:t>
      </w:r>
      <w:r w:rsidR="00751DE9">
        <w:rPr>
          <w:rFonts w:ascii="Times New Roman" w:hAnsi="Times New Roman" w:cs="Times New Roman"/>
          <w:b/>
          <w:i/>
          <w:sz w:val="24"/>
          <w:szCs w:val="24"/>
          <w:lang w:val="en-US"/>
        </w:rPr>
        <w:t xml:space="preserve">.3 Hypothesis </w:t>
      </w:r>
      <w:r w:rsidR="002166E9">
        <w:rPr>
          <w:rFonts w:ascii="Times New Roman" w:hAnsi="Times New Roman" w:cs="Times New Roman"/>
          <w:b/>
          <w:i/>
          <w:sz w:val="24"/>
          <w:szCs w:val="24"/>
          <w:lang w:val="en-US"/>
        </w:rPr>
        <w:t>1.</w:t>
      </w:r>
      <w:r w:rsidR="00751DE9">
        <w:rPr>
          <w:rFonts w:ascii="Times New Roman" w:hAnsi="Times New Roman" w:cs="Times New Roman"/>
          <w:b/>
          <w:i/>
          <w:sz w:val="24"/>
          <w:szCs w:val="24"/>
          <w:lang w:val="en-US"/>
        </w:rPr>
        <w:t>2</w:t>
      </w:r>
    </w:p>
    <w:p w:rsidR="00F524ED" w:rsidRDefault="00F524ED" w:rsidP="00F524ED">
      <w:pPr>
        <w:spacing w:before="240" w:line="360" w:lineRule="auto"/>
        <w:rPr>
          <w:rFonts w:ascii="Times New Roman" w:hAnsi="Times New Roman" w:cs="Times New Roman"/>
          <w:sz w:val="24"/>
          <w:szCs w:val="24"/>
          <w:lang w:val="en-US"/>
        </w:rPr>
      </w:pPr>
      <w:r>
        <w:rPr>
          <w:rFonts w:ascii="Times New Roman" w:hAnsi="Times New Roman" w:cs="Times New Roman"/>
          <w:sz w:val="24"/>
          <w:szCs w:val="24"/>
          <w:lang w:val="en-US"/>
        </w:rPr>
        <w:t>Hypothesis 1.2 (</w:t>
      </w:r>
      <w:r>
        <w:rPr>
          <w:rFonts w:ascii="Times New Roman" w:hAnsi="Times New Roman" w:cs="Times New Roman"/>
          <w:i/>
          <w:sz w:val="24"/>
          <w:szCs w:val="24"/>
          <w:lang w:val="en-US"/>
        </w:rPr>
        <w:t>Company is more likely to diversify into input-output and skill-related activities through market.)</w:t>
      </w:r>
      <w:r>
        <w:rPr>
          <w:rFonts w:ascii="Times New Roman" w:hAnsi="Times New Roman" w:cs="Times New Roman"/>
          <w:sz w:val="24"/>
          <w:szCs w:val="24"/>
          <w:lang w:val="en-US"/>
        </w:rPr>
        <w:t xml:space="preserve"> tests the influence of relatedness measures on probability of market diversification. Similar to Hypothesis 1.1, </w:t>
      </w:r>
      <w:r w:rsidR="00B43526">
        <w:rPr>
          <w:rFonts w:ascii="Times New Roman" w:hAnsi="Times New Roman" w:cs="Times New Roman"/>
          <w:sz w:val="24"/>
          <w:szCs w:val="24"/>
          <w:lang w:val="en-US"/>
        </w:rPr>
        <w:t>five</w:t>
      </w:r>
      <w:r>
        <w:rPr>
          <w:rFonts w:ascii="Times New Roman" w:hAnsi="Times New Roman" w:cs="Times New Roman"/>
          <w:sz w:val="24"/>
          <w:szCs w:val="24"/>
          <w:lang w:val="en-US"/>
        </w:rPr>
        <w:t xml:space="preserve"> models were created using method of logistic regression, where dependent variable is diversification through market (</w:t>
      </w:r>
      <w:r w:rsidRPr="00F524ED">
        <w:rPr>
          <w:rFonts w:ascii="Times New Roman" w:hAnsi="Times New Roman" w:cs="Times New Roman"/>
          <w:i/>
          <w:sz w:val="24"/>
          <w:szCs w:val="24"/>
          <w:lang w:val="en-US"/>
        </w:rPr>
        <w:t>div_market</w:t>
      </w:r>
      <w:r>
        <w:rPr>
          <w:rFonts w:ascii="Times New Roman" w:hAnsi="Times New Roman" w:cs="Times New Roman"/>
          <w:sz w:val="24"/>
          <w:szCs w:val="24"/>
          <w:lang w:val="en-US"/>
        </w:rPr>
        <w:t xml:space="preserve">), taking value of 1 if diversification occurred and 0 otherwise. Table </w:t>
      </w:r>
      <w:r w:rsidR="00B43526">
        <w:rPr>
          <w:rFonts w:ascii="Times New Roman" w:hAnsi="Times New Roman" w:cs="Times New Roman"/>
          <w:sz w:val="24"/>
          <w:szCs w:val="24"/>
          <w:lang w:val="en-US"/>
        </w:rPr>
        <w:t>10 provides results for all five</w:t>
      </w:r>
      <w:r>
        <w:rPr>
          <w:rFonts w:ascii="Times New Roman" w:hAnsi="Times New Roman" w:cs="Times New Roman"/>
          <w:sz w:val="24"/>
          <w:szCs w:val="24"/>
          <w:lang w:val="en-US"/>
        </w:rPr>
        <w:t xml:space="preserve"> models.</w:t>
      </w:r>
    </w:p>
    <w:p w:rsidR="00864B6E" w:rsidRPr="00F524ED" w:rsidRDefault="00864B6E" w:rsidP="00F524ED">
      <w:pPr>
        <w:spacing w:before="240" w:line="360" w:lineRule="auto"/>
        <w:rPr>
          <w:rFonts w:ascii="Times New Roman" w:hAnsi="Times New Roman" w:cs="Times New Roman"/>
          <w:sz w:val="24"/>
          <w:szCs w:val="24"/>
          <w:lang w:val="en-US"/>
        </w:rPr>
      </w:pPr>
    </w:p>
    <w:p w:rsidR="00655632" w:rsidRPr="00655632" w:rsidRDefault="00655632" w:rsidP="002930A0">
      <w:pPr>
        <w:pStyle w:val="Caption"/>
        <w:keepNext/>
        <w:outlineLvl w:val="0"/>
        <w:rPr>
          <w:lang w:val="en-US"/>
        </w:rPr>
      </w:pPr>
      <w:r w:rsidRPr="00655632">
        <w:rPr>
          <w:lang w:val="en-US"/>
        </w:rPr>
        <w:t xml:space="preserve"> </w:t>
      </w:r>
      <w:r>
        <w:rPr>
          <w:lang w:val="en-US"/>
        </w:rPr>
        <w:t xml:space="preserve">Table </w:t>
      </w:r>
      <w:r w:rsidR="008F5A1F">
        <w:rPr>
          <w:lang w:val="en-US"/>
        </w:rPr>
        <w:t>10</w:t>
      </w:r>
      <w:r>
        <w:rPr>
          <w:lang w:val="en-US"/>
        </w:rPr>
        <w:t xml:space="preserve">. Results for hypothesis 1.2, dependent variable </w:t>
      </w:r>
      <w:r w:rsidRPr="00655632">
        <w:rPr>
          <w:i/>
          <w:lang w:val="en-US"/>
        </w:rPr>
        <w:t>div_</w:t>
      </w:r>
      <w:r>
        <w:rPr>
          <w:i/>
          <w:lang w:val="en-US"/>
        </w:rPr>
        <w:t>market.</w:t>
      </w:r>
    </w:p>
    <w:tbl>
      <w:tblPr>
        <w:tblW w:w="7530" w:type="dxa"/>
        <w:tblInd w:w="91" w:type="dxa"/>
        <w:tblLook w:val="04A0"/>
      </w:tblPr>
      <w:tblGrid>
        <w:gridCol w:w="1652"/>
        <w:gridCol w:w="1200"/>
        <w:gridCol w:w="1134"/>
        <w:gridCol w:w="1134"/>
        <w:gridCol w:w="1134"/>
        <w:gridCol w:w="1276"/>
      </w:tblGrid>
      <w:tr w:rsidR="00CA61F3" w:rsidRPr="00CA61F3" w:rsidTr="008F5A1F">
        <w:trPr>
          <w:trHeight w:val="315"/>
        </w:trPr>
        <w:tc>
          <w:tcPr>
            <w:tcW w:w="1652"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VARIABLES</w:t>
            </w:r>
          </w:p>
        </w:tc>
        <w:tc>
          <w:tcPr>
            <w:tcW w:w="1200"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w:t>
            </w:r>
          </w:p>
        </w:tc>
        <w:tc>
          <w:tcPr>
            <w:tcW w:w="1134"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w:t>
            </w:r>
          </w:p>
        </w:tc>
        <w:tc>
          <w:tcPr>
            <w:tcW w:w="1134"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w:t>
            </w:r>
          </w:p>
        </w:tc>
        <w:tc>
          <w:tcPr>
            <w:tcW w:w="1134"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w:t>
            </w:r>
          </w:p>
        </w:tc>
        <w:tc>
          <w:tcPr>
            <w:tcW w:w="1276" w:type="dxa"/>
            <w:tcBorders>
              <w:top w:val="single" w:sz="4" w:space="0" w:color="auto"/>
              <w:left w:val="nil"/>
              <w:bottom w:val="double" w:sz="6"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(5)</w:t>
            </w:r>
          </w:p>
        </w:tc>
      </w:tr>
      <w:tr w:rsidR="00CA61F3" w:rsidRPr="00CA61F3" w:rsidTr="008F5A1F">
        <w:trPr>
          <w:trHeight w:val="315"/>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a_sr</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0.850***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0.669***</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0.645***</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(0.134)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(0.143)</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(0.144)</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inout</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3.229***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2.496***</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2.470***</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(0.446)</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(0.482)</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(0.485)</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ln_capint</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-0.0720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-0.0724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-0.0440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-0.0494</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-0.0281</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(0.0852)</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(0.0843)</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(0.0847)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(0.0840)</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(0.0872)</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ln_tassets</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-0.117**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-0.137**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-0.137**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-0.152***</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-0.153***</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(0.0543)</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(0.0569)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(0.0550)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(0.0570)</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(0.0583)</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ln_age</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-0.194**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-0.191**</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-0.181**</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-0.172*</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-0.165*</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(0.0916)</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(0.0895)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(0.0893)</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(0.0884)</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(0.0902)</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ln_beta</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0.209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0.167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0.159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0.131</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0.153</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(0.160)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(0.179)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(0.170)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(0.185)</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(0.206)</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ln_roa</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2.639**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2.705**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3.036***</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2.987***</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3.271***</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(1.149)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(1.120)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(1.164)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(1.139)</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(1.136)</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Constant</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-4.589***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-4.554***</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-3.895***</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-3.987***</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1.212**</w:t>
            </w:r>
          </w:p>
        </w:tc>
      </w:tr>
      <w:tr w:rsidR="00CA61F3" w:rsidRPr="00CA61F3" w:rsidTr="008F5A1F">
        <w:trPr>
          <w:trHeight w:val="300"/>
        </w:trPr>
        <w:tc>
          <w:tcPr>
            <w:tcW w:w="1652"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 </w:t>
            </w:r>
          </w:p>
        </w:tc>
        <w:tc>
          <w:tcPr>
            <w:tcW w:w="1200"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(0.648)</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(0.684)</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(0.672)</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(0.701)</w:t>
            </w:r>
          </w:p>
        </w:tc>
        <w:tc>
          <w:tcPr>
            <w:tcW w:w="1276"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(0.498)</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0.588</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(0.715)</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d2</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0.696</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(0.587)</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lastRenderedPageBreak/>
              <w:t>d3</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-0.242</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(0.824)</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d4</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0.505</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(0.546)</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d5</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0.566</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(0.584)</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d6</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0.127</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(0.544)</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d7</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0.318</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(0.577)</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d8</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0.950*</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(0.568)</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d9</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0.619</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(0.584)</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d10</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0.249</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(0.824)</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d11</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0.908</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(0.831)</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d12</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0.611</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(0.709)</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d13</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0.676</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(0.513)</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d14</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-4.573***</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(0.802)</w:t>
            </w: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8F5A1F">
        <w:trPr>
          <w:trHeight w:val="300"/>
        </w:trPr>
        <w:tc>
          <w:tcPr>
            <w:tcW w:w="165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Pseudo R-squared</w:t>
            </w:r>
          </w:p>
        </w:tc>
        <w:tc>
          <w:tcPr>
            <w:tcW w:w="120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0.0117</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0.0370</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 xml:space="preserve"> 0.0359</w:t>
            </w:r>
          </w:p>
        </w:tc>
        <w:tc>
          <w:tcPr>
            <w:tcW w:w="1134"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0.0511</w:t>
            </w:r>
          </w:p>
        </w:tc>
        <w:tc>
          <w:tcPr>
            <w:tcW w:w="127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 xml:space="preserve"> 0.0599</w:t>
            </w:r>
          </w:p>
        </w:tc>
      </w:tr>
      <w:tr w:rsidR="00CA61F3" w:rsidRPr="00CA61F3" w:rsidTr="008F5A1F">
        <w:trPr>
          <w:trHeight w:val="300"/>
        </w:trPr>
        <w:tc>
          <w:tcPr>
            <w:tcW w:w="1652"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Observations</w:t>
            </w:r>
          </w:p>
        </w:tc>
        <w:tc>
          <w:tcPr>
            <w:tcW w:w="1200"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c>
          <w:tcPr>
            <w:tcW w:w="1134"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c>
          <w:tcPr>
            <w:tcW w:w="1276" w:type="dxa"/>
            <w:tcBorders>
              <w:top w:val="nil"/>
              <w:left w:val="nil"/>
              <w:bottom w:val="single" w:sz="4" w:space="0" w:color="auto"/>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67,680</w:t>
            </w:r>
          </w:p>
        </w:tc>
      </w:tr>
      <w:tr w:rsidR="00CA61F3" w:rsidRPr="00CA61F3" w:rsidTr="008F5A1F">
        <w:trPr>
          <w:trHeight w:val="300"/>
        </w:trPr>
        <w:tc>
          <w:tcPr>
            <w:tcW w:w="7530" w:type="dxa"/>
            <w:gridSpan w:val="6"/>
            <w:tcBorders>
              <w:top w:val="single" w:sz="4" w:space="0" w:color="auto"/>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Standard errors in parentheses</w:t>
            </w:r>
          </w:p>
        </w:tc>
      </w:tr>
      <w:tr w:rsidR="00CA61F3" w:rsidRPr="00CA61F3" w:rsidTr="008F5A1F">
        <w:trPr>
          <w:trHeight w:val="300"/>
        </w:trPr>
        <w:tc>
          <w:tcPr>
            <w:tcW w:w="7530" w:type="dxa"/>
            <w:gridSpan w:val="6"/>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center"/>
              <w:rPr>
                <w:rFonts w:ascii="Calibri" w:eastAsia="Times New Roman" w:hAnsi="Calibri" w:cs="Calibri"/>
                <w:color w:val="000000"/>
              </w:rPr>
            </w:pPr>
            <w:r w:rsidRPr="00CA61F3">
              <w:rPr>
                <w:rFonts w:ascii="Calibri" w:eastAsia="Times New Roman" w:hAnsi="Calibri" w:cs="Calibri"/>
                <w:color w:val="000000"/>
              </w:rPr>
              <w:t>*** p&lt;0.01, ** p&lt;0.05, * p&lt;0.1</w:t>
            </w:r>
          </w:p>
        </w:tc>
      </w:tr>
    </w:tbl>
    <w:p w:rsidR="007F5ADC" w:rsidRDefault="007F5ADC">
      <w:pPr>
        <w:rPr>
          <w:rFonts w:ascii="Times New Roman" w:hAnsi="Times New Roman" w:cs="Times New Roman"/>
          <w:sz w:val="24"/>
          <w:szCs w:val="24"/>
          <w:lang w:val="en-US"/>
        </w:rPr>
      </w:pPr>
    </w:p>
    <w:p w:rsidR="00B2245C" w:rsidRDefault="00F524ED" w:rsidP="000E7E4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Model (1) has just control variables, model (2) includes control variables and value-chain relatedness measure, model (3) includes control variables and hu</w:t>
      </w:r>
      <w:r w:rsidR="00B43526">
        <w:rPr>
          <w:rFonts w:ascii="Times New Roman" w:hAnsi="Times New Roman" w:cs="Times New Roman"/>
          <w:sz w:val="24"/>
          <w:szCs w:val="24"/>
          <w:lang w:val="en-US"/>
        </w:rPr>
        <w:t>man capital relatedness measure,</w:t>
      </w:r>
      <w:r>
        <w:rPr>
          <w:rFonts w:ascii="Times New Roman" w:hAnsi="Times New Roman" w:cs="Times New Roman"/>
          <w:sz w:val="24"/>
          <w:szCs w:val="24"/>
          <w:lang w:val="en-US"/>
        </w:rPr>
        <w:t xml:space="preserve"> model (4) is the full model with control variables and both relatedness measures</w:t>
      </w:r>
      <w:r w:rsidR="00B43526">
        <w:rPr>
          <w:rFonts w:ascii="Times New Roman" w:hAnsi="Times New Roman" w:cs="Times New Roman"/>
          <w:sz w:val="24"/>
          <w:szCs w:val="24"/>
          <w:lang w:val="en-US"/>
        </w:rPr>
        <w:t xml:space="preserve"> and year dummy variables are introduced in model (5)</w:t>
      </w:r>
      <w:r>
        <w:rPr>
          <w:rFonts w:ascii="Times New Roman" w:hAnsi="Times New Roman" w:cs="Times New Roman"/>
          <w:sz w:val="24"/>
          <w:szCs w:val="24"/>
          <w:lang w:val="en-US"/>
        </w:rPr>
        <w:t>.</w:t>
      </w:r>
      <w:r w:rsidR="000E7E4F">
        <w:rPr>
          <w:rFonts w:ascii="Times New Roman" w:hAnsi="Times New Roman" w:cs="Times New Roman"/>
          <w:sz w:val="24"/>
          <w:szCs w:val="24"/>
          <w:lang w:val="en-US"/>
        </w:rPr>
        <w:t xml:space="preserve"> Model (1) has very low pseudo R-square of 1.1</w:t>
      </w:r>
      <w:r w:rsidR="00B43526">
        <w:rPr>
          <w:rFonts w:ascii="Times New Roman" w:hAnsi="Times New Roman" w:cs="Times New Roman"/>
          <w:sz w:val="24"/>
          <w:szCs w:val="24"/>
          <w:lang w:val="en-US"/>
        </w:rPr>
        <w:t>7%. T</w:t>
      </w:r>
      <w:r w:rsidR="000E7E4F">
        <w:rPr>
          <w:rFonts w:ascii="Times New Roman" w:hAnsi="Times New Roman" w:cs="Times New Roman"/>
          <w:sz w:val="24"/>
          <w:szCs w:val="24"/>
          <w:lang w:val="en-US"/>
        </w:rPr>
        <w:t xml:space="preserve">here are </w:t>
      </w:r>
      <w:r w:rsidR="00B43526">
        <w:rPr>
          <w:rFonts w:ascii="Times New Roman" w:hAnsi="Times New Roman" w:cs="Times New Roman"/>
          <w:sz w:val="24"/>
          <w:szCs w:val="24"/>
          <w:lang w:val="en-US"/>
        </w:rPr>
        <w:t>three</w:t>
      </w:r>
      <w:r w:rsidR="000E7E4F">
        <w:rPr>
          <w:rFonts w:ascii="Times New Roman" w:hAnsi="Times New Roman" w:cs="Times New Roman"/>
          <w:sz w:val="24"/>
          <w:szCs w:val="24"/>
          <w:lang w:val="en-US"/>
        </w:rPr>
        <w:t xml:space="preserve"> significant variables: return on assets is significant on 5% significance level</w:t>
      </w:r>
      <w:r w:rsidR="00B43526">
        <w:rPr>
          <w:rFonts w:ascii="Times New Roman" w:hAnsi="Times New Roman" w:cs="Times New Roman"/>
          <w:sz w:val="24"/>
          <w:szCs w:val="24"/>
          <w:lang w:val="en-US"/>
        </w:rPr>
        <w:t xml:space="preserve"> and has a positive coefficient, </w:t>
      </w:r>
      <w:r w:rsidR="000E7E4F">
        <w:rPr>
          <w:rFonts w:ascii="Times New Roman" w:hAnsi="Times New Roman" w:cs="Times New Roman"/>
          <w:sz w:val="24"/>
          <w:szCs w:val="24"/>
          <w:lang w:val="en-US"/>
        </w:rPr>
        <w:t xml:space="preserve">total assets show significance level of </w:t>
      </w:r>
      <w:r w:rsidR="00B43526">
        <w:rPr>
          <w:rFonts w:ascii="Times New Roman" w:hAnsi="Times New Roman" w:cs="Times New Roman"/>
          <w:sz w:val="24"/>
          <w:szCs w:val="24"/>
          <w:lang w:val="en-US"/>
        </w:rPr>
        <w:t>5</w:t>
      </w:r>
      <w:r w:rsidR="000E7E4F">
        <w:rPr>
          <w:rFonts w:ascii="Times New Roman" w:hAnsi="Times New Roman" w:cs="Times New Roman"/>
          <w:sz w:val="24"/>
          <w:szCs w:val="24"/>
          <w:lang w:val="en-US"/>
        </w:rPr>
        <w:t>% with the negative coefficient</w:t>
      </w:r>
      <w:r w:rsidR="00B43526">
        <w:rPr>
          <w:rFonts w:ascii="Times New Roman" w:hAnsi="Times New Roman" w:cs="Times New Roman"/>
          <w:sz w:val="24"/>
          <w:szCs w:val="24"/>
          <w:lang w:val="en-US"/>
        </w:rPr>
        <w:t xml:space="preserve"> and age has a negative effect with 5% significance level</w:t>
      </w:r>
      <w:r w:rsidR="000E7E4F">
        <w:rPr>
          <w:rFonts w:ascii="Times New Roman" w:hAnsi="Times New Roman" w:cs="Times New Roman"/>
          <w:sz w:val="24"/>
          <w:szCs w:val="24"/>
          <w:lang w:val="en-US"/>
        </w:rPr>
        <w:t>.</w:t>
      </w:r>
      <w:r w:rsidR="00804E16">
        <w:rPr>
          <w:rFonts w:ascii="Times New Roman" w:hAnsi="Times New Roman" w:cs="Times New Roman"/>
          <w:sz w:val="24"/>
          <w:szCs w:val="24"/>
          <w:lang w:val="en-US"/>
        </w:rPr>
        <w:t xml:space="preserve"> The input-output relatedness measure has outstanding effect of model estimations while added up. In the model (</w:t>
      </w:r>
      <w:r w:rsidR="00B43526">
        <w:rPr>
          <w:rFonts w:ascii="Times New Roman" w:hAnsi="Times New Roman" w:cs="Times New Roman"/>
          <w:sz w:val="24"/>
          <w:szCs w:val="24"/>
          <w:lang w:val="en-US"/>
        </w:rPr>
        <w:t>2</w:t>
      </w:r>
      <w:r w:rsidR="00804E16">
        <w:rPr>
          <w:rFonts w:ascii="Times New Roman" w:hAnsi="Times New Roman" w:cs="Times New Roman"/>
          <w:sz w:val="24"/>
          <w:szCs w:val="24"/>
          <w:lang w:val="en-US"/>
        </w:rPr>
        <w:t>) pseudo R-squared increased more than three times reaching 3.7%, compared to model (1). Input-output relatedness measure has a positive (3.</w:t>
      </w:r>
      <w:r w:rsidR="00B43526">
        <w:rPr>
          <w:rFonts w:ascii="Times New Roman" w:hAnsi="Times New Roman" w:cs="Times New Roman"/>
          <w:sz w:val="24"/>
          <w:szCs w:val="24"/>
          <w:lang w:val="en-US"/>
        </w:rPr>
        <w:t>229</w:t>
      </w:r>
      <w:r w:rsidR="00804E16">
        <w:rPr>
          <w:rFonts w:ascii="Times New Roman" w:hAnsi="Times New Roman" w:cs="Times New Roman"/>
          <w:sz w:val="24"/>
          <w:szCs w:val="24"/>
          <w:lang w:val="en-US"/>
        </w:rPr>
        <w:t xml:space="preserve">) and significant on 1% significance level effect. </w:t>
      </w:r>
      <w:r w:rsidR="00B43526">
        <w:rPr>
          <w:rFonts w:ascii="Times New Roman" w:hAnsi="Times New Roman" w:cs="Times New Roman"/>
          <w:sz w:val="24"/>
          <w:szCs w:val="24"/>
          <w:lang w:val="en-US"/>
        </w:rPr>
        <w:t>Control variables don’t show any dramatic change neither in significance levels nor in coefficients, compared to model (1)</w:t>
      </w:r>
      <w:r w:rsidR="00804E16">
        <w:rPr>
          <w:rFonts w:ascii="Times New Roman" w:hAnsi="Times New Roman" w:cs="Times New Roman"/>
          <w:sz w:val="24"/>
          <w:szCs w:val="24"/>
          <w:lang w:val="en-US"/>
        </w:rPr>
        <w:t xml:space="preserve">. Pseudo R-squared </w:t>
      </w:r>
      <w:r w:rsidR="00B43526">
        <w:rPr>
          <w:rFonts w:ascii="Times New Roman" w:hAnsi="Times New Roman" w:cs="Times New Roman"/>
          <w:sz w:val="24"/>
          <w:szCs w:val="24"/>
          <w:lang w:val="en-US"/>
        </w:rPr>
        <w:t xml:space="preserve">slightly </w:t>
      </w:r>
      <w:r w:rsidR="00804E16">
        <w:rPr>
          <w:rFonts w:ascii="Times New Roman" w:hAnsi="Times New Roman" w:cs="Times New Roman"/>
          <w:sz w:val="24"/>
          <w:szCs w:val="24"/>
          <w:lang w:val="en-US"/>
        </w:rPr>
        <w:t xml:space="preserve">drops to </w:t>
      </w:r>
      <w:r w:rsidR="00B43526">
        <w:rPr>
          <w:rFonts w:ascii="Times New Roman" w:hAnsi="Times New Roman" w:cs="Times New Roman"/>
          <w:sz w:val="24"/>
          <w:szCs w:val="24"/>
          <w:lang w:val="en-US"/>
        </w:rPr>
        <w:t>3.59</w:t>
      </w:r>
      <w:r w:rsidR="00804E16">
        <w:rPr>
          <w:rFonts w:ascii="Times New Roman" w:hAnsi="Times New Roman" w:cs="Times New Roman"/>
          <w:sz w:val="24"/>
          <w:szCs w:val="24"/>
          <w:lang w:val="en-US"/>
        </w:rPr>
        <w:t xml:space="preserve">% (compared to </w:t>
      </w:r>
      <w:r w:rsidR="00804E16">
        <w:rPr>
          <w:rFonts w:ascii="Times New Roman" w:hAnsi="Times New Roman" w:cs="Times New Roman"/>
          <w:sz w:val="24"/>
          <w:szCs w:val="24"/>
          <w:lang w:val="en-US"/>
        </w:rPr>
        <w:lastRenderedPageBreak/>
        <w:t xml:space="preserve">3.7% in model (2)) if the value-chain relatedness measure is substituted by the skill-relatedness measure, however </w:t>
      </w:r>
      <w:r w:rsidR="00B43526">
        <w:rPr>
          <w:rFonts w:ascii="Times New Roman" w:hAnsi="Times New Roman" w:cs="Times New Roman"/>
          <w:sz w:val="24"/>
          <w:szCs w:val="24"/>
          <w:lang w:val="en-US"/>
        </w:rPr>
        <w:t>the difference with</w:t>
      </w:r>
      <w:r w:rsidR="00804E16">
        <w:rPr>
          <w:rFonts w:ascii="Times New Roman" w:hAnsi="Times New Roman" w:cs="Times New Roman"/>
          <w:sz w:val="24"/>
          <w:szCs w:val="24"/>
          <w:lang w:val="en-US"/>
        </w:rPr>
        <w:t xml:space="preserve"> model (1)</w:t>
      </w:r>
      <w:r w:rsidR="00B43526">
        <w:rPr>
          <w:rFonts w:ascii="Times New Roman" w:hAnsi="Times New Roman" w:cs="Times New Roman"/>
          <w:sz w:val="24"/>
          <w:szCs w:val="24"/>
          <w:lang w:val="en-US"/>
        </w:rPr>
        <w:t xml:space="preserve"> is outstanding</w:t>
      </w:r>
      <w:r w:rsidR="00804E16">
        <w:rPr>
          <w:rFonts w:ascii="Times New Roman" w:hAnsi="Times New Roman" w:cs="Times New Roman"/>
          <w:sz w:val="24"/>
          <w:szCs w:val="24"/>
          <w:lang w:val="en-US"/>
        </w:rPr>
        <w:t>. Human capital-based relatedness measure is significant on 1% significance level in model (3) with positive coefficient of 0.</w:t>
      </w:r>
      <w:r w:rsidR="00B43526">
        <w:rPr>
          <w:rFonts w:ascii="Times New Roman" w:hAnsi="Times New Roman" w:cs="Times New Roman"/>
          <w:sz w:val="24"/>
          <w:szCs w:val="24"/>
          <w:lang w:val="en-US"/>
        </w:rPr>
        <w:t>850</w:t>
      </w:r>
      <w:r w:rsidR="00804E16">
        <w:rPr>
          <w:rFonts w:ascii="Times New Roman" w:hAnsi="Times New Roman" w:cs="Times New Roman"/>
          <w:sz w:val="24"/>
          <w:szCs w:val="24"/>
          <w:lang w:val="en-US"/>
        </w:rPr>
        <w:t xml:space="preserve">. </w:t>
      </w:r>
      <w:r w:rsidR="00B43526">
        <w:rPr>
          <w:rFonts w:ascii="Times New Roman" w:hAnsi="Times New Roman" w:cs="Times New Roman"/>
          <w:sz w:val="24"/>
          <w:szCs w:val="24"/>
          <w:lang w:val="en-US"/>
        </w:rPr>
        <w:t>Return on assets turned out to be significant on 1% significance level (compared to 5%</w:t>
      </w:r>
      <w:r w:rsidR="008F7344">
        <w:rPr>
          <w:rFonts w:ascii="Times New Roman" w:hAnsi="Times New Roman" w:cs="Times New Roman"/>
          <w:sz w:val="24"/>
          <w:szCs w:val="24"/>
          <w:lang w:val="en-US"/>
        </w:rPr>
        <w:t xml:space="preserve"> in models (1) and (2)), and the coefficient reaches 3.036. </w:t>
      </w:r>
      <w:r w:rsidR="00804E16">
        <w:rPr>
          <w:rFonts w:ascii="Times New Roman" w:hAnsi="Times New Roman" w:cs="Times New Roman"/>
          <w:sz w:val="24"/>
          <w:szCs w:val="24"/>
          <w:lang w:val="en-US"/>
        </w:rPr>
        <w:t xml:space="preserve">All </w:t>
      </w:r>
      <w:r w:rsidR="008F7344">
        <w:rPr>
          <w:rFonts w:ascii="Times New Roman" w:hAnsi="Times New Roman" w:cs="Times New Roman"/>
          <w:sz w:val="24"/>
          <w:szCs w:val="24"/>
          <w:lang w:val="en-US"/>
        </w:rPr>
        <w:t xml:space="preserve">other </w:t>
      </w:r>
      <w:r w:rsidR="00804E16">
        <w:rPr>
          <w:rFonts w:ascii="Times New Roman" w:hAnsi="Times New Roman" w:cs="Times New Roman"/>
          <w:sz w:val="24"/>
          <w:szCs w:val="24"/>
          <w:lang w:val="en-US"/>
        </w:rPr>
        <w:t xml:space="preserve">controls variables show similar results to model (2) with only </w:t>
      </w:r>
      <w:r w:rsidR="0069320C">
        <w:rPr>
          <w:rFonts w:ascii="Times New Roman" w:hAnsi="Times New Roman" w:cs="Times New Roman"/>
          <w:sz w:val="24"/>
          <w:szCs w:val="24"/>
          <w:lang w:val="en-US"/>
        </w:rPr>
        <w:t xml:space="preserve">marginal change in coefficients. </w:t>
      </w:r>
      <w:r w:rsidR="008F7344">
        <w:rPr>
          <w:rFonts w:ascii="Times New Roman" w:hAnsi="Times New Roman" w:cs="Times New Roman"/>
          <w:sz w:val="24"/>
          <w:szCs w:val="24"/>
          <w:lang w:val="en-US"/>
        </w:rPr>
        <w:t>Full</w:t>
      </w:r>
      <w:r w:rsidR="0069320C">
        <w:rPr>
          <w:rFonts w:ascii="Times New Roman" w:hAnsi="Times New Roman" w:cs="Times New Roman"/>
          <w:sz w:val="24"/>
          <w:szCs w:val="24"/>
          <w:lang w:val="en-US"/>
        </w:rPr>
        <w:t xml:space="preserve"> model (4) shows pseudo R-squared level of </w:t>
      </w:r>
      <w:r w:rsidR="008F7344">
        <w:rPr>
          <w:rFonts w:ascii="Times New Roman" w:hAnsi="Times New Roman" w:cs="Times New Roman"/>
          <w:sz w:val="24"/>
          <w:szCs w:val="24"/>
          <w:lang w:val="en-US"/>
        </w:rPr>
        <w:t>5.11</w:t>
      </w:r>
      <w:r w:rsidR="0069320C">
        <w:rPr>
          <w:rFonts w:ascii="Times New Roman" w:hAnsi="Times New Roman" w:cs="Times New Roman"/>
          <w:sz w:val="24"/>
          <w:szCs w:val="24"/>
          <w:lang w:val="en-US"/>
        </w:rPr>
        <w:t>%. Skill-relatedness measure and input-output relatedness measure are both significant on 1% significance level, however input-output relatedness measure has greater coefficient (2.</w:t>
      </w:r>
      <w:r w:rsidR="008F7344">
        <w:rPr>
          <w:rFonts w:ascii="Times New Roman" w:hAnsi="Times New Roman" w:cs="Times New Roman"/>
          <w:sz w:val="24"/>
          <w:szCs w:val="24"/>
          <w:lang w:val="en-US"/>
        </w:rPr>
        <w:t>496</w:t>
      </w:r>
      <w:r w:rsidR="0069320C">
        <w:rPr>
          <w:rFonts w:ascii="Times New Roman" w:hAnsi="Times New Roman" w:cs="Times New Roman"/>
          <w:sz w:val="24"/>
          <w:szCs w:val="24"/>
          <w:lang w:val="en-US"/>
        </w:rPr>
        <w:t xml:space="preserve"> compared to 0.</w:t>
      </w:r>
      <w:r w:rsidR="008F7344">
        <w:rPr>
          <w:rFonts w:ascii="Times New Roman" w:hAnsi="Times New Roman" w:cs="Times New Roman"/>
          <w:sz w:val="24"/>
          <w:szCs w:val="24"/>
          <w:lang w:val="en-US"/>
        </w:rPr>
        <w:t>669</w:t>
      </w:r>
      <w:r w:rsidR="0069320C">
        <w:rPr>
          <w:rFonts w:ascii="Times New Roman" w:hAnsi="Times New Roman" w:cs="Times New Roman"/>
          <w:sz w:val="24"/>
          <w:szCs w:val="24"/>
          <w:lang w:val="en-US"/>
        </w:rPr>
        <w:t xml:space="preserve"> for skill-relatedness measure). </w:t>
      </w:r>
      <w:r w:rsidR="008F7344">
        <w:rPr>
          <w:rFonts w:ascii="Times New Roman" w:hAnsi="Times New Roman" w:cs="Times New Roman"/>
          <w:sz w:val="24"/>
          <w:szCs w:val="24"/>
          <w:lang w:val="en-US"/>
        </w:rPr>
        <w:t>Return</w:t>
      </w:r>
      <w:r w:rsidR="0069320C">
        <w:rPr>
          <w:rFonts w:ascii="Times New Roman" w:hAnsi="Times New Roman" w:cs="Times New Roman"/>
          <w:sz w:val="24"/>
          <w:szCs w:val="24"/>
          <w:lang w:val="en-US"/>
        </w:rPr>
        <w:t xml:space="preserve"> on assets </w:t>
      </w:r>
      <w:r w:rsidR="008F7344">
        <w:rPr>
          <w:rFonts w:ascii="Times New Roman" w:hAnsi="Times New Roman" w:cs="Times New Roman"/>
          <w:sz w:val="24"/>
          <w:szCs w:val="24"/>
          <w:lang w:val="en-US"/>
        </w:rPr>
        <w:t xml:space="preserve">doesn’t show any change in significance level and coefficient, while significance level of total assets increases to 1% (compared to 5% in previous models) and drops to 10% for age (compared to 5% in previous models). The coefficient of total assets is -0.152 and the coefficient of age is -0.172. In model (5) pseudo R-squared increases slightly to 5.99% (compared to 5.11% in model (4)) while introducing year dummies. Year 1999 is significant on 1% significance level with negative coefficient </w:t>
      </w:r>
      <w:r w:rsidR="00F7031C">
        <w:rPr>
          <w:rFonts w:ascii="Times New Roman" w:hAnsi="Times New Roman" w:cs="Times New Roman"/>
          <w:sz w:val="24"/>
          <w:szCs w:val="24"/>
          <w:lang w:val="en-US"/>
        </w:rPr>
        <w:t>-4.573. Year 2008 is significant on 10% significance level with coefficient 0.95. These results show that in 1999 the environment for diversification through market wasn’t pleasant in Germany while year 2008</w:t>
      </w:r>
      <w:r w:rsidR="00B2245C">
        <w:rPr>
          <w:rFonts w:ascii="Times New Roman" w:hAnsi="Times New Roman" w:cs="Times New Roman"/>
          <w:sz w:val="24"/>
          <w:szCs w:val="24"/>
          <w:lang w:val="en-US"/>
        </w:rPr>
        <w:t xml:space="preserve"> shows positive effect on probability of diversification through market. All independent variables show very similar results to model (4) with marginal coefficient changes.</w:t>
      </w:r>
      <w:r w:rsidR="003D2BF9">
        <w:rPr>
          <w:rFonts w:ascii="Times New Roman" w:hAnsi="Times New Roman" w:cs="Times New Roman"/>
          <w:sz w:val="24"/>
          <w:szCs w:val="24"/>
          <w:lang w:val="en-US"/>
        </w:rPr>
        <w:t xml:space="preserve"> The results for the control variables are in line with literature, return on assets has positive effect, while age and total assets have negative effect.</w:t>
      </w:r>
    </w:p>
    <w:p w:rsidR="00CA61F3" w:rsidRDefault="00B2245C" w:rsidP="000E7E4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11 show marginal effects of the independent variables for model (4). Marginal effects for other models for hypothesis 1.2 can be found in the appendix.</w:t>
      </w:r>
      <w:r w:rsidR="00F7031C">
        <w:rPr>
          <w:rFonts w:ascii="Times New Roman" w:hAnsi="Times New Roman" w:cs="Times New Roman"/>
          <w:sz w:val="24"/>
          <w:szCs w:val="24"/>
          <w:lang w:val="en-US"/>
        </w:rPr>
        <w:t xml:space="preserve"> </w:t>
      </w:r>
      <w:r w:rsidR="0069320C">
        <w:rPr>
          <w:rFonts w:ascii="Times New Roman" w:hAnsi="Times New Roman" w:cs="Times New Roman"/>
          <w:sz w:val="24"/>
          <w:szCs w:val="24"/>
          <w:lang w:val="en-US"/>
        </w:rPr>
        <w:t xml:space="preserve"> </w:t>
      </w:r>
    </w:p>
    <w:p w:rsidR="008F5A1F" w:rsidRDefault="008F5A1F" w:rsidP="000E7E4F">
      <w:pPr>
        <w:spacing w:line="360" w:lineRule="auto"/>
        <w:rPr>
          <w:rFonts w:ascii="Times New Roman" w:hAnsi="Times New Roman" w:cs="Times New Roman"/>
          <w:sz w:val="24"/>
          <w:szCs w:val="24"/>
          <w:lang w:val="en-US"/>
        </w:rPr>
      </w:pPr>
    </w:p>
    <w:p w:rsidR="008F5A1F" w:rsidRPr="008F5A1F" w:rsidRDefault="008F5A1F" w:rsidP="008F5A1F">
      <w:pPr>
        <w:pStyle w:val="Caption"/>
        <w:keepNext/>
        <w:outlineLvl w:val="0"/>
        <w:rPr>
          <w:lang w:val="en-US"/>
        </w:rPr>
      </w:pPr>
      <w:r w:rsidRPr="008F5A1F">
        <w:rPr>
          <w:lang w:val="en-US"/>
        </w:rPr>
        <w:t xml:space="preserve"> </w:t>
      </w:r>
      <w:r>
        <w:rPr>
          <w:lang w:val="en-US"/>
        </w:rPr>
        <w:t xml:space="preserve">Table 11. Marginal effects for Hypothesis 1.2, Model (4), dependent variable </w:t>
      </w:r>
      <w:r w:rsidRPr="00655632">
        <w:rPr>
          <w:i/>
          <w:lang w:val="en-US"/>
        </w:rPr>
        <w:t>div_</w:t>
      </w:r>
      <w:r>
        <w:rPr>
          <w:i/>
          <w:lang w:val="en-US"/>
        </w:rPr>
        <w:t>market.</w:t>
      </w:r>
      <w:r w:rsidRPr="008F5A1F">
        <w:rPr>
          <w:lang w:val="en-US"/>
        </w:rPr>
        <w:t xml:space="preserve"> </w:t>
      </w:r>
    </w:p>
    <w:tbl>
      <w:tblPr>
        <w:tblW w:w="8522" w:type="dxa"/>
        <w:tblInd w:w="91" w:type="dxa"/>
        <w:tblLook w:val="04A0"/>
      </w:tblPr>
      <w:tblGrid>
        <w:gridCol w:w="1113"/>
        <w:gridCol w:w="1221"/>
        <w:gridCol w:w="960"/>
        <w:gridCol w:w="1046"/>
        <w:gridCol w:w="1113"/>
        <w:gridCol w:w="1032"/>
        <w:gridCol w:w="960"/>
        <w:gridCol w:w="1077"/>
      </w:tblGrid>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8F5A1F" w:rsidRDefault="00CA61F3" w:rsidP="00CA61F3">
            <w:pPr>
              <w:spacing w:after="0" w:line="240" w:lineRule="auto"/>
              <w:rPr>
                <w:rFonts w:ascii="Calibri" w:eastAsia="Times New Roman" w:hAnsi="Calibri" w:cs="Calibri"/>
                <w:color w:val="000000"/>
                <w:lang w:val="en-US"/>
              </w:rPr>
            </w:pP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min-&gt;max</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0-&gt;1</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=-1/2</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=-+sd/2</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MargEfct</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a_sr</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0.0023</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0.0015</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0.0007</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0.0003</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0.0006</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inout</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0.0048</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0.0098</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0.0030</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0.0003</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0.0024</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ln_capint</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-0.0003</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-0.0000</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-0.0000</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ln_tassets</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-0.0015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-0.0008</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-0.0003</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ln_age</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-0.0015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-0.0003</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-0.0002</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-0.0002</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-0.0002</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ln_beta</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0.0011</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0.0001</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ln_roa</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0.0027</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0.0193</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0.0040</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0.0008</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0.0029</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right"/>
              <w:rPr>
                <w:rFonts w:ascii="Calibri" w:eastAsia="Times New Roman" w:hAnsi="Calibri" w:cs="Calibri"/>
                <w:color w:val="000000"/>
              </w:rPr>
            </w:pPr>
            <w:r w:rsidRPr="00CA61F3">
              <w:rPr>
                <w:rFonts w:ascii="Calibri" w:eastAsia="Times New Roman" w:hAnsi="Calibri" w:cs="Calibri"/>
                <w:color w:val="000000"/>
              </w:rPr>
              <w:t>0</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jc w:val="right"/>
              <w:rPr>
                <w:rFonts w:ascii="Calibri" w:eastAsia="Times New Roman" w:hAnsi="Calibri" w:cs="Calibri"/>
                <w:color w:val="000000"/>
              </w:rPr>
            </w:pPr>
            <w:r w:rsidRPr="00CA61F3">
              <w:rPr>
                <w:rFonts w:ascii="Calibri" w:eastAsia="Times New Roman" w:hAnsi="Calibri" w:cs="Calibri"/>
                <w:color w:val="000000"/>
              </w:rPr>
              <w:t>1</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Pr(yx)</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Pr>
                <w:rFonts w:ascii="Calibri" w:eastAsia="Times New Roman" w:hAnsi="Calibri" w:cs="Calibri"/>
                <w:color w:val="000000"/>
                <w:lang w:val="en-US"/>
              </w:rPr>
              <w:t xml:space="preserve">       </w:t>
            </w:r>
            <w:r w:rsidRPr="00CA61F3">
              <w:rPr>
                <w:rFonts w:ascii="Calibri" w:eastAsia="Times New Roman" w:hAnsi="Calibri" w:cs="Calibri"/>
                <w:color w:val="000000"/>
              </w:rPr>
              <w:t>0.9990</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Pr>
                <w:rFonts w:ascii="Calibri" w:eastAsia="Times New Roman" w:hAnsi="Calibri" w:cs="Calibri"/>
                <w:color w:val="000000"/>
                <w:lang w:val="en-US"/>
              </w:rPr>
              <w:t xml:space="preserve">  </w:t>
            </w:r>
            <w:r w:rsidRPr="00CA61F3">
              <w:rPr>
                <w:rFonts w:ascii="Calibri" w:eastAsia="Times New Roman" w:hAnsi="Calibri" w:cs="Calibri"/>
                <w:color w:val="000000"/>
              </w:rPr>
              <w:t>0.0010</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a_sr</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inout</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ln_capint</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ln_tassets</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ln_age</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ln_beta</w:t>
            </w: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ln_roa</w:t>
            </w: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lastRenderedPageBreak/>
              <w:t>x=</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-.785106</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.0285</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1.78346</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12.1298</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3.0395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.286612</w:t>
            </w: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-.030538</w:t>
            </w:r>
          </w:p>
        </w:tc>
      </w:tr>
      <w:tr w:rsidR="00CA61F3" w:rsidRPr="00CA61F3" w:rsidTr="00CA61F3">
        <w:trPr>
          <w:trHeight w:val="300"/>
        </w:trPr>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sd_x=</w:t>
            </w:r>
          </w:p>
        </w:tc>
        <w:tc>
          <w:tcPr>
            <w:tcW w:w="1221"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.544345</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.110136</w:t>
            </w:r>
          </w:p>
        </w:tc>
        <w:tc>
          <w:tcPr>
            <w:tcW w:w="1046"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1.37764</w:t>
            </w:r>
          </w:p>
        </w:tc>
        <w:tc>
          <w:tcPr>
            <w:tcW w:w="1113"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2.12873</w:t>
            </w:r>
          </w:p>
        </w:tc>
        <w:tc>
          <w:tcPr>
            <w:tcW w:w="1032"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1.14592</w:t>
            </w:r>
          </w:p>
        </w:tc>
        <w:tc>
          <w:tcPr>
            <w:tcW w:w="960"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.484961</w:t>
            </w:r>
          </w:p>
        </w:tc>
        <w:tc>
          <w:tcPr>
            <w:tcW w:w="1077" w:type="dxa"/>
            <w:tcBorders>
              <w:top w:val="nil"/>
              <w:left w:val="nil"/>
              <w:bottom w:val="nil"/>
              <w:right w:val="nil"/>
            </w:tcBorders>
            <w:shd w:val="clear" w:color="auto" w:fill="auto"/>
            <w:noWrap/>
            <w:vAlign w:val="bottom"/>
            <w:hideMark/>
          </w:tcPr>
          <w:p w:rsidR="00CA61F3" w:rsidRPr="00CA61F3" w:rsidRDefault="00CA61F3" w:rsidP="00CA61F3">
            <w:pPr>
              <w:spacing w:after="0" w:line="240" w:lineRule="auto"/>
              <w:rPr>
                <w:rFonts w:ascii="Calibri" w:eastAsia="Times New Roman" w:hAnsi="Calibri" w:cs="Calibri"/>
                <w:color w:val="000000"/>
              </w:rPr>
            </w:pPr>
            <w:r w:rsidRPr="00CA61F3">
              <w:rPr>
                <w:rFonts w:ascii="Calibri" w:eastAsia="Times New Roman" w:hAnsi="Calibri" w:cs="Calibri"/>
                <w:color w:val="000000"/>
              </w:rPr>
              <w:t>.284802</w:t>
            </w:r>
          </w:p>
        </w:tc>
      </w:tr>
    </w:tbl>
    <w:p w:rsidR="008F5A1F" w:rsidRDefault="008F5A1F" w:rsidP="000E7E4F">
      <w:pPr>
        <w:spacing w:line="360" w:lineRule="auto"/>
        <w:rPr>
          <w:rFonts w:ascii="Times New Roman" w:hAnsi="Times New Roman" w:cs="Times New Roman"/>
          <w:sz w:val="24"/>
          <w:szCs w:val="24"/>
          <w:lang w:val="en-US"/>
        </w:rPr>
      </w:pPr>
    </w:p>
    <w:p w:rsidR="00CD4093" w:rsidRDefault="00B2245C" w:rsidP="000E7E4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structure of the table is explained in the chapter </w:t>
      </w:r>
      <w:r w:rsidR="00D254B8">
        <w:rPr>
          <w:rFonts w:ascii="Times New Roman" w:hAnsi="Times New Roman" w:cs="Times New Roman"/>
          <w:sz w:val="24"/>
          <w:szCs w:val="24"/>
          <w:lang w:val="en-US"/>
        </w:rPr>
        <w:t>4</w:t>
      </w:r>
      <w:r>
        <w:rPr>
          <w:rFonts w:ascii="Times New Roman" w:hAnsi="Times New Roman" w:cs="Times New Roman"/>
          <w:sz w:val="24"/>
          <w:szCs w:val="24"/>
          <w:lang w:val="en-US"/>
        </w:rPr>
        <w:t>.</w:t>
      </w:r>
      <w:r w:rsidR="008022BF">
        <w:rPr>
          <w:rFonts w:ascii="Times New Roman" w:hAnsi="Times New Roman" w:cs="Times New Roman"/>
          <w:sz w:val="24"/>
          <w:szCs w:val="24"/>
          <w:lang w:val="en-US"/>
        </w:rPr>
        <w:t>2</w:t>
      </w:r>
      <w:r>
        <w:rPr>
          <w:rFonts w:ascii="Times New Roman" w:hAnsi="Times New Roman" w:cs="Times New Roman"/>
          <w:sz w:val="24"/>
          <w:szCs w:val="24"/>
          <w:lang w:val="en-US"/>
        </w:rPr>
        <w:t>. Both</w:t>
      </w:r>
      <w:r w:rsidR="001D466C">
        <w:rPr>
          <w:rFonts w:ascii="Times New Roman" w:hAnsi="Times New Roman" w:cs="Times New Roman"/>
          <w:sz w:val="24"/>
          <w:szCs w:val="24"/>
          <w:lang w:val="en-US"/>
        </w:rPr>
        <w:t xml:space="preserve"> input-output based and human capital base relatedness measures are highly significant in the model. When comparing the effects on the probability of diversification through market they show dramatic differences. The effect size is similar only for the range of standard deviation. For the rest ranges value chain relatedness measure shows stronger effects than skill relatedness measure. Marginal effect of input-output relatedness measure is 0.0024. The average probability of diversification is 0.005319 (for each industry there are 188 possible industries of diversification). Marginal effect of value chain based relatedness measure is half of the size of average probability of diversification, which is a very strong effect. </w:t>
      </w:r>
      <w:r w:rsidR="00CD4093">
        <w:rPr>
          <w:rFonts w:ascii="Times New Roman" w:hAnsi="Times New Roman" w:cs="Times New Roman"/>
          <w:sz w:val="24"/>
          <w:szCs w:val="24"/>
          <w:lang w:val="en-US"/>
        </w:rPr>
        <w:t>Skill relatedness measure shows marginal effect of 0.006, which is comparatively low. High marginal effect (0.0029) is also shown by return on assets.</w:t>
      </w:r>
    </w:p>
    <w:p w:rsidR="00F524ED" w:rsidRPr="007F5ADC" w:rsidRDefault="00CD4093" w:rsidP="000E7E4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conclusion, v</w:t>
      </w:r>
      <w:r w:rsidR="00B2245C">
        <w:rPr>
          <w:rFonts w:ascii="Times New Roman" w:hAnsi="Times New Roman" w:cs="Times New Roman"/>
          <w:sz w:val="24"/>
          <w:szCs w:val="24"/>
          <w:lang w:val="en-US"/>
        </w:rPr>
        <w:t xml:space="preserve">alue chain-based relatedness measure affects probability of diversification more than human capital-based relatedness measure </w:t>
      </w:r>
      <w:r>
        <w:rPr>
          <w:rFonts w:ascii="Times New Roman" w:hAnsi="Times New Roman" w:cs="Times New Roman"/>
          <w:sz w:val="24"/>
          <w:szCs w:val="24"/>
          <w:lang w:val="en-US"/>
        </w:rPr>
        <w:t>and the marginal effects differ greatly, but both relatedness measures are significant.</w:t>
      </w:r>
      <w:r w:rsidR="00B2245C">
        <w:rPr>
          <w:rFonts w:ascii="Times New Roman" w:hAnsi="Times New Roman" w:cs="Times New Roman"/>
          <w:sz w:val="24"/>
          <w:szCs w:val="24"/>
          <w:lang w:val="en-US"/>
        </w:rPr>
        <w:t xml:space="preserve"> </w:t>
      </w:r>
      <w:r w:rsidR="0054635F">
        <w:rPr>
          <w:rFonts w:ascii="Times New Roman" w:hAnsi="Times New Roman" w:cs="Times New Roman"/>
          <w:sz w:val="24"/>
          <w:szCs w:val="24"/>
          <w:lang w:val="en-US"/>
        </w:rPr>
        <w:t>Based on th</w:t>
      </w:r>
      <w:r>
        <w:rPr>
          <w:rFonts w:ascii="Times New Roman" w:hAnsi="Times New Roman" w:cs="Times New Roman"/>
          <w:sz w:val="24"/>
          <w:szCs w:val="24"/>
          <w:lang w:val="en-US"/>
        </w:rPr>
        <w:t>is</w:t>
      </w:r>
      <w:r w:rsidR="0054635F">
        <w:rPr>
          <w:rFonts w:ascii="Times New Roman" w:hAnsi="Times New Roman" w:cs="Times New Roman"/>
          <w:sz w:val="24"/>
          <w:szCs w:val="24"/>
          <w:lang w:val="en-US"/>
        </w:rPr>
        <w:t xml:space="preserve"> findings hypothesis 1.2 cannot be rejected.</w:t>
      </w:r>
    </w:p>
    <w:p w:rsidR="00864B6E" w:rsidRDefault="00864B6E">
      <w:pPr>
        <w:rPr>
          <w:rFonts w:ascii="Times New Roman" w:hAnsi="Times New Roman" w:cs="Times New Roman"/>
          <w:b/>
          <w:i/>
          <w:sz w:val="24"/>
          <w:szCs w:val="24"/>
          <w:lang w:val="en-US"/>
        </w:rPr>
      </w:pPr>
    </w:p>
    <w:p w:rsidR="00864B6E" w:rsidRDefault="00864B6E">
      <w:pPr>
        <w:rPr>
          <w:rFonts w:ascii="Times New Roman" w:hAnsi="Times New Roman" w:cs="Times New Roman"/>
          <w:b/>
          <w:i/>
          <w:sz w:val="24"/>
          <w:szCs w:val="24"/>
          <w:lang w:val="en-US"/>
        </w:rPr>
      </w:pPr>
    </w:p>
    <w:p w:rsidR="00751DE9" w:rsidRDefault="00D254B8" w:rsidP="002930A0">
      <w:pPr>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4</w:t>
      </w:r>
      <w:r w:rsidR="00751DE9">
        <w:rPr>
          <w:rFonts w:ascii="Times New Roman" w:hAnsi="Times New Roman" w:cs="Times New Roman"/>
          <w:b/>
          <w:i/>
          <w:sz w:val="24"/>
          <w:szCs w:val="24"/>
          <w:lang w:val="en-US"/>
        </w:rPr>
        <w:t xml:space="preserve">.4 Hypothesis </w:t>
      </w:r>
      <w:r w:rsidR="002166E9">
        <w:rPr>
          <w:rFonts w:ascii="Times New Roman" w:hAnsi="Times New Roman" w:cs="Times New Roman"/>
          <w:b/>
          <w:i/>
          <w:sz w:val="24"/>
          <w:szCs w:val="24"/>
          <w:lang w:val="en-US"/>
        </w:rPr>
        <w:t>1.</w:t>
      </w:r>
      <w:r w:rsidR="00751DE9">
        <w:rPr>
          <w:rFonts w:ascii="Times New Roman" w:hAnsi="Times New Roman" w:cs="Times New Roman"/>
          <w:b/>
          <w:i/>
          <w:sz w:val="24"/>
          <w:szCs w:val="24"/>
          <w:lang w:val="en-US"/>
        </w:rPr>
        <w:t>3</w:t>
      </w:r>
    </w:p>
    <w:p w:rsidR="0054635F" w:rsidRPr="0054635F" w:rsidRDefault="0054635F" w:rsidP="00164F46">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Logistic regression is used to test hypothesis 1.3 (</w:t>
      </w:r>
      <w:r>
        <w:rPr>
          <w:rFonts w:ascii="Times New Roman" w:hAnsi="Times New Roman" w:cs="Times New Roman"/>
          <w:i/>
          <w:sz w:val="24"/>
          <w:szCs w:val="24"/>
          <w:lang w:val="en-US"/>
        </w:rPr>
        <w:t>Diversification into skill-related activities is more likely to occur in form of mergers and acquisitions than joint ventures).</w:t>
      </w:r>
      <w:r w:rsidR="00164F46">
        <w:rPr>
          <w:rFonts w:ascii="Times New Roman" w:hAnsi="Times New Roman" w:cs="Times New Roman"/>
          <w:sz w:val="24"/>
          <w:szCs w:val="24"/>
          <w:lang w:val="en-US"/>
        </w:rPr>
        <w:t xml:space="preserve"> The dependent variable is type of industry entry mode (</w:t>
      </w:r>
      <w:r w:rsidR="00164F46" w:rsidRPr="00164F46">
        <w:rPr>
          <w:rFonts w:ascii="Times New Roman" w:hAnsi="Times New Roman" w:cs="Times New Roman"/>
          <w:i/>
          <w:sz w:val="24"/>
          <w:szCs w:val="24"/>
          <w:lang w:val="en-US"/>
        </w:rPr>
        <w:t>deal_type</w:t>
      </w:r>
      <w:r w:rsidR="00164F46">
        <w:rPr>
          <w:rFonts w:ascii="Times New Roman" w:hAnsi="Times New Roman" w:cs="Times New Roman"/>
          <w:sz w:val="24"/>
          <w:szCs w:val="24"/>
          <w:lang w:val="en-US"/>
        </w:rPr>
        <w:t>), which takes value of 1 if diversification move was done by mergers and acquisitions and value of 0 if it was done through establishing joint ventures.</w:t>
      </w:r>
      <w:r w:rsidR="006441D9">
        <w:rPr>
          <w:rFonts w:ascii="Times New Roman" w:hAnsi="Times New Roman" w:cs="Times New Roman"/>
          <w:sz w:val="24"/>
          <w:szCs w:val="24"/>
          <w:lang w:val="en-US"/>
        </w:rPr>
        <w:t xml:space="preserve"> Mergers, acquisitions and joint ventures are only relevant to diversification through market. In order to fulfill this condition, all the observations, where diversification through market didn’t occurred </w:t>
      </w:r>
      <w:r w:rsidR="006441D9" w:rsidRPr="006441D9">
        <w:rPr>
          <w:rFonts w:ascii="Times New Roman" w:hAnsi="Times New Roman" w:cs="Times New Roman"/>
          <w:i/>
          <w:sz w:val="24"/>
          <w:szCs w:val="24"/>
          <w:lang w:val="en-US"/>
        </w:rPr>
        <w:t>(div_market</w:t>
      </w:r>
      <w:r w:rsidR="006441D9">
        <w:rPr>
          <w:rFonts w:ascii="Times New Roman" w:hAnsi="Times New Roman" w:cs="Times New Roman"/>
          <w:sz w:val="24"/>
          <w:szCs w:val="24"/>
          <w:lang w:val="en-US"/>
        </w:rPr>
        <w:t xml:space="preserve"> = 0) were dropped from the dataset. Due to a number of missing values in the variables, the final dataset for hypothesis 1.3 has 435 observations.</w:t>
      </w:r>
      <w:r w:rsidR="00AB308B">
        <w:rPr>
          <w:rFonts w:ascii="Times New Roman" w:hAnsi="Times New Roman" w:cs="Times New Roman"/>
          <w:sz w:val="24"/>
          <w:szCs w:val="24"/>
          <w:lang w:val="en-US"/>
        </w:rPr>
        <w:t xml:space="preserve"> Year dummies were omitted because of the small sample size. </w:t>
      </w:r>
      <w:r w:rsidR="00164F46">
        <w:rPr>
          <w:rFonts w:ascii="Times New Roman" w:hAnsi="Times New Roman" w:cs="Times New Roman"/>
          <w:sz w:val="24"/>
          <w:szCs w:val="24"/>
          <w:lang w:val="en-US"/>
        </w:rPr>
        <w:t xml:space="preserve">Table </w:t>
      </w:r>
      <w:r w:rsidR="00B258C5">
        <w:rPr>
          <w:rFonts w:ascii="Times New Roman" w:hAnsi="Times New Roman" w:cs="Times New Roman"/>
          <w:sz w:val="24"/>
          <w:szCs w:val="24"/>
          <w:lang w:val="en-US"/>
        </w:rPr>
        <w:t>10</w:t>
      </w:r>
      <w:r w:rsidR="00164F46">
        <w:rPr>
          <w:rFonts w:ascii="Times New Roman" w:hAnsi="Times New Roman" w:cs="Times New Roman"/>
          <w:sz w:val="24"/>
          <w:szCs w:val="24"/>
          <w:lang w:val="en-US"/>
        </w:rPr>
        <w:t xml:space="preserve"> shows the results for four models used to test hypothesis 1.3.</w:t>
      </w:r>
    </w:p>
    <w:p w:rsidR="00864B6E" w:rsidRDefault="00864B6E" w:rsidP="00655632">
      <w:pPr>
        <w:pStyle w:val="Caption"/>
        <w:keepNext/>
        <w:rPr>
          <w:lang w:val="en-US"/>
        </w:rPr>
      </w:pPr>
    </w:p>
    <w:p w:rsidR="00655632" w:rsidRPr="00655632" w:rsidRDefault="00655632" w:rsidP="002930A0">
      <w:pPr>
        <w:pStyle w:val="Caption"/>
        <w:keepNext/>
        <w:outlineLvl w:val="0"/>
        <w:rPr>
          <w:lang w:val="en-US"/>
        </w:rPr>
      </w:pPr>
      <w:r w:rsidRPr="00655632">
        <w:rPr>
          <w:lang w:val="en-US"/>
        </w:rPr>
        <w:t xml:space="preserve"> </w:t>
      </w:r>
      <w:r>
        <w:rPr>
          <w:lang w:val="en-US"/>
        </w:rPr>
        <w:t xml:space="preserve">Table </w:t>
      </w:r>
      <w:r w:rsidR="00B258C5">
        <w:rPr>
          <w:lang w:val="en-US"/>
        </w:rPr>
        <w:t>1</w:t>
      </w:r>
      <w:r w:rsidR="008F5A1F">
        <w:rPr>
          <w:lang w:val="en-US"/>
        </w:rPr>
        <w:t>2</w:t>
      </w:r>
      <w:r>
        <w:rPr>
          <w:lang w:val="en-US"/>
        </w:rPr>
        <w:t xml:space="preserve">. Results for hypothesis 1.3, dependent variable </w:t>
      </w:r>
      <w:r>
        <w:rPr>
          <w:i/>
          <w:lang w:val="en-US"/>
        </w:rPr>
        <w:t>deal_type.</w:t>
      </w:r>
    </w:p>
    <w:tbl>
      <w:tblPr>
        <w:tblW w:w="6680" w:type="dxa"/>
        <w:tblInd w:w="91" w:type="dxa"/>
        <w:tblLook w:val="04A0"/>
      </w:tblPr>
      <w:tblGrid>
        <w:gridCol w:w="1652"/>
        <w:gridCol w:w="1200"/>
        <w:gridCol w:w="1276"/>
        <w:gridCol w:w="1276"/>
        <w:gridCol w:w="1276"/>
      </w:tblGrid>
      <w:tr w:rsidR="009B424A" w:rsidRPr="009B424A" w:rsidTr="009B424A">
        <w:trPr>
          <w:trHeight w:val="315"/>
        </w:trPr>
        <w:tc>
          <w:tcPr>
            <w:tcW w:w="1652"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VARIABLES</w:t>
            </w:r>
          </w:p>
        </w:tc>
        <w:tc>
          <w:tcPr>
            <w:tcW w:w="1200"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w:t>
            </w:r>
          </w:p>
        </w:tc>
        <w:tc>
          <w:tcPr>
            <w:tcW w:w="1276"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(2)</w:t>
            </w:r>
          </w:p>
        </w:tc>
        <w:tc>
          <w:tcPr>
            <w:tcW w:w="1276"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(3)</w:t>
            </w:r>
          </w:p>
        </w:tc>
        <w:tc>
          <w:tcPr>
            <w:tcW w:w="1276"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w:t>
            </w:r>
          </w:p>
        </w:tc>
      </w:tr>
      <w:tr w:rsidR="009B424A" w:rsidRPr="009B424A" w:rsidTr="009B424A">
        <w:trPr>
          <w:trHeight w:val="315"/>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a_sr</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1.306*</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1.277*</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(0.739)</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(0.743)</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inout</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-1.029</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-0.574</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(1.732)</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(1.989)</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ln_cap</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-0.860***</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-0.874***</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-1.007***</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-1.014***</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(0.285)</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(0.290)</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(0.326)</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(0.328)</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ln_capint</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0.129</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0.106</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0.281</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0.251</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(0.386)</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(0.380)</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(0.416)</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(0.419)</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ln_age</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0.267</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0.282</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0.121</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0.124</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(0.252)</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(0.257)</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(0.290)</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(0.287)</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ln_beta</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0.0510</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0.137</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0.595</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0.710</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(0.998)</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(1.313)</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(1.617)</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(1.682)</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ln_roa</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6.084</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4.986</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7.854</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6.925</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(8.663)</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(8.322)</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(9.207)</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(9.551)</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Constant</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11.81***</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12.10***</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14.39***</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14.54***</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(3.675)</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(3.805)</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(4.445)</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(4.527)</w:t>
            </w: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9B424A">
        <w:trPr>
          <w:trHeight w:val="300"/>
        </w:trPr>
        <w:tc>
          <w:tcPr>
            <w:tcW w:w="165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Pseudo R-squared</w:t>
            </w:r>
          </w:p>
        </w:tc>
        <w:tc>
          <w:tcPr>
            <w:tcW w:w="120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0.2933</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0.2988</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0.3549</w:t>
            </w:r>
          </w:p>
        </w:tc>
        <w:tc>
          <w:tcPr>
            <w:tcW w:w="127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0.3562</w:t>
            </w:r>
          </w:p>
        </w:tc>
      </w:tr>
      <w:tr w:rsidR="009B424A" w:rsidRPr="009B424A" w:rsidTr="009B424A">
        <w:trPr>
          <w:trHeight w:val="300"/>
        </w:trPr>
        <w:tc>
          <w:tcPr>
            <w:tcW w:w="1652"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Observations</w:t>
            </w:r>
          </w:p>
        </w:tc>
        <w:tc>
          <w:tcPr>
            <w:tcW w:w="1200"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435</w:t>
            </w:r>
          </w:p>
        </w:tc>
        <w:tc>
          <w:tcPr>
            <w:tcW w:w="1276"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435</w:t>
            </w:r>
          </w:p>
        </w:tc>
        <w:tc>
          <w:tcPr>
            <w:tcW w:w="1276"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435</w:t>
            </w:r>
          </w:p>
        </w:tc>
        <w:tc>
          <w:tcPr>
            <w:tcW w:w="1276"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435</w:t>
            </w:r>
          </w:p>
        </w:tc>
      </w:tr>
      <w:tr w:rsidR="009B424A" w:rsidRPr="009B424A" w:rsidTr="009B424A">
        <w:trPr>
          <w:trHeight w:val="300"/>
        </w:trPr>
        <w:tc>
          <w:tcPr>
            <w:tcW w:w="6680" w:type="dxa"/>
            <w:gridSpan w:val="5"/>
            <w:tcBorders>
              <w:top w:val="single" w:sz="4" w:space="0" w:color="auto"/>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Standard errors in parentheses</w:t>
            </w:r>
          </w:p>
        </w:tc>
      </w:tr>
      <w:tr w:rsidR="009B424A" w:rsidRPr="009B424A" w:rsidTr="009B424A">
        <w:trPr>
          <w:trHeight w:val="300"/>
        </w:trPr>
        <w:tc>
          <w:tcPr>
            <w:tcW w:w="6680" w:type="dxa"/>
            <w:gridSpan w:val="5"/>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 p&lt;0.01, ** p&lt;0.05, * p&lt;0.1</w:t>
            </w:r>
          </w:p>
        </w:tc>
      </w:tr>
    </w:tbl>
    <w:p w:rsidR="00164F46" w:rsidRDefault="00164F46">
      <w:pPr>
        <w:rPr>
          <w:rFonts w:ascii="Times New Roman" w:hAnsi="Times New Roman" w:cs="Times New Roman"/>
          <w:sz w:val="24"/>
          <w:szCs w:val="24"/>
          <w:lang w:val="en-US"/>
        </w:rPr>
      </w:pPr>
    </w:p>
    <w:p w:rsidR="00864B6E" w:rsidRDefault="00864B6E">
      <w:pPr>
        <w:rPr>
          <w:rFonts w:ascii="Times New Roman" w:hAnsi="Times New Roman" w:cs="Times New Roman"/>
          <w:sz w:val="24"/>
          <w:szCs w:val="24"/>
          <w:lang w:val="en-US"/>
        </w:rPr>
      </w:pPr>
    </w:p>
    <w:p w:rsidR="008F5A1F" w:rsidRDefault="00164F46" w:rsidP="007C3F8B">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First model (1) includes just control variables. Value chain-based relatedness measure is added in the model (2). Skill-relatedness measure and control variables are present in the model (3). Model (4) is the complete model with both relatedness measures and control variables. Pseudo R-squared in model (1) is </w:t>
      </w:r>
      <w:r w:rsidR="00AB308B">
        <w:rPr>
          <w:rFonts w:ascii="Times New Roman" w:hAnsi="Times New Roman" w:cs="Times New Roman"/>
          <w:sz w:val="24"/>
          <w:szCs w:val="24"/>
          <w:lang w:val="en-US"/>
        </w:rPr>
        <w:t>29.33</w:t>
      </w:r>
      <w:r>
        <w:rPr>
          <w:rFonts w:ascii="Times New Roman" w:hAnsi="Times New Roman" w:cs="Times New Roman"/>
          <w:sz w:val="24"/>
          <w:szCs w:val="24"/>
          <w:lang w:val="en-US"/>
        </w:rPr>
        <w:t>%</w:t>
      </w:r>
      <w:r w:rsidR="00E2332A">
        <w:rPr>
          <w:rFonts w:ascii="Times New Roman" w:hAnsi="Times New Roman" w:cs="Times New Roman"/>
          <w:sz w:val="24"/>
          <w:szCs w:val="24"/>
          <w:lang w:val="en-US"/>
        </w:rPr>
        <w:t xml:space="preserve">. </w:t>
      </w:r>
      <w:r w:rsidR="00AB308B">
        <w:rPr>
          <w:rFonts w:ascii="Times New Roman" w:hAnsi="Times New Roman" w:cs="Times New Roman"/>
          <w:sz w:val="24"/>
          <w:szCs w:val="24"/>
          <w:lang w:val="en-US"/>
        </w:rPr>
        <w:t>Market</w:t>
      </w:r>
      <w:r w:rsidR="00E2332A">
        <w:rPr>
          <w:rFonts w:ascii="Times New Roman" w:hAnsi="Times New Roman" w:cs="Times New Roman"/>
          <w:sz w:val="24"/>
          <w:szCs w:val="24"/>
          <w:lang w:val="en-US"/>
        </w:rPr>
        <w:t xml:space="preserve"> capitalization</w:t>
      </w:r>
      <w:r w:rsidR="00AB308B">
        <w:rPr>
          <w:rFonts w:ascii="Times New Roman" w:hAnsi="Times New Roman" w:cs="Times New Roman"/>
          <w:sz w:val="24"/>
          <w:szCs w:val="24"/>
          <w:lang w:val="en-US"/>
        </w:rPr>
        <w:t xml:space="preserve"> is</w:t>
      </w:r>
      <w:r w:rsidR="00E2332A">
        <w:rPr>
          <w:rFonts w:ascii="Times New Roman" w:hAnsi="Times New Roman" w:cs="Times New Roman"/>
          <w:sz w:val="24"/>
          <w:szCs w:val="24"/>
          <w:lang w:val="en-US"/>
        </w:rPr>
        <w:t xml:space="preserve"> significant on 1% significance level</w:t>
      </w:r>
      <w:r w:rsidR="00AB308B">
        <w:rPr>
          <w:rFonts w:ascii="Times New Roman" w:hAnsi="Times New Roman" w:cs="Times New Roman"/>
          <w:sz w:val="24"/>
          <w:szCs w:val="24"/>
          <w:lang w:val="en-US"/>
        </w:rPr>
        <w:t xml:space="preserve"> and has a negative coefficient</w:t>
      </w:r>
      <w:r w:rsidR="00E2332A">
        <w:rPr>
          <w:rFonts w:ascii="Times New Roman" w:hAnsi="Times New Roman" w:cs="Times New Roman"/>
          <w:sz w:val="24"/>
          <w:szCs w:val="24"/>
          <w:lang w:val="en-US"/>
        </w:rPr>
        <w:t xml:space="preserve"> meaning that </w:t>
      </w:r>
      <w:r w:rsidR="00AB308B">
        <w:rPr>
          <w:rFonts w:ascii="Times New Roman" w:hAnsi="Times New Roman" w:cs="Times New Roman"/>
          <w:sz w:val="24"/>
          <w:szCs w:val="24"/>
          <w:lang w:val="en-US"/>
        </w:rPr>
        <w:t>it has</w:t>
      </w:r>
      <w:r w:rsidR="00E2332A">
        <w:rPr>
          <w:rFonts w:ascii="Times New Roman" w:hAnsi="Times New Roman" w:cs="Times New Roman"/>
          <w:sz w:val="24"/>
          <w:szCs w:val="24"/>
          <w:lang w:val="en-US"/>
        </w:rPr>
        <w:t xml:space="preserve"> positive effect on probability that joint venture will be chosen. Introducing value chain-based relatedness measure in model (2) doesn’t have any effect on the results, compared to model (1)</w:t>
      </w:r>
      <w:r w:rsidR="00AB308B">
        <w:rPr>
          <w:rFonts w:ascii="Times New Roman" w:hAnsi="Times New Roman" w:cs="Times New Roman"/>
          <w:sz w:val="24"/>
          <w:szCs w:val="24"/>
          <w:lang w:val="en-US"/>
        </w:rPr>
        <w:t>, despite the small increase in pseudo R-squared (29.88% compared to 29.33% in model (1))</w:t>
      </w:r>
      <w:r w:rsidR="00E2332A">
        <w:rPr>
          <w:rFonts w:ascii="Times New Roman" w:hAnsi="Times New Roman" w:cs="Times New Roman"/>
          <w:sz w:val="24"/>
          <w:szCs w:val="24"/>
          <w:lang w:val="en-US"/>
        </w:rPr>
        <w:t xml:space="preserve"> and relatedness measure itself is insignificant. </w:t>
      </w:r>
      <w:r w:rsidR="00AB308B">
        <w:rPr>
          <w:rFonts w:ascii="Times New Roman" w:hAnsi="Times New Roman" w:cs="Times New Roman"/>
          <w:sz w:val="24"/>
          <w:szCs w:val="24"/>
          <w:lang w:val="en-US"/>
        </w:rPr>
        <w:t>Coefficients</w:t>
      </w:r>
      <w:r w:rsidR="00E2332A">
        <w:rPr>
          <w:rFonts w:ascii="Times New Roman" w:hAnsi="Times New Roman" w:cs="Times New Roman"/>
          <w:sz w:val="24"/>
          <w:szCs w:val="24"/>
          <w:lang w:val="en-US"/>
        </w:rPr>
        <w:t xml:space="preserve"> and significance l</w:t>
      </w:r>
      <w:r w:rsidR="00AB308B">
        <w:rPr>
          <w:rFonts w:ascii="Times New Roman" w:hAnsi="Times New Roman" w:cs="Times New Roman"/>
          <w:sz w:val="24"/>
          <w:szCs w:val="24"/>
          <w:lang w:val="en-US"/>
        </w:rPr>
        <w:t>evels of the control variables</w:t>
      </w:r>
      <w:r w:rsidR="00E2332A">
        <w:rPr>
          <w:rFonts w:ascii="Times New Roman" w:hAnsi="Times New Roman" w:cs="Times New Roman"/>
          <w:sz w:val="24"/>
          <w:szCs w:val="24"/>
          <w:lang w:val="en-US"/>
        </w:rPr>
        <w:t xml:space="preserve"> change</w:t>
      </w:r>
      <w:r w:rsidR="00AB308B">
        <w:rPr>
          <w:rFonts w:ascii="Times New Roman" w:hAnsi="Times New Roman" w:cs="Times New Roman"/>
          <w:sz w:val="24"/>
          <w:szCs w:val="24"/>
          <w:lang w:val="en-US"/>
        </w:rPr>
        <w:t xml:space="preserve"> very slightly</w:t>
      </w:r>
      <w:r w:rsidR="00E2332A">
        <w:rPr>
          <w:rFonts w:ascii="Times New Roman" w:hAnsi="Times New Roman" w:cs="Times New Roman"/>
          <w:sz w:val="24"/>
          <w:szCs w:val="24"/>
          <w:lang w:val="en-US"/>
        </w:rPr>
        <w:t>. Model (3) with human capital-based relatedness measure instead of value chain-ba</w:t>
      </w:r>
      <w:r w:rsidR="00AB308B">
        <w:rPr>
          <w:rFonts w:ascii="Times New Roman" w:hAnsi="Times New Roman" w:cs="Times New Roman"/>
          <w:sz w:val="24"/>
          <w:szCs w:val="24"/>
          <w:lang w:val="en-US"/>
        </w:rPr>
        <w:t xml:space="preserve">sed relatedness measure shows </w:t>
      </w:r>
      <w:r w:rsidR="00E2332A">
        <w:rPr>
          <w:rFonts w:ascii="Times New Roman" w:hAnsi="Times New Roman" w:cs="Times New Roman"/>
          <w:sz w:val="24"/>
          <w:szCs w:val="24"/>
          <w:lang w:val="en-US"/>
        </w:rPr>
        <w:t xml:space="preserve">increase in pseudo R-squared compared to </w:t>
      </w:r>
      <w:r w:rsidR="00C8087E">
        <w:rPr>
          <w:rFonts w:ascii="Times New Roman" w:hAnsi="Times New Roman" w:cs="Times New Roman"/>
          <w:sz w:val="24"/>
          <w:szCs w:val="24"/>
          <w:lang w:val="en-US"/>
        </w:rPr>
        <w:t xml:space="preserve">model (1) and model (2) which now reaches </w:t>
      </w:r>
      <w:r w:rsidR="00AB308B">
        <w:rPr>
          <w:rFonts w:ascii="Times New Roman" w:hAnsi="Times New Roman" w:cs="Times New Roman"/>
          <w:sz w:val="24"/>
          <w:szCs w:val="24"/>
          <w:lang w:val="en-US"/>
        </w:rPr>
        <w:t>35.49</w:t>
      </w:r>
      <w:r w:rsidR="00C8087E">
        <w:rPr>
          <w:rFonts w:ascii="Times New Roman" w:hAnsi="Times New Roman" w:cs="Times New Roman"/>
          <w:sz w:val="24"/>
          <w:szCs w:val="24"/>
          <w:lang w:val="en-US"/>
        </w:rPr>
        <w:t>%. The increase in pse</w:t>
      </w:r>
      <w:r w:rsidR="00AB308B">
        <w:rPr>
          <w:rFonts w:ascii="Times New Roman" w:hAnsi="Times New Roman" w:cs="Times New Roman"/>
          <w:sz w:val="24"/>
          <w:szCs w:val="24"/>
          <w:lang w:val="en-US"/>
        </w:rPr>
        <w:t xml:space="preserve">udo R-squared is mainly due to </w:t>
      </w:r>
      <w:r w:rsidR="00C8087E">
        <w:rPr>
          <w:rFonts w:ascii="Times New Roman" w:hAnsi="Times New Roman" w:cs="Times New Roman"/>
          <w:sz w:val="24"/>
          <w:szCs w:val="24"/>
          <w:lang w:val="en-US"/>
        </w:rPr>
        <w:t>significance level (p&lt;0.1) of the skill-relatedne</w:t>
      </w:r>
      <w:r w:rsidR="00AB308B">
        <w:rPr>
          <w:rFonts w:ascii="Times New Roman" w:hAnsi="Times New Roman" w:cs="Times New Roman"/>
          <w:sz w:val="24"/>
          <w:szCs w:val="24"/>
          <w:lang w:val="en-US"/>
        </w:rPr>
        <w:t xml:space="preserve">ss measure. The coefficient is 1.306 </w:t>
      </w:r>
      <w:r w:rsidR="00C8087E">
        <w:rPr>
          <w:rFonts w:ascii="Times New Roman" w:hAnsi="Times New Roman" w:cs="Times New Roman"/>
          <w:sz w:val="24"/>
          <w:szCs w:val="24"/>
          <w:lang w:val="en-US"/>
        </w:rPr>
        <w:t xml:space="preserve">meaning that if skill relatedness is increasing, </w:t>
      </w:r>
      <w:r w:rsidR="00C8087E">
        <w:rPr>
          <w:rFonts w:ascii="Times New Roman" w:hAnsi="Times New Roman" w:cs="Times New Roman"/>
          <w:sz w:val="24"/>
          <w:szCs w:val="24"/>
          <w:lang w:val="en-US"/>
        </w:rPr>
        <w:lastRenderedPageBreak/>
        <w:t xml:space="preserve">probability of </w:t>
      </w:r>
      <w:r w:rsidR="00AB308B">
        <w:rPr>
          <w:rFonts w:ascii="Times New Roman" w:hAnsi="Times New Roman" w:cs="Times New Roman"/>
          <w:sz w:val="24"/>
          <w:szCs w:val="24"/>
          <w:lang w:val="en-US"/>
        </w:rPr>
        <w:t>using</w:t>
      </w:r>
      <w:r w:rsidR="00C8087E">
        <w:rPr>
          <w:rFonts w:ascii="Times New Roman" w:hAnsi="Times New Roman" w:cs="Times New Roman"/>
          <w:sz w:val="24"/>
          <w:szCs w:val="24"/>
          <w:lang w:val="en-US"/>
        </w:rPr>
        <w:t xml:space="preserve"> merger</w:t>
      </w:r>
      <w:r w:rsidR="00AB308B">
        <w:rPr>
          <w:rFonts w:ascii="Times New Roman" w:hAnsi="Times New Roman" w:cs="Times New Roman"/>
          <w:sz w:val="24"/>
          <w:szCs w:val="24"/>
          <w:lang w:val="en-US"/>
        </w:rPr>
        <w:t xml:space="preserve"> and acquisition instead of joint venture</w:t>
      </w:r>
      <w:r w:rsidR="00C8087E">
        <w:rPr>
          <w:rFonts w:ascii="Times New Roman" w:hAnsi="Times New Roman" w:cs="Times New Roman"/>
          <w:sz w:val="24"/>
          <w:szCs w:val="24"/>
          <w:lang w:val="en-US"/>
        </w:rPr>
        <w:t xml:space="preserve"> is increasing as well. The significance level of control variables remains equal to model (1) and model (2) with slight change in coefficients. Full model (4) shows </w:t>
      </w:r>
      <w:r w:rsidR="00AB308B">
        <w:rPr>
          <w:rFonts w:ascii="Times New Roman" w:hAnsi="Times New Roman" w:cs="Times New Roman"/>
          <w:sz w:val="24"/>
          <w:szCs w:val="24"/>
          <w:lang w:val="en-US"/>
        </w:rPr>
        <w:t>marginal change in pseudo R-squared level, which now is 35.62</w:t>
      </w:r>
      <w:r w:rsidR="00C8087E">
        <w:rPr>
          <w:rFonts w:ascii="Times New Roman" w:hAnsi="Times New Roman" w:cs="Times New Roman"/>
          <w:sz w:val="24"/>
          <w:szCs w:val="24"/>
          <w:lang w:val="en-US"/>
        </w:rPr>
        <w:t>% as model (3). Input-output relatedness measure is insignificant while skill-relatedness measure is significant (p&lt;0.</w:t>
      </w:r>
      <w:r w:rsidR="00AB308B">
        <w:rPr>
          <w:rFonts w:ascii="Times New Roman" w:hAnsi="Times New Roman" w:cs="Times New Roman"/>
          <w:sz w:val="24"/>
          <w:szCs w:val="24"/>
          <w:lang w:val="en-US"/>
        </w:rPr>
        <w:t xml:space="preserve"> </w:t>
      </w:r>
      <w:r w:rsidR="00C8087E">
        <w:rPr>
          <w:rFonts w:ascii="Times New Roman" w:hAnsi="Times New Roman" w:cs="Times New Roman"/>
          <w:sz w:val="24"/>
          <w:szCs w:val="24"/>
          <w:lang w:val="en-US"/>
        </w:rPr>
        <w:t xml:space="preserve">1) and has </w:t>
      </w:r>
      <w:r w:rsidR="00AB308B">
        <w:rPr>
          <w:rFonts w:ascii="Times New Roman" w:hAnsi="Times New Roman" w:cs="Times New Roman"/>
          <w:sz w:val="24"/>
          <w:szCs w:val="24"/>
          <w:lang w:val="en-US"/>
        </w:rPr>
        <w:t>positive</w:t>
      </w:r>
      <w:r w:rsidR="00C8087E">
        <w:rPr>
          <w:rFonts w:ascii="Times New Roman" w:hAnsi="Times New Roman" w:cs="Times New Roman"/>
          <w:sz w:val="24"/>
          <w:szCs w:val="24"/>
          <w:lang w:val="en-US"/>
        </w:rPr>
        <w:t xml:space="preserve"> coefficient of </w:t>
      </w:r>
      <w:r w:rsidR="00AB308B">
        <w:rPr>
          <w:rFonts w:ascii="Times New Roman" w:hAnsi="Times New Roman" w:cs="Times New Roman"/>
          <w:sz w:val="24"/>
          <w:szCs w:val="24"/>
          <w:lang w:val="en-US"/>
        </w:rPr>
        <w:t>1.277</w:t>
      </w:r>
      <w:r w:rsidR="00C8087E">
        <w:rPr>
          <w:rFonts w:ascii="Times New Roman" w:hAnsi="Times New Roman" w:cs="Times New Roman"/>
          <w:sz w:val="24"/>
          <w:szCs w:val="24"/>
          <w:lang w:val="en-US"/>
        </w:rPr>
        <w:t>. The results for control variables a</w:t>
      </w:r>
      <w:r w:rsidR="003D2BF9">
        <w:rPr>
          <w:rFonts w:ascii="Times New Roman" w:hAnsi="Times New Roman" w:cs="Times New Roman"/>
          <w:sz w:val="24"/>
          <w:szCs w:val="24"/>
          <w:lang w:val="en-US"/>
        </w:rPr>
        <w:t>re identical to model (3). Market capitalization turns out to be significant and has negative effect on the choice of mergers and acquisitions. This is not in line with previous research, because increasing company size is considered to increase probability of merger and acquisition.</w:t>
      </w:r>
    </w:p>
    <w:p w:rsidR="008022BF" w:rsidRDefault="008022BF" w:rsidP="007C3F8B">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Marginal effects for the variables in model (4) are shown in the table 13. Marginal effects for other models for hypothesis 1.3 can be found in the appendix.</w:t>
      </w:r>
    </w:p>
    <w:p w:rsidR="008022BF" w:rsidRDefault="008022BF" w:rsidP="007C3F8B">
      <w:pPr>
        <w:spacing w:line="360" w:lineRule="auto"/>
        <w:rPr>
          <w:rFonts w:ascii="Times New Roman" w:hAnsi="Times New Roman" w:cs="Times New Roman"/>
          <w:sz w:val="24"/>
          <w:szCs w:val="24"/>
          <w:lang w:val="en-US"/>
        </w:rPr>
      </w:pPr>
    </w:p>
    <w:p w:rsidR="008F5A1F" w:rsidRPr="008F5A1F" w:rsidRDefault="008F5A1F" w:rsidP="008F5A1F">
      <w:pPr>
        <w:pStyle w:val="Caption"/>
        <w:keepNext/>
        <w:outlineLvl w:val="0"/>
        <w:rPr>
          <w:lang w:val="en-US"/>
        </w:rPr>
      </w:pPr>
      <w:r>
        <w:rPr>
          <w:lang w:val="en-US"/>
        </w:rPr>
        <w:t xml:space="preserve">Table 13. Marginal effects for Hypothesis 1.3, Model (4), dependent variable </w:t>
      </w:r>
      <w:r>
        <w:rPr>
          <w:i/>
          <w:lang w:val="en-US"/>
        </w:rPr>
        <w:t>deal_type.</w:t>
      </w:r>
    </w:p>
    <w:tbl>
      <w:tblPr>
        <w:tblW w:w="8043" w:type="dxa"/>
        <w:tblInd w:w="91" w:type="dxa"/>
        <w:tblLook w:val="04A0"/>
      </w:tblPr>
      <w:tblGrid>
        <w:gridCol w:w="1046"/>
        <w:gridCol w:w="1098"/>
        <w:gridCol w:w="941"/>
        <w:gridCol w:w="960"/>
        <w:gridCol w:w="1046"/>
        <w:gridCol w:w="1032"/>
        <w:gridCol w:w="960"/>
        <w:gridCol w:w="960"/>
      </w:tblGrid>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8F5A1F" w:rsidRDefault="009B424A" w:rsidP="009B424A">
            <w:pPr>
              <w:spacing w:after="0" w:line="240" w:lineRule="auto"/>
              <w:rPr>
                <w:rFonts w:ascii="Calibri" w:eastAsia="Times New Roman" w:hAnsi="Calibri" w:cs="Calibri"/>
                <w:color w:val="000000"/>
                <w:lang w:val="en-US"/>
              </w:rPr>
            </w:pP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min-&gt;max</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0-&gt;1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=-1/2</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=-+sd/2</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MargEfct</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a_sr</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0.0629</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0.0145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0.0457</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0.0347</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0.0434</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inout</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-0.0135</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-0.0241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-0.0197</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-0.0045</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-0.0195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ln_cap</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-0.9431</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-0.0000</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-0.0356</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-0.0773</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-0.0344</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ln_capint</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0.0311</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0.0110</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0.0086</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0.0106</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0.0085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ln_age</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0.0321</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0.0055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0.0042</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0.0054</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0.0042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ln_beta</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0.0793</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0.0217</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0.0245</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0.0159</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0.0241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ln_roa</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0.1219</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0.0377</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0.5368</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0.0193</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0.2352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right"/>
              <w:rPr>
                <w:rFonts w:ascii="Calibri" w:eastAsia="Times New Roman" w:hAnsi="Calibri" w:cs="Calibri"/>
                <w:color w:val="000000"/>
              </w:rPr>
            </w:pPr>
            <w:r w:rsidRPr="009B424A">
              <w:rPr>
                <w:rFonts w:ascii="Calibri" w:eastAsia="Times New Roman" w:hAnsi="Calibri" w:cs="Calibri"/>
                <w:color w:val="000000"/>
              </w:rPr>
              <w:t>0</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right"/>
              <w:rPr>
                <w:rFonts w:ascii="Calibri" w:eastAsia="Times New Roman" w:hAnsi="Calibri" w:cs="Calibri"/>
                <w:color w:val="000000"/>
              </w:rPr>
            </w:pPr>
            <w:r w:rsidRPr="009B424A">
              <w:rPr>
                <w:rFonts w:ascii="Calibri" w:eastAsia="Times New Roman" w:hAnsi="Calibri" w:cs="Calibri"/>
                <w:color w:val="000000"/>
              </w:rPr>
              <w:t>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Pr(yx)</w:t>
            </w:r>
          </w:p>
        </w:tc>
        <w:tc>
          <w:tcPr>
            <w:tcW w:w="1098" w:type="dxa"/>
            <w:tcBorders>
              <w:top w:val="nil"/>
              <w:left w:val="nil"/>
              <w:bottom w:val="nil"/>
              <w:right w:val="nil"/>
            </w:tcBorders>
            <w:shd w:val="clear" w:color="auto" w:fill="auto"/>
            <w:noWrap/>
            <w:vAlign w:val="bottom"/>
            <w:hideMark/>
          </w:tcPr>
          <w:p w:rsidR="009B424A" w:rsidRPr="009B424A" w:rsidRDefault="006441D9" w:rsidP="009B424A">
            <w:pPr>
              <w:spacing w:after="0" w:line="240" w:lineRule="auto"/>
              <w:rPr>
                <w:rFonts w:ascii="Calibri" w:eastAsia="Times New Roman" w:hAnsi="Calibri" w:cs="Calibri"/>
                <w:color w:val="000000"/>
              </w:rPr>
            </w:pPr>
            <w:r>
              <w:rPr>
                <w:rFonts w:ascii="Calibri" w:eastAsia="Times New Roman" w:hAnsi="Calibri" w:cs="Calibri"/>
                <w:color w:val="000000"/>
                <w:lang w:val="en-US"/>
              </w:rPr>
              <w:t xml:space="preserve">   </w:t>
            </w:r>
            <w:r w:rsidR="009B424A" w:rsidRPr="009B424A">
              <w:rPr>
                <w:rFonts w:ascii="Calibri" w:eastAsia="Times New Roman" w:hAnsi="Calibri" w:cs="Calibri"/>
                <w:color w:val="000000"/>
              </w:rPr>
              <w:t>0.0352</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0.9648</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a_sr</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inout</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ln_cap</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ln_capint</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ln_age</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ln_beta</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ln_roa</w:t>
            </w: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x=</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-.444581</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.122342</w:t>
            </w:r>
          </w:p>
        </w:tc>
        <w:tc>
          <w:tcPr>
            <w:tcW w:w="960" w:type="dxa"/>
            <w:tcBorders>
              <w:top w:val="nil"/>
              <w:left w:val="nil"/>
              <w:bottom w:val="nil"/>
              <w:right w:val="nil"/>
            </w:tcBorders>
            <w:shd w:val="clear" w:color="auto" w:fill="auto"/>
            <w:noWrap/>
            <w:vAlign w:val="bottom"/>
            <w:hideMark/>
          </w:tcPr>
          <w:p w:rsidR="009B424A" w:rsidRPr="009B424A" w:rsidRDefault="008F5A1F" w:rsidP="009B424A">
            <w:pPr>
              <w:spacing w:after="0" w:line="240" w:lineRule="auto"/>
              <w:jc w:val="right"/>
              <w:rPr>
                <w:rFonts w:ascii="Calibri" w:eastAsia="Times New Roman" w:hAnsi="Calibri" w:cs="Calibri"/>
                <w:color w:val="000000"/>
              </w:rPr>
            </w:pPr>
            <w:r w:rsidRPr="008F5A1F">
              <w:rPr>
                <w:rFonts w:ascii="Calibri" w:eastAsia="Times New Roman" w:hAnsi="Calibri" w:cs="Calibri"/>
                <w:color w:val="000000"/>
              </w:rPr>
              <w:t>11.4734</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1.57847</w:t>
            </w:r>
          </w:p>
        </w:tc>
        <w:tc>
          <w:tcPr>
            <w:tcW w:w="1032"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2.78582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.312533</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.010554</w:t>
            </w:r>
          </w:p>
        </w:tc>
      </w:tr>
      <w:tr w:rsidR="009B424A" w:rsidRPr="009B424A" w:rsidTr="008F5A1F">
        <w:trPr>
          <w:trHeight w:val="300"/>
        </w:trPr>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sd_x=</w:t>
            </w:r>
          </w:p>
        </w:tc>
        <w:tc>
          <w:tcPr>
            <w:tcW w:w="1098"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.773784</w:t>
            </w:r>
          </w:p>
        </w:tc>
        <w:tc>
          <w:tcPr>
            <w:tcW w:w="941"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.231062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1.97984</w:t>
            </w:r>
          </w:p>
        </w:tc>
        <w:tc>
          <w:tcPr>
            <w:tcW w:w="1046"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1.23229</w:t>
            </w:r>
          </w:p>
        </w:tc>
        <w:tc>
          <w:tcPr>
            <w:tcW w:w="1032" w:type="dxa"/>
            <w:tcBorders>
              <w:top w:val="nil"/>
              <w:left w:val="nil"/>
              <w:bottom w:val="nil"/>
              <w:right w:val="nil"/>
            </w:tcBorders>
            <w:shd w:val="clear" w:color="auto" w:fill="auto"/>
            <w:noWrap/>
            <w:vAlign w:val="bottom"/>
            <w:hideMark/>
          </w:tcPr>
          <w:p w:rsidR="009B424A" w:rsidRPr="009B424A" w:rsidRDefault="008F5A1F" w:rsidP="009B424A">
            <w:pPr>
              <w:spacing w:after="0" w:line="240" w:lineRule="auto"/>
              <w:jc w:val="right"/>
              <w:rPr>
                <w:rFonts w:ascii="Calibri" w:eastAsia="Times New Roman" w:hAnsi="Calibri" w:cs="Calibri"/>
                <w:color w:val="000000"/>
              </w:rPr>
            </w:pPr>
            <w:r w:rsidRPr="008F5A1F">
              <w:rPr>
                <w:rFonts w:ascii="Calibri" w:eastAsia="Times New Roman" w:hAnsi="Calibri" w:cs="Calibri"/>
                <w:color w:val="000000"/>
              </w:rPr>
              <w:t>1.2915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.656025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.081344</w:t>
            </w:r>
          </w:p>
        </w:tc>
      </w:tr>
    </w:tbl>
    <w:p w:rsidR="009B424A" w:rsidRDefault="009B424A" w:rsidP="007C3F8B">
      <w:pPr>
        <w:spacing w:line="360" w:lineRule="auto"/>
        <w:rPr>
          <w:rFonts w:ascii="Times New Roman" w:hAnsi="Times New Roman" w:cs="Times New Roman"/>
          <w:sz w:val="24"/>
          <w:szCs w:val="24"/>
          <w:lang w:val="en-US"/>
        </w:rPr>
      </w:pPr>
    </w:p>
    <w:p w:rsidR="00CC6D91" w:rsidRDefault="008022BF" w:rsidP="008022B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structure of the table is explained in the chapter </w:t>
      </w:r>
      <w:r w:rsidR="00D254B8">
        <w:rPr>
          <w:rFonts w:ascii="Times New Roman" w:hAnsi="Times New Roman" w:cs="Times New Roman"/>
          <w:sz w:val="24"/>
          <w:szCs w:val="24"/>
          <w:lang w:val="en-US"/>
        </w:rPr>
        <w:t>4</w:t>
      </w:r>
      <w:r>
        <w:rPr>
          <w:rFonts w:ascii="Times New Roman" w:hAnsi="Times New Roman" w:cs="Times New Roman"/>
          <w:sz w:val="24"/>
          <w:szCs w:val="24"/>
          <w:lang w:val="en-US"/>
        </w:rPr>
        <w:t xml:space="preserve">.2. The average probability that merger and acquisition will be chosen over joint ventures is 0.5, but in our sample the amount of joint ventures is very small compared to the amount of mergers and acquisitions (see the probabilities of 0 and 1). </w:t>
      </w:r>
      <w:r w:rsidR="00CC6D91">
        <w:rPr>
          <w:rFonts w:ascii="Times New Roman" w:hAnsi="Times New Roman" w:cs="Times New Roman"/>
          <w:sz w:val="24"/>
          <w:szCs w:val="24"/>
          <w:lang w:val="en-US"/>
        </w:rPr>
        <w:t xml:space="preserve">The marginal effect of skill relatedness measure is 0.0434, which is not dramatically significant compared to average probability of mergers and acquisitions choice. Market capitalization has the marginal effect of -0.0344 on the probability of mergers and acquisitions choice, meaning that increase of market capitalization increases the probability of joint ventures. </w:t>
      </w:r>
    </w:p>
    <w:p w:rsidR="008022BF" w:rsidRDefault="008022BF" w:rsidP="008022B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Four models demonstrate that value chain-based relatedness measure has absolutely no effect on market entry mode choice. Human capital-based relatedness measure has a positive effect on probability that </w:t>
      </w:r>
      <w:r w:rsidR="00CC6D91">
        <w:rPr>
          <w:rFonts w:ascii="Times New Roman" w:hAnsi="Times New Roman" w:cs="Times New Roman"/>
          <w:sz w:val="24"/>
          <w:szCs w:val="24"/>
          <w:lang w:val="en-US"/>
        </w:rPr>
        <w:t>merger or acquisition</w:t>
      </w:r>
      <w:r>
        <w:rPr>
          <w:rFonts w:ascii="Times New Roman" w:hAnsi="Times New Roman" w:cs="Times New Roman"/>
          <w:sz w:val="24"/>
          <w:szCs w:val="24"/>
          <w:lang w:val="en-US"/>
        </w:rPr>
        <w:t xml:space="preserve"> will be chosen. With the increase of market capitalization probability of establishing joint venture is increasing. </w:t>
      </w:r>
    </w:p>
    <w:p w:rsidR="007F5ADC" w:rsidRPr="007F5ADC" w:rsidRDefault="00675917" w:rsidP="007C3F8B">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hypothesis is </w:t>
      </w:r>
      <w:r w:rsidR="00CC6D91">
        <w:rPr>
          <w:rFonts w:ascii="Times New Roman" w:hAnsi="Times New Roman" w:cs="Times New Roman"/>
          <w:sz w:val="24"/>
          <w:szCs w:val="24"/>
          <w:lang w:val="en-US"/>
        </w:rPr>
        <w:t>not rejected;</w:t>
      </w:r>
      <w:r>
        <w:rPr>
          <w:rFonts w:ascii="Times New Roman" w:hAnsi="Times New Roman" w:cs="Times New Roman"/>
          <w:sz w:val="24"/>
          <w:szCs w:val="24"/>
          <w:lang w:val="en-US"/>
        </w:rPr>
        <w:t xml:space="preserve"> diversification into skilled related activities is more likely to occur through </w:t>
      </w:r>
      <w:r w:rsidR="00CC6D91">
        <w:rPr>
          <w:rFonts w:ascii="Times New Roman" w:hAnsi="Times New Roman" w:cs="Times New Roman"/>
          <w:sz w:val="24"/>
          <w:szCs w:val="24"/>
          <w:lang w:val="en-US"/>
        </w:rPr>
        <w:t>mergers and acquisitions</w:t>
      </w:r>
      <w:r>
        <w:rPr>
          <w:rFonts w:ascii="Times New Roman" w:hAnsi="Times New Roman" w:cs="Times New Roman"/>
          <w:sz w:val="24"/>
          <w:szCs w:val="24"/>
          <w:lang w:val="en-US"/>
        </w:rPr>
        <w:t>, while nothing can be stated concerning input-output related activities.</w:t>
      </w:r>
    </w:p>
    <w:p w:rsidR="00864B6E" w:rsidRDefault="00864B6E">
      <w:pPr>
        <w:rPr>
          <w:rFonts w:ascii="Times New Roman" w:hAnsi="Times New Roman" w:cs="Times New Roman"/>
          <w:b/>
          <w:i/>
          <w:sz w:val="24"/>
          <w:szCs w:val="24"/>
          <w:lang w:val="en-US"/>
        </w:rPr>
      </w:pPr>
    </w:p>
    <w:p w:rsidR="00864B6E" w:rsidRDefault="00864B6E">
      <w:pPr>
        <w:rPr>
          <w:rFonts w:ascii="Times New Roman" w:hAnsi="Times New Roman" w:cs="Times New Roman"/>
          <w:b/>
          <w:i/>
          <w:sz w:val="24"/>
          <w:szCs w:val="24"/>
          <w:lang w:val="en-US"/>
        </w:rPr>
      </w:pPr>
    </w:p>
    <w:p w:rsidR="002166E9" w:rsidRDefault="00D254B8" w:rsidP="002930A0">
      <w:pPr>
        <w:outlineLvl w:val="0"/>
        <w:rPr>
          <w:rFonts w:ascii="Times New Roman" w:hAnsi="Times New Roman" w:cs="Times New Roman"/>
          <w:b/>
          <w:i/>
          <w:sz w:val="24"/>
          <w:szCs w:val="24"/>
          <w:lang w:val="en-US"/>
        </w:rPr>
      </w:pPr>
      <w:r>
        <w:rPr>
          <w:rFonts w:ascii="Times New Roman" w:hAnsi="Times New Roman" w:cs="Times New Roman"/>
          <w:b/>
          <w:i/>
          <w:sz w:val="24"/>
          <w:szCs w:val="24"/>
          <w:lang w:val="en-US"/>
        </w:rPr>
        <w:t>4</w:t>
      </w:r>
      <w:r w:rsidR="002166E9">
        <w:rPr>
          <w:rFonts w:ascii="Times New Roman" w:hAnsi="Times New Roman" w:cs="Times New Roman"/>
          <w:b/>
          <w:i/>
          <w:sz w:val="24"/>
          <w:szCs w:val="24"/>
          <w:lang w:val="en-US"/>
        </w:rPr>
        <w:t>.5 Hypothesis 2</w:t>
      </w:r>
    </w:p>
    <w:p w:rsidR="0054635F" w:rsidRPr="0054635F" w:rsidRDefault="0054635F" w:rsidP="0054635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Results for hypothesis 2 (</w:t>
      </w:r>
      <w:r>
        <w:rPr>
          <w:rFonts w:ascii="Times New Roman" w:hAnsi="Times New Roman" w:cs="Times New Roman"/>
          <w:i/>
          <w:sz w:val="24"/>
          <w:szCs w:val="24"/>
          <w:lang w:val="en-US"/>
        </w:rPr>
        <w:t xml:space="preserve">Diversification into input-output or skill-related activities is valued positively by the market) </w:t>
      </w:r>
      <w:r>
        <w:rPr>
          <w:rFonts w:ascii="Times New Roman" w:hAnsi="Times New Roman" w:cs="Times New Roman"/>
          <w:sz w:val="24"/>
          <w:szCs w:val="24"/>
          <w:lang w:val="en-US"/>
        </w:rPr>
        <w:t>are calculated using Ordinary Least Squares (OLS) method.</w:t>
      </w:r>
      <w:r w:rsidR="00675917">
        <w:rPr>
          <w:rFonts w:ascii="Times New Roman" w:hAnsi="Times New Roman" w:cs="Times New Roman"/>
          <w:sz w:val="24"/>
          <w:szCs w:val="24"/>
          <w:lang w:val="en-US"/>
        </w:rPr>
        <w:t xml:space="preserve"> The dependent variable is stock price reactions on diversification (</w:t>
      </w:r>
      <w:r w:rsidR="00675917" w:rsidRPr="00675917">
        <w:rPr>
          <w:rFonts w:ascii="Times New Roman" w:hAnsi="Times New Roman" w:cs="Times New Roman"/>
          <w:i/>
          <w:sz w:val="24"/>
          <w:szCs w:val="24"/>
          <w:lang w:val="en-US"/>
        </w:rPr>
        <w:t>p_react</w:t>
      </w:r>
      <w:r w:rsidR="00675917">
        <w:rPr>
          <w:rFonts w:ascii="Times New Roman" w:hAnsi="Times New Roman" w:cs="Times New Roman"/>
          <w:sz w:val="24"/>
          <w:szCs w:val="24"/>
          <w:lang w:val="en-US"/>
        </w:rPr>
        <w:t xml:space="preserve">). If price reaction variable is positive, than market valuated diversification move as successful, while negative price reaction is considered as a failure of the diversification move. The original dataset, constructed for this research was developed to test hypothesis 2 by omitting all the observations where diversification through market didn’t occur, or, in other words, </w:t>
      </w:r>
      <w:r w:rsidR="00675917" w:rsidRPr="00675917">
        <w:rPr>
          <w:rFonts w:ascii="Times New Roman" w:hAnsi="Times New Roman" w:cs="Times New Roman"/>
          <w:i/>
          <w:sz w:val="24"/>
          <w:szCs w:val="24"/>
          <w:lang w:val="en-US"/>
        </w:rPr>
        <w:t>div_market</w:t>
      </w:r>
      <w:r w:rsidR="00675917">
        <w:rPr>
          <w:rFonts w:ascii="Times New Roman" w:hAnsi="Times New Roman" w:cs="Times New Roman"/>
          <w:sz w:val="24"/>
          <w:szCs w:val="24"/>
          <w:lang w:val="en-US"/>
        </w:rPr>
        <w:t xml:space="preserve"> variable was equal to zero. Considering missing values from other variable </w:t>
      </w:r>
      <w:r w:rsidR="00864B6E">
        <w:rPr>
          <w:rFonts w:ascii="Times New Roman" w:hAnsi="Times New Roman" w:cs="Times New Roman"/>
          <w:sz w:val="24"/>
          <w:szCs w:val="24"/>
          <w:lang w:val="en-US"/>
        </w:rPr>
        <w:t xml:space="preserve">the working sample was limited to 335 observations. </w:t>
      </w:r>
      <w:r w:rsidR="00574B7B">
        <w:rPr>
          <w:rFonts w:ascii="Times New Roman" w:hAnsi="Times New Roman" w:cs="Times New Roman"/>
          <w:sz w:val="24"/>
          <w:szCs w:val="24"/>
          <w:lang w:val="en-US"/>
        </w:rPr>
        <w:t xml:space="preserve">Because of the relatively small sample of observations year dummy variables are not used. </w:t>
      </w:r>
      <w:r w:rsidR="00864B6E">
        <w:rPr>
          <w:rFonts w:ascii="Times New Roman" w:hAnsi="Times New Roman" w:cs="Times New Roman"/>
          <w:sz w:val="24"/>
          <w:szCs w:val="24"/>
          <w:lang w:val="en-US"/>
        </w:rPr>
        <w:t xml:space="preserve">Four models were constructed to show the changes in model estimations while introducing skill-relatedness measure, input-output relatedness measure or both. All the results are provided in table </w:t>
      </w:r>
      <w:r w:rsidR="00B258C5">
        <w:rPr>
          <w:rFonts w:ascii="Times New Roman" w:hAnsi="Times New Roman" w:cs="Times New Roman"/>
          <w:sz w:val="24"/>
          <w:szCs w:val="24"/>
          <w:lang w:val="en-US"/>
        </w:rPr>
        <w:t>11</w:t>
      </w:r>
      <w:r w:rsidR="00864B6E">
        <w:rPr>
          <w:rFonts w:ascii="Times New Roman" w:hAnsi="Times New Roman" w:cs="Times New Roman"/>
          <w:sz w:val="24"/>
          <w:szCs w:val="24"/>
          <w:lang w:val="en-US"/>
        </w:rPr>
        <w:t>.</w:t>
      </w:r>
    </w:p>
    <w:p w:rsidR="00864B6E" w:rsidRDefault="00864B6E" w:rsidP="00655632">
      <w:pPr>
        <w:pStyle w:val="Caption"/>
        <w:keepNext/>
        <w:rPr>
          <w:lang w:val="en-US"/>
        </w:rPr>
      </w:pPr>
    </w:p>
    <w:p w:rsidR="00655632" w:rsidRPr="00655632" w:rsidRDefault="00655632" w:rsidP="002930A0">
      <w:pPr>
        <w:pStyle w:val="Caption"/>
        <w:keepNext/>
        <w:outlineLvl w:val="0"/>
        <w:rPr>
          <w:lang w:val="en-US"/>
        </w:rPr>
      </w:pPr>
      <w:r>
        <w:rPr>
          <w:lang w:val="en-US"/>
        </w:rPr>
        <w:t xml:space="preserve">Table </w:t>
      </w:r>
      <w:r w:rsidR="00B258C5">
        <w:rPr>
          <w:lang w:val="en-US"/>
        </w:rPr>
        <w:t>1</w:t>
      </w:r>
      <w:r w:rsidR="008F5A1F">
        <w:rPr>
          <w:lang w:val="en-US"/>
        </w:rPr>
        <w:t>4</w:t>
      </w:r>
      <w:r>
        <w:rPr>
          <w:lang w:val="en-US"/>
        </w:rPr>
        <w:t xml:space="preserve">. Results for hypothesis 2, dependent variable </w:t>
      </w:r>
      <w:r>
        <w:rPr>
          <w:i/>
          <w:lang w:val="en-US"/>
        </w:rPr>
        <w:t>p_react.</w:t>
      </w:r>
    </w:p>
    <w:tbl>
      <w:tblPr>
        <w:tblW w:w="5055" w:type="dxa"/>
        <w:tblInd w:w="91" w:type="dxa"/>
        <w:tblLook w:val="04A0"/>
      </w:tblPr>
      <w:tblGrid>
        <w:gridCol w:w="1397"/>
        <w:gridCol w:w="1074"/>
        <w:gridCol w:w="1074"/>
        <w:gridCol w:w="1074"/>
        <w:gridCol w:w="1074"/>
      </w:tblGrid>
      <w:tr w:rsidR="009B424A" w:rsidRPr="009B424A" w:rsidTr="009B424A">
        <w:trPr>
          <w:trHeight w:val="315"/>
        </w:trPr>
        <w:tc>
          <w:tcPr>
            <w:tcW w:w="1215"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VARIABLES</w:t>
            </w:r>
          </w:p>
        </w:tc>
        <w:tc>
          <w:tcPr>
            <w:tcW w:w="960"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(1)</w:t>
            </w:r>
          </w:p>
        </w:tc>
        <w:tc>
          <w:tcPr>
            <w:tcW w:w="960"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(2)</w:t>
            </w:r>
          </w:p>
        </w:tc>
        <w:tc>
          <w:tcPr>
            <w:tcW w:w="960"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(3)</w:t>
            </w:r>
          </w:p>
        </w:tc>
        <w:tc>
          <w:tcPr>
            <w:tcW w:w="960" w:type="dxa"/>
            <w:tcBorders>
              <w:top w:val="single" w:sz="4" w:space="0" w:color="auto"/>
              <w:left w:val="nil"/>
              <w:bottom w:val="double" w:sz="6"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(4)</w:t>
            </w:r>
          </w:p>
        </w:tc>
      </w:tr>
      <w:tr w:rsidR="009B424A" w:rsidRPr="009B424A" w:rsidTr="009B424A">
        <w:trPr>
          <w:trHeight w:val="315"/>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a_sr</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-0.0337</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-0.0321</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(0.0236)</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(0.0240)</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inout</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0.0360</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0.0258</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(0.0546)</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(0.0548)</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ln_beta</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-0.00501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-0.00601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0.00141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0.000394</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(0.0231)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(0.0232)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(0.0233)</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(0.0236)</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ln_cap</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0.0146**</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0.0136*</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0.0146**</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0.0139**</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(0.00679)</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(0.00696)</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(0.00674)</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(0.00692)</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ln_capint</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-0.00185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-0.00112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-0.00902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-0.00816</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(0.0119)</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(0.0120)</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(0.0128)</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(0.0131)</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ln_roa</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0.0575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0.0689</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0.0412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0.0501</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(0.290)</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(0.291)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(0.287)</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(0.290)</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deal_type</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0.0874</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0.0799</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0.0855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0.0802</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(0.0632)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(0.0645)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(0.0627)</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(0.0641)</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Constant</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-0.243**</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-0.232**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-0.249**</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-0.241**</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(0.112)</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(0.113)</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(0.111)</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(0.113)</w:t>
            </w: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p>
        </w:tc>
      </w:tr>
      <w:tr w:rsidR="009B424A" w:rsidRPr="009B424A" w:rsidTr="009B424A">
        <w:trPr>
          <w:trHeight w:val="300"/>
        </w:trPr>
        <w:tc>
          <w:tcPr>
            <w:tcW w:w="1215"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Observations</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355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355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355</w:t>
            </w:r>
          </w:p>
        </w:tc>
        <w:tc>
          <w:tcPr>
            <w:tcW w:w="960" w:type="dxa"/>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355</w:t>
            </w:r>
          </w:p>
        </w:tc>
      </w:tr>
      <w:tr w:rsidR="009B424A" w:rsidRPr="009B424A" w:rsidTr="009B424A">
        <w:trPr>
          <w:trHeight w:val="300"/>
        </w:trPr>
        <w:tc>
          <w:tcPr>
            <w:tcW w:w="1215"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rPr>
                <w:rFonts w:ascii="Calibri" w:eastAsia="Times New Roman" w:hAnsi="Calibri" w:cs="Calibri"/>
                <w:color w:val="000000"/>
              </w:rPr>
            </w:pPr>
            <w:r w:rsidRPr="009B424A">
              <w:rPr>
                <w:rFonts w:ascii="Calibri" w:eastAsia="Times New Roman" w:hAnsi="Calibri" w:cs="Calibri"/>
                <w:color w:val="000000"/>
              </w:rPr>
              <w:t>R-squared</w:t>
            </w:r>
          </w:p>
        </w:tc>
        <w:tc>
          <w:tcPr>
            <w:tcW w:w="960"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0.094</w:t>
            </w:r>
          </w:p>
        </w:tc>
        <w:tc>
          <w:tcPr>
            <w:tcW w:w="960"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0.101</w:t>
            </w:r>
          </w:p>
        </w:tc>
        <w:tc>
          <w:tcPr>
            <w:tcW w:w="960"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0.124</w:t>
            </w:r>
          </w:p>
        </w:tc>
        <w:tc>
          <w:tcPr>
            <w:tcW w:w="960" w:type="dxa"/>
            <w:tcBorders>
              <w:top w:val="nil"/>
              <w:left w:val="nil"/>
              <w:bottom w:val="single" w:sz="4" w:space="0" w:color="auto"/>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0.127</w:t>
            </w:r>
          </w:p>
        </w:tc>
      </w:tr>
      <w:tr w:rsidR="009B424A" w:rsidRPr="009B424A" w:rsidTr="009B424A">
        <w:trPr>
          <w:trHeight w:val="300"/>
        </w:trPr>
        <w:tc>
          <w:tcPr>
            <w:tcW w:w="5055" w:type="dxa"/>
            <w:gridSpan w:val="5"/>
            <w:tcBorders>
              <w:top w:val="single" w:sz="4" w:space="0" w:color="auto"/>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Standard errors in parentheses</w:t>
            </w:r>
          </w:p>
        </w:tc>
      </w:tr>
      <w:tr w:rsidR="009B424A" w:rsidRPr="009B424A" w:rsidTr="009B424A">
        <w:trPr>
          <w:trHeight w:val="300"/>
        </w:trPr>
        <w:tc>
          <w:tcPr>
            <w:tcW w:w="5055" w:type="dxa"/>
            <w:gridSpan w:val="5"/>
            <w:tcBorders>
              <w:top w:val="nil"/>
              <w:left w:val="nil"/>
              <w:bottom w:val="nil"/>
              <w:right w:val="nil"/>
            </w:tcBorders>
            <w:shd w:val="clear" w:color="auto" w:fill="auto"/>
            <w:noWrap/>
            <w:vAlign w:val="bottom"/>
            <w:hideMark/>
          </w:tcPr>
          <w:p w:rsidR="009B424A" w:rsidRPr="009B424A" w:rsidRDefault="009B424A" w:rsidP="009B424A">
            <w:pPr>
              <w:spacing w:after="0" w:line="240" w:lineRule="auto"/>
              <w:jc w:val="center"/>
              <w:rPr>
                <w:rFonts w:ascii="Calibri" w:eastAsia="Times New Roman" w:hAnsi="Calibri" w:cs="Calibri"/>
                <w:color w:val="000000"/>
              </w:rPr>
            </w:pPr>
            <w:r w:rsidRPr="009B424A">
              <w:rPr>
                <w:rFonts w:ascii="Calibri" w:eastAsia="Times New Roman" w:hAnsi="Calibri" w:cs="Calibri"/>
                <w:color w:val="000000"/>
              </w:rPr>
              <w:t>*** p&lt;0.01, ** p&lt;0.05, * p&lt;0.1</w:t>
            </w:r>
          </w:p>
        </w:tc>
      </w:tr>
    </w:tbl>
    <w:p w:rsidR="007F5ADC" w:rsidRDefault="007F5ADC" w:rsidP="00506F6C">
      <w:pPr>
        <w:spacing w:line="360" w:lineRule="auto"/>
        <w:rPr>
          <w:rFonts w:ascii="Times New Roman" w:hAnsi="Times New Roman" w:cs="Times New Roman"/>
          <w:sz w:val="24"/>
          <w:szCs w:val="24"/>
          <w:lang w:val="en-US"/>
        </w:rPr>
      </w:pPr>
    </w:p>
    <w:p w:rsidR="00D254B8" w:rsidRDefault="00864B6E" w:rsidP="00D254B8">
      <w:pPr>
        <w:spacing w:line="360" w:lineRule="auto"/>
        <w:rPr>
          <w:rFonts w:ascii="Times New Roman" w:eastAsia="Times New Roman" w:hAnsi="Times New Roman" w:cs="Times New Roman"/>
          <w:color w:val="000000"/>
          <w:sz w:val="24"/>
          <w:szCs w:val="24"/>
          <w:lang w:val="en-US"/>
        </w:rPr>
      </w:pPr>
      <w:r>
        <w:rPr>
          <w:rFonts w:ascii="Times New Roman" w:hAnsi="Times New Roman" w:cs="Times New Roman"/>
          <w:sz w:val="24"/>
          <w:szCs w:val="24"/>
          <w:lang w:val="en-US"/>
        </w:rPr>
        <w:t xml:space="preserve">Model (1) includes just the control variables; value chain-based relatedness measure is added in the model (2). Model (3) includes control variables and human capital-based relatedness measure. Model (4) is the complete model with control variables, human capital-based relatedness and value chain-based relatedness measure. Model (1) has R-squared </w:t>
      </w:r>
      <w:r w:rsidR="00BA3A33">
        <w:rPr>
          <w:rFonts w:ascii="Times New Roman" w:hAnsi="Times New Roman" w:cs="Times New Roman"/>
          <w:sz w:val="24"/>
          <w:szCs w:val="24"/>
          <w:lang w:val="en-US"/>
        </w:rPr>
        <w:t xml:space="preserve">of </w:t>
      </w:r>
      <w:r w:rsidR="00574B7B">
        <w:rPr>
          <w:rFonts w:ascii="Times New Roman" w:hAnsi="Times New Roman" w:cs="Times New Roman"/>
          <w:sz w:val="24"/>
          <w:szCs w:val="24"/>
          <w:lang w:val="en-US"/>
        </w:rPr>
        <w:t>9.4</w:t>
      </w:r>
      <w:r w:rsidR="00BA3A33">
        <w:rPr>
          <w:rFonts w:ascii="Times New Roman" w:hAnsi="Times New Roman" w:cs="Times New Roman"/>
          <w:sz w:val="24"/>
          <w:szCs w:val="24"/>
          <w:lang w:val="en-US"/>
        </w:rPr>
        <w:t xml:space="preserve">% which is high for predicting stock price fluctuations </w:t>
      </w:r>
      <w:r w:rsidR="00AF07D7">
        <w:rPr>
          <w:rFonts w:ascii="Times New Roman" w:hAnsi="Times New Roman" w:cs="Times New Roman"/>
          <w:sz w:val="24"/>
          <w:szCs w:val="24"/>
          <w:lang w:val="en-US"/>
        </w:rPr>
        <w:t>because they can be affected</w:t>
      </w:r>
      <w:r w:rsidR="00BA3A33">
        <w:rPr>
          <w:rFonts w:ascii="Times New Roman" w:hAnsi="Times New Roman" w:cs="Times New Roman"/>
          <w:sz w:val="24"/>
          <w:szCs w:val="24"/>
          <w:lang w:val="en-US"/>
        </w:rPr>
        <w:t xml:space="preserve"> by huge amount of </w:t>
      </w:r>
      <w:r w:rsidR="00AF07D7">
        <w:rPr>
          <w:rFonts w:ascii="Times New Roman" w:hAnsi="Times New Roman" w:cs="Times New Roman"/>
          <w:sz w:val="24"/>
          <w:szCs w:val="24"/>
          <w:lang w:val="en-US"/>
        </w:rPr>
        <w:t>conditions</w:t>
      </w:r>
      <w:r w:rsidR="00BA3A33">
        <w:rPr>
          <w:rFonts w:ascii="Times New Roman" w:hAnsi="Times New Roman" w:cs="Times New Roman"/>
          <w:sz w:val="24"/>
          <w:szCs w:val="24"/>
          <w:lang w:val="en-US"/>
        </w:rPr>
        <w:t xml:space="preserve">. </w:t>
      </w:r>
      <w:r w:rsidR="00574B7B">
        <w:rPr>
          <w:rFonts w:ascii="Times New Roman" w:hAnsi="Times New Roman" w:cs="Times New Roman"/>
          <w:sz w:val="24"/>
          <w:szCs w:val="24"/>
          <w:lang w:val="en-US"/>
        </w:rPr>
        <w:t>Market capitalization is</w:t>
      </w:r>
      <w:r w:rsidR="00AF07D7">
        <w:rPr>
          <w:rFonts w:ascii="Times New Roman" w:hAnsi="Times New Roman" w:cs="Times New Roman"/>
          <w:sz w:val="24"/>
          <w:szCs w:val="24"/>
          <w:lang w:val="en-US"/>
        </w:rPr>
        <w:t xml:space="preserve"> the only significant variable in the model, and the significance level is </w:t>
      </w:r>
      <w:r w:rsidR="00574B7B">
        <w:rPr>
          <w:rFonts w:ascii="Times New Roman" w:hAnsi="Times New Roman" w:cs="Times New Roman"/>
          <w:sz w:val="24"/>
          <w:szCs w:val="24"/>
          <w:lang w:val="en-US"/>
        </w:rPr>
        <w:t>5</w:t>
      </w:r>
      <w:r w:rsidR="00AF07D7">
        <w:rPr>
          <w:rFonts w:ascii="Times New Roman" w:hAnsi="Times New Roman" w:cs="Times New Roman"/>
          <w:sz w:val="24"/>
          <w:szCs w:val="24"/>
          <w:lang w:val="en-US"/>
        </w:rPr>
        <w:t xml:space="preserve">%. The coefficient is positive, meaning that if diversification occurs, stock prices grow with the growth of the </w:t>
      </w:r>
      <w:r w:rsidR="00574B7B">
        <w:rPr>
          <w:rFonts w:ascii="Times New Roman" w:hAnsi="Times New Roman" w:cs="Times New Roman"/>
          <w:sz w:val="24"/>
          <w:szCs w:val="24"/>
          <w:lang w:val="en-US"/>
        </w:rPr>
        <w:t>market capitalization</w:t>
      </w:r>
      <w:r w:rsidR="00AF07D7">
        <w:rPr>
          <w:rFonts w:ascii="Times New Roman" w:hAnsi="Times New Roman" w:cs="Times New Roman"/>
          <w:sz w:val="24"/>
          <w:szCs w:val="24"/>
          <w:lang w:val="en-US"/>
        </w:rPr>
        <w:t>. Introducing input-output relatedness measure don’t affect R-squared</w:t>
      </w:r>
      <w:r w:rsidR="00574B7B">
        <w:rPr>
          <w:rFonts w:ascii="Times New Roman" w:hAnsi="Times New Roman" w:cs="Times New Roman"/>
          <w:sz w:val="24"/>
          <w:szCs w:val="24"/>
          <w:lang w:val="en-US"/>
        </w:rPr>
        <w:t xml:space="preserve"> significantly, it reaches only 10.1%.</w:t>
      </w:r>
      <w:r w:rsidR="00AF07D7">
        <w:rPr>
          <w:rFonts w:ascii="Times New Roman" w:hAnsi="Times New Roman" w:cs="Times New Roman"/>
          <w:sz w:val="24"/>
          <w:szCs w:val="24"/>
          <w:lang w:val="en-US"/>
        </w:rPr>
        <w:t xml:space="preserve"> Value chain-based relatedness variable is insignificant in model (2).</w:t>
      </w:r>
      <w:r w:rsidR="00574B7B">
        <w:rPr>
          <w:rFonts w:ascii="Times New Roman" w:hAnsi="Times New Roman" w:cs="Times New Roman"/>
          <w:sz w:val="24"/>
          <w:szCs w:val="24"/>
          <w:lang w:val="en-US"/>
        </w:rPr>
        <w:t xml:space="preserve"> Market capitalization drops significant level to 10% and coefficient is decreased to 0.136. All other control variables are insignificant.</w:t>
      </w:r>
      <w:r w:rsidR="00AF07D7">
        <w:rPr>
          <w:rFonts w:ascii="Times New Roman" w:hAnsi="Times New Roman" w:cs="Times New Roman"/>
          <w:sz w:val="24"/>
          <w:szCs w:val="24"/>
          <w:lang w:val="en-US"/>
        </w:rPr>
        <w:t xml:space="preserve"> Model (3) shows increase in R-squared compared to model (1) and model (2)</w:t>
      </w:r>
      <w:r w:rsidR="00574B7B">
        <w:rPr>
          <w:rFonts w:ascii="Times New Roman" w:hAnsi="Times New Roman" w:cs="Times New Roman"/>
          <w:sz w:val="24"/>
          <w:szCs w:val="24"/>
          <w:lang w:val="en-US"/>
        </w:rPr>
        <w:t>, reaching 12.4%</w:t>
      </w:r>
      <w:r w:rsidR="00AF07D7">
        <w:rPr>
          <w:rFonts w:ascii="Times New Roman" w:hAnsi="Times New Roman" w:cs="Times New Roman"/>
          <w:sz w:val="24"/>
          <w:szCs w:val="24"/>
          <w:lang w:val="en-US"/>
        </w:rPr>
        <w:t xml:space="preserve">. </w:t>
      </w:r>
      <w:r w:rsidR="00574B7B">
        <w:rPr>
          <w:rFonts w:ascii="Times New Roman" w:hAnsi="Times New Roman" w:cs="Times New Roman"/>
          <w:sz w:val="24"/>
          <w:szCs w:val="24"/>
          <w:lang w:val="en-US"/>
        </w:rPr>
        <w:t>However, h</w:t>
      </w:r>
      <w:r w:rsidR="00AF07D7">
        <w:rPr>
          <w:rFonts w:ascii="Times New Roman" w:hAnsi="Times New Roman" w:cs="Times New Roman"/>
          <w:sz w:val="24"/>
          <w:szCs w:val="24"/>
          <w:lang w:val="en-US"/>
        </w:rPr>
        <w:t xml:space="preserve">uman capital-based relatedness measure is </w:t>
      </w:r>
      <w:r w:rsidR="00574B7B">
        <w:rPr>
          <w:rFonts w:ascii="Times New Roman" w:hAnsi="Times New Roman" w:cs="Times New Roman"/>
          <w:sz w:val="24"/>
          <w:szCs w:val="24"/>
          <w:lang w:val="en-US"/>
        </w:rPr>
        <w:t xml:space="preserve">not </w:t>
      </w:r>
      <w:r w:rsidR="00AF07D7">
        <w:rPr>
          <w:rFonts w:ascii="Times New Roman" w:hAnsi="Times New Roman" w:cs="Times New Roman"/>
          <w:sz w:val="24"/>
          <w:szCs w:val="24"/>
          <w:lang w:val="en-US"/>
        </w:rPr>
        <w:t>significant</w:t>
      </w:r>
      <w:r w:rsidR="00506F6C">
        <w:rPr>
          <w:rFonts w:ascii="Times New Roman" w:hAnsi="Times New Roman" w:cs="Times New Roman"/>
          <w:sz w:val="24"/>
          <w:szCs w:val="24"/>
          <w:lang w:val="en-US"/>
        </w:rPr>
        <w:t xml:space="preserve">. </w:t>
      </w:r>
      <w:r w:rsidR="00574B7B">
        <w:rPr>
          <w:rFonts w:ascii="Times New Roman" w:hAnsi="Times New Roman" w:cs="Times New Roman"/>
          <w:sz w:val="24"/>
          <w:szCs w:val="24"/>
          <w:lang w:val="en-US"/>
        </w:rPr>
        <w:t>Market capitalization changes significance level to 5% and the coefficient to 0.0146</w:t>
      </w:r>
      <w:r w:rsidR="00506F6C">
        <w:rPr>
          <w:rFonts w:ascii="Times New Roman" w:hAnsi="Times New Roman" w:cs="Times New Roman"/>
          <w:sz w:val="24"/>
          <w:szCs w:val="24"/>
          <w:lang w:val="en-US"/>
        </w:rPr>
        <w:t xml:space="preserve">. Full model (4) has R-squared of </w:t>
      </w:r>
      <w:r w:rsidR="00574B7B">
        <w:rPr>
          <w:rFonts w:ascii="Times New Roman" w:hAnsi="Times New Roman" w:cs="Times New Roman"/>
          <w:sz w:val="24"/>
          <w:szCs w:val="24"/>
          <w:lang w:val="en-US"/>
        </w:rPr>
        <w:t>12.7</w:t>
      </w:r>
      <w:r w:rsidR="00506F6C">
        <w:rPr>
          <w:rFonts w:ascii="Times New Roman" w:hAnsi="Times New Roman" w:cs="Times New Roman"/>
          <w:sz w:val="24"/>
          <w:szCs w:val="24"/>
          <w:lang w:val="en-US"/>
        </w:rPr>
        <w:t xml:space="preserve">% which is </w:t>
      </w:r>
      <w:r w:rsidR="00C459CF">
        <w:rPr>
          <w:rFonts w:ascii="Times New Roman" w:hAnsi="Times New Roman" w:cs="Times New Roman"/>
          <w:sz w:val="24"/>
          <w:szCs w:val="24"/>
          <w:lang w:val="en-US"/>
        </w:rPr>
        <w:t xml:space="preserve">only </w:t>
      </w:r>
      <w:r w:rsidR="00506F6C">
        <w:rPr>
          <w:rFonts w:ascii="Times New Roman" w:hAnsi="Times New Roman" w:cs="Times New Roman"/>
          <w:sz w:val="24"/>
          <w:szCs w:val="24"/>
          <w:lang w:val="en-US"/>
        </w:rPr>
        <w:t xml:space="preserve">marginally bigger, compared to model (3). Skill-relatedness measure is significant </w:t>
      </w:r>
      <w:r w:rsidR="00C459CF">
        <w:rPr>
          <w:rFonts w:ascii="Times New Roman" w:hAnsi="Times New Roman" w:cs="Times New Roman"/>
          <w:sz w:val="24"/>
          <w:szCs w:val="24"/>
          <w:lang w:val="en-US"/>
        </w:rPr>
        <w:t>is not significant, neither is input-output relatedness measure.</w:t>
      </w:r>
      <w:r w:rsidR="00506F6C">
        <w:rPr>
          <w:rFonts w:ascii="Times New Roman" w:hAnsi="Times New Roman" w:cs="Times New Roman"/>
          <w:sz w:val="24"/>
          <w:szCs w:val="24"/>
          <w:lang w:val="en-US"/>
        </w:rPr>
        <w:t xml:space="preserve"> The only significant control variable is </w:t>
      </w:r>
      <w:r w:rsidR="00C459CF">
        <w:rPr>
          <w:rFonts w:ascii="Times New Roman" w:hAnsi="Times New Roman" w:cs="Times New Roman"/>
          <w:sz w:val="24"/>
          <w:szCs w:val="24"/>
          <w:lang w:val="en-US"/>
        </w:rPr>
        <w:t>market capitalization</w:t>
      </w:r>
      <w:r w:rsidR="00506F6C">
        <w:rPr>
          <w:rFonts w:ascii="Times New Roman" w:hAnsi="Times New Roman" w:cs="Times New Roman"/>
          <w:sz w:val="24"/>
          <w:szCs w:val="24"/>
          <w:lang w:val="en-US"/>
        </w:rPr>
        <w:t xml:space="preserve"> with </w:t>
      </w:r>
      <w:r w:rsidR="00C459CF">
        <w:rPr>
          <w:rFonts w:ascii="Times New Roman" w:hAnsi="Times New Roman" w:cs="Times New Roman"/>
          <w:sz w:val="24"/>
          <w:szCs w:val="24"/>
          <w:lang w:val="en-US"/>
        </w:rPr>
        <w:t>5</w:t>
      </w:r>
      <w:r w:rsidR="00506F6C">
        <w:rPr>
          <w:rFonts w:ascii="Times New Roman" w:hAnsi="Times New Roman" w:cs="Times New Roman"/>
          <w:sz w:val="24"/>
          <w:szCs w:val="24"/>
          <w:lang w:val="en-US"/>
        </w:rPr>
        <w:t xml:space="preserve">% significance level and positive </w:t>
      </w:r>
      <w:r w:rsidR="00506F6C" w:rsidRPr="00506F6C">
        <w:rPr>
          <w:rFonts w:ascii="Times New Roman" w:hAnsi="Times New Roman" w:cs="Times New Roman"/>
          <w:sz w:val="24"/>
          <w:szCs w:val="24"/>
          <w:lang w:val="en-US"/>
        </w:rPr>
        <w:t xml:space="preserve">coefficient </w:t>
      </w:r>
      <w:r w:rsidR="00C459CF">
        <w:rPr>
          <w:rFonts w:ascii="Times New Roman" w:eastAsia="Times New Roman" w:hAnsi="Times New Roman" w:cs="Times New Roman"/>
          <w:color w:val="000000"/>
          <w:sz w:val="24"/>
          <w:szCs w:val="24"/>
          <w:lang w:val="en-US"/>
        </w:rPr>
        <w:t>0.0139</w:t>
      </w:r>
      <w:r w:rsidR="00506F6C">
        <w:rPr>
          <w:rFonts w:ascii="Times New Roman" w:eastAsia="Times New Roman" w:hAnsi="Times New Roman" w:cs="Times New Roman"/>
          <w:color w:val="000000"/>
          <w:sz w:val="24"/>
          <w:szCs w:val="24"/>
          <w:lang w:val="en-US"/>
        </w:rPr>
        <w:t xml:space="preserve">. </w:t>
      </w:r>
      <w:r w:rsidR="00C459CF">
        <w:rPr>
          <w:rFonts w:ascii="Times New Roman" w:eastAsia="Times New Roman" w:hAnsi="Times New Roman" w:cs="Times New Roman"/>
          <w:color w:val="000000"/>
          <w:sz w:val="24"/>
          <w:szCs w:val="24"/>
          <w:lang w:val="en-US"/>
        </w:rPr>
        <w:t>No support for hypothesis 2 was found meaning that it is</w:t>
      </w:r>
      <w:r w:rsidR="00506F6C">
        <w:rPr>
          <w:rFonts w:ascii="Times New Roman" w:eastAsia="Times New Roman" w:hAnsi="Times New Roman" w:cs="Times New Roman"/>
          <w:color w:val="000000"/>
          <w:sz w:val="24"/>
          <w:szCs w:val="24"/>
          <w:lang w:val="en-US"/>
        </w:rPr>
        <w:t xml:space="preserve"> rejected.</w:t>
      </w:r>
      <w:r w:rsidR="00C459CF">
        <w:rPr>
          <w:rFonts w:ascii="Times New Roman" w:eastAsia="Times New Roman" w:hAnsi="Times New Roman" w:cs="Times New Roman"/>
          <w:color w:val="000000"/>
          <w:sz w:val="24"/>
          <w:szCs w:val="24"/>
          <w:lang w:val="en-US"/>
        </w:rPr>
        <w:t xml:space="preserve"> Possible explanation for these results is the length of the time period between the date prior to announcement of the diversification move and the date of completion. Stock prices are affected by huge number of external and internal effects, making estimations, based on long time range, unreliable because of the uncontrolled noise. Time range between the rumor of the deal and after the announcement could show different results, compared to the ones found in this paper. Unfortunately, the dataset with such information wasn’t available.</w:t>
      </w:r>
    </w:p>
    <w:p w:rsidR="00A13540" w:rsidRPr="003B2709" w:rsidRDefault="003B2709" w:rsidP="003B2709">
      <w:pPr>
        <w:rPr>
          <w:rFonts w:ascii="Times New Roman" w:eastAsia="Times New Roman" w:hAnsi="Times New Roman" w:cs="Times New Roman"/>
          <w:b/>
          <w:color w:val="000000"/>
          <w:sz w:val="24"/>
          <w:szCs w:val="24"/>
          <w:u w:val="single"/>
          <w:lang w:val="en-US"/>
        </w:rPr>
      </w:pPr>
      <w:r>
        <w:rPr>
          <w:rFonts w:ascii="Times New Roman" w:eastAsia="Times New Roman" w:hAnsi="Times New Roman" w:cs="Times New Roman"/>
          <w:b/>
          <w:color w:val="000000"/>
          <w:sz w:val="24"/>
          <w:szCs w:val="24"/>
          <w:u w:val="single"/>
          <w:lang w:val="en-US"/>
        </w:rPr>
        <w:br w:type="page"/>
      </w:r>
      <w:r w:rsidR="00D254B8" w:rsidRPr="003B2709">
        <w:rPr>
          <w:rFonts w:ascii="Times New Roman" w:eastAsia="Times New Roman" w:hAnsi="Times New Roman" w:cs="Times New Roman"/>
          <w:b/>
          <w:color w:val="000000"/>
          <w:sz w:val="24"/>
          <w:szCs w:val="24"/>
          <w:u w:val="single"/>
          <w:lang w:val="en-US"/>
        </w:rPr>
        <w:lastRenderedPageBreak/>
        <w:t xml:space="preserve">5. </w:t>
      </w:r>
      <w:r w:rsidR="00A13540" w:rsidRPr="003B2709">
        <w:rPr>
          <w:rFonts w:ascii="Times New Roman" w:hAnsi="Times New Roman" w:cs="Times New Roman"/>
          <w:b/>
          <w:sz w:val="24"/>
          <w:szCs w:val="24"/>
          <w:u w:val="single"/>
          <w:lang w:val="en-US"/>
        </w:rPr>
        <w:t>Limitations</w:t>
      </w:r>
      <w:r w:rsidR="00A13540" w:rsidRPr="00D254B8">
        <w:rPr>
          <w:rFonts w:ascii="Times New Roman" w:hAnsi="Times New Roman" w:cs="Times New Roman"/>
          <w:b/>
          <w:sz w:val="24"/>
          <w:szCs w:val="24"/>
          <w:u w:val="single"/>
          <w:lang w:val="en-US"/>
        </w:rPr>
        <w:t xml:space="preserve"> and directions for further research</w:t>
      </w:r>
    </w:p>
    <w:p w:rsidR="00A13540" w:rsidRPr="000E32CB" w:rsidRDefault="00A13540" w:rsidP="00A13540">
      <w:pPr>
        <w:pStyle w:val="ListParagraph"/>
        <w:spacing w:line="360" w:lineRule="auto"/>
        <w:ind w:left="360"/>
        <w:rPr>
          <w:rFonts w:ascii="Times New Roman" w:hAnsi="Times New Roman" w:cs="Times New Roman"/>
          <w:b/>
          <w:sz w:val="24"/>
          <w:szCs w:val="24"/>
          <w:u w:val="single"/>
          <w:lang w:val="en-US"/>
        </w:rPr>
      </w:pPr>
    </w:p>
    <w:p w:rsidR="00A13540" w:rsidRDefault="00A13540" w:rsidP="00A1354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Dataset incompatibility is the main issue in this paper. Great number of missing values was generated while merging three datasets for this study. The main problem is classification system mismatch since skill relatedness measure developed by Neffke and Henning (2010) is based on NACE 1.1 four digit classification systems, input-output relatedness measure, constructed using input-output Eurostat tables is based on NACE rev.2 two digit classification system and both Bereau’s Van Dijk databases use NACE rev.2 four digit classification system. Estimations will be more précised if they were done using skill relatedness measure based on NACE rev.2 four digit classification systems for German economy and input-output relatedness measure based on four digit classification instead of two.</w:t>
      </w:r>
      <w:r w:rsidR="008648FC">
        <w:rPr>
          <w:rFonts w:ascii="Times New Roman" w:hAnsi="Times New Roman" w:cs="Times New Roman"/>
          <w:sz w:val="24"/>
          <w:szCs w:val="24"/>
          <w:lang w:val="en-US"/>
        </w:rPr>
        <w:t xml:space="preserve"> However the industries dropped while constructing the dataset were random, so the working sample can be treated as representative.</w:t>
      </w:r>
    </w:p>
    <w:p w:rsidR="00A13540" w:rsidRDefault="00A13540" w:rsidP="00A1354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Secondly, diversification strategy is usually affected by traditions and history of a certain region. In that case applying the same methodology to other countries, United States of America for example, may provide different results. Some regions tend to develop strong value chain linkages of industries while others are extremely diversified.</w:t>
      </w:r>
    </w:p>
    <w:p w:rsidR="00A13540" w:rsidRDefault="00A13540" w:rsidP="00A1354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Thirdly, this paper considers only publically listed companies because no data on diversification strategy of privately owned companies is available. Diversification strategy of privately owned companies could totally differ from public companies because of numerous factors like size, financial characteristics, higher influence of owner’s personal traits, etc. Further researches may compare company’s behavior of public and private owned companies and investigate the differences in stra</w:t>
      </w:r>
      <w:r w:rsidR="00FA65DA">
        <w:rPr>
          <w:rFonts w:ascii="Times New Roman" w:hAnsi="Times New Roman" w:cs="Times New Roman"/>
          <w:sz w:val="24"/>
          <w:szCs w:val="24"/>
          <w:lang w:val="en-US"/>
        </w:rPr>
        <w:t>tegies and motives behind them.</w:t>
      </w:r>
    </w:p>
    <w:p w:rsidR="00FA65DA" w:rsidRDefault="00FA65DA" w:rsidP="00A1354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Fourthly, market response on corporate diversification was estimated by the period starting prior to announcement and ending after the completion dat</w:t>
      </w:r>
      <w:r w:rsidR="005E7247">
        <w:rPr>
          <w:rFonts w:ascii="Times New Roman" w:hAnsi="Times New Roman" w:cs="Times New Roman"/>
          <w:sz w:val="24"/>
          <w:szCs w:val="24"/>
          <w:lang w:val="en-US"/>
        </w:rPr>
        <w:t>e. This period is too vague and stock prices can be affected by a number of external factors. The best period to highlight the market reaction on stock prices is between the date prior to rumor and the date after the announcement. Unfortunately such data wasn’t’ available.</w:t>
      </w:r>
    </w:p>
    <w:p w:rsidR="00A13540" w:rsidRDefault="00A13540" w:rsidP="00A1354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Finally, no possibility of internal diversification as a substitute to external diversification is considered in this paper. Company’s diversification strategy can be external, internal or combination of internal and external. It is crucial to understand the factors which force company to choose one method over another.</w:t>
      </w:r>
    </w:p>
    <w:p w:rsidR="00A13540" w:rsidRDefault="00A13540" w:rsidP="00A13540">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5421FA" w:rsidRDefault="005421FA">
      <w:pPr>
        <w:rPr>
          <w:rFonts w:ascii="Times New Roman" w:hAnsi="Times New Roman" w:cs="Times New Roman"/>
          <w:b/>
          <w:sz w:val="24"/>
          <w:szCs w:val="24"/>
          <w:u w:val="single"/>
          <w:lang w:val="en-US"/>
        </w:rPr>
      </w:pPr>
    </w:p>
    <w:p w:rsidR="005421FA" w:rsidRDefault="00D254B8" w:rsidP="002930A0">
      <w:pPr>
        <w:spacing w:line="360" w:lineRule="auto"/>
        <w:outlineLvl w:val="0"/>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t>6.</w:t>
      </w:r>
      <w:r w:rsidR="00751DE9">
        <w:rPr>
          <w:rFonts w:ascii="Times New Roman" w:hAnsi="Times New Roman" w:cs="Times New Roman"/>
          <w:b/>
          <w:sz w:val="24"/>
          <w:szCs w:val="24"/>
          <w:u w:val="single"/>
          <w:lang w:val="en-US"/>
        </w:rPr>
        <w:t xml:space="preserve"> </w:t>
      </w:r>
      <w:r w:rsidR="005421FA">
        <w:rPr>
          <w:rFonts w:ascii="Times New Roman" w:hAnsi="Times New Roman" w:cs="Times New Roman"/>
          <w:b/>
          <w:sz w:val="24"/>
          <w:szCs w:val="24"/>
          <w:u w:val="single"/>
          <w:lang w:val="en-US"/>
        </w:rPr>
        <w:t>Conclusions and policy implementations</w:t>
      </w:r>
    </w:p>
    <w:p w:rsidR="006A2D1F" w:rsidRDefault="00B258C5" w:rsidP="006A2D1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paper tried to find the connection between company diversification and relatedness measures. </w:t>
      </w:r>
      <w:r w:rsidR="006A2D1F">
        <w:rPr>
          <w:rFonts w:ascii="Times New Roman" w:hAnsi="Times New Roman" w:cs="Times New Roman"/>
          <w:sz w:val="24"/>
          <w:szCs w:val="24"/>
          <w:lang w:val="en-US"/>
        </w:rPr>
        <w:t xml:space="preserve">Empirical analysis of the hypothesis showed that both human capital-based and value chain-based relatedness measures have influence on firm diversification strategy. However, each relatedness measure is more influential in particular aspect of company’s diversification. Skill-relatedness measure turned out affect choice of market entry mode. Increasing skill-relatedness between two activities leads to higher probability of choice in favor of </w:t>
      </w:r>
      <w:r w:rsidR="008648FC">
        <w:rPr>
          <w:rFonts w:ascii="Times New Roman" w:hAnsi="Times New Roman" w:cs="Times New Roman"/>
          <w:sz w:val="24"/>
          <w:szCs w:val="24"/>
          <w:lang w:val="en-US"/>
        </w:rPr>
        <w:t>mergers and acquisitions</w:t>
      </w:r>
      <w:r w:rsidR="006A2D1F">
        <w:rPr>
          <w:rFonts w:ascii="Times New Roman" w:hAnsi="Times New Roman" w:cs="Times New Roman"/>
          <w:sz w:val="24"/>
          <w:szCs w:val="24"/>
          <w:lang w:val="en-US"/>
        </w:rPr>
        <w:t>. Both human capital-based relatedness measure and value chain-based relatedness measure have a positive effect on probability of diversification through market, but value chain-based relatedness measure coefficient is relatively bigger compared to human capital-based relatedness measure coefficient</w:t>
      </w:r>
      <w:r w:rsidR="008648FC">
        <w:rPr>
          <w:rFonts w:ascii="Times New Roman" w:hAnsi="Times New Roman" w:cs="Times New Roman"/>
          <w:sz w:val="24"/>
          <w:szCs w:val="24"/>
          <w:lang w:val="en-US"/>
        </w:rPr>
        <w:t xml:space="preserve"> and marginal effect is greater as well</w:t>
      </w:r>
      <w:r w:rsidR="006A2D1F">
        <w:rPr>
          <w:rFonts w:ascii="Times New Roman" w:hAnsi="Times New Roman" w:cs="Times New Roman"/>
          <w:sz w:val="24"/>
          <w:szCs w:val="24"/>
          <w:lang w:val="en-US"/>
        </w:rPr>
        <w:t>. Value chain-based relatedness measure turns out to have positive effect on probability of diversification into secondary activities. The size of the coefficient</w:t>
      </w:r>
      <w:r w:rsidR="008648FC">
        <w:rPr>
          <w:rFonts w:ascii="Times New Roman" w:hAnsi="Times New Roman" w:cs="Times New Roman"/>
          <w:sz w:val="24"/>
          <w:szCs w:val="24"/>
          <w:lang w:val="en-US"/>
        </w:rPr>
        <w:t xml:space="preserve"> and marginal effect</w:t>
      </w:r>
      <w:r w:rsidR="006A2D1F">
        <w:rPr>
          <w:rFonts w:ascii="Times New Roman" w:hAnsi="Times New Roman" w:cs="Times New Roman"/>
          <w:sz w:val="24"/>
          <w:szCs w:val="24"/>
          <w:lang w:val="en-US"/>
        </w:rPr>
        <w:t xml:space="preserve"> makes an insight that the effect is dramatic.</w:t>
      </w:r>
      <w:r w:rsidR="008648FC">
        <w:rPr>
          <w:rFonts w:ascii="Times New Roman" w:hAnsi="Times New Roman" w:cs="Times New Roman"/>
          <w:sz w:val="24"/>
          <w:szCs w:val="24"/>
          <w:lang w:val="en-US"/>
        </w:rPr>
        <w:t xml:space="preserve"> However, no relationship between stock price fluctuations and industry relatedness measures was found in this paper. Possible explanation for it could be the length of considered range of time, which was too long to filter out other effects on stock price fluctuations.</w:t>
      </w:r>
    </w:p>
    <w:p w:rsidR="006A2D1F" w:rsidRDefault="006A2D1F" w:rsidP="006A2D1F">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Considering these aspects of firm diversification process some policy implementations can be drawn. Owners of the firm and mangers can adjust their diversification strategy to fulfill desired outcomes or </w:t>
      </w:r>
      <w:r w:rsidR="004C6F27">
        <w:rPr>
          <w:rFonts w:ascii="Times New Roman" w:hAnsi="Times New Roman" w:cs="Times New Roman"/>
          <w:sz w:val="24"/>
          <w:szCs w:val="24"/>
          <w:lang w:val="en-US"/>
        </w:rPr>
        <w:t>adjust firm’s characteristics to succeed in desired diversification strategy. Government can imply certain regulations to enable industry cohesion in the region, for example providing tax shields for firms diversified into skill-related industries.</w:t>
      </w:r>
      <w:r w:rsidR="005E7247">
        <w:rPr>
          <w:rFonts w:ascii="Times New Roman" w:hAnsi="Times New Roman" w:cs="Times New Roman"/>
          <w:sz w:val="24"/>
          <w:szCs w:val="24"/>
          <w:lang w:val="en-US"/>
        </w:rPr>
        <w:t xml:space="preserve"> If the </w:t>
      </w:r>
      <w:r w:rsidR="002540A0">
        <w:rPr>
          <w:rFonts w:ascii="Times New Roman" w:hAnsi="Times New Roman" w:cs="Times New Roman"/>
          <w:sz w:val="24"/>
          <w:szCs w:val="24"/>
          <w:lang w:val="en-US"/>
        </w:rPr>
        <w:t>company is good at taking over other companies, they might consider skill-related diversification. If local governments want to form a portfolio of highly diversified companies, they need to attract input-output related industries.</w:t>
      </w:r>
    </w:p>
    <w:p w:rsidR="005421FA" w:rsidRDefault="005421FA">
      <w:pPr>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br w:type="page"/>
      </w:r>
    </w:p>
    <w:p w:rsidR="00026CC8" w:rsidRPr="00154D74" w:rsidRDefault="00154D74" w:rsidP="00A13540">
      <w:pPr>
        <w:spacing w:line="360" w:lineRule="auto"/>
        <w:rPr>
          <w:rFonts w:ascii="Times New Roman" w:hAnsi="Times New Roman" w:cs="Times New Roman"/>
          <w:sz w:val="24"/>
          <w:szCs w:val="24"/>
          <w:u w:val="single"/>
          <w:lang w:val="en-US"/>
        </w:rPr>
      </w:pPr>
      <w:r w:rsidRPr="00154D74">
        <w:rPr>
          <w:rFonts w:ascii="Times New Roman" w:hAnsi="Times New Roman" w:cs="Times New Roman"/>
          <w:b/>
          <w:sz w:val="24"/>
          <w:szCs w:val="24"/>
          <w:u w:val="single"/>
          <w:lang w:val="en-US"/>
        </w:rPr>
        <w:lastRenderedPageBreak/>
        <w:t xml:space="preserve">7. </w:t>
      </w:r>
      <w:r w:rsidR="00026CC8" w:rsidRPr="00154D74">
        <w:rPr>
          <w:rFonts w:ascii="Times New Roman" w:hAnsi="Times New Roman" w:cs="Times New Roman"/>
          <w:b/>
          <w:sz w:val="24"/>
          <w:szCs w:val="24"/>
          <w:u w:val="single"/>
          <w:lang w:val="en-US"/>
        </w:rPr>
        <w:t>References</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Amihud, Y., Lev, B. (1981). Risk Reduction as a Managerial Motive for Conglomerate Mergers, 12, (2).</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Auerbach, A.J., Reishus, D. (1988). The Effects of Taxation on the Merger Decision. Corporate Takeovers: Causes and Consequences, 157-190.</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216AE5">
        <w:rPr>
          <w:rFonts w:ascii="Times New Roman" w:hAnsi="Times New Roman" w:cs="Times New Roman"/>
          <w:sz w:val="24"/>
          <w:szCs w:val="24"/>
          <w:lang w:val="nl-NL"/>
        </w:rPr>
        <w:t xml:space="preserve">Balakrishnan, S., Koza, M.P. (1993). </w:t>
      </w:r>
      <w:r w:rsidRPr="0057536F">
        <w:rPr>
          <w:rFonts w:ascii="Times New Roman" w:hAnsi="Times New Roman" w:cs="Times New Roman"/>
          <w:sz w:val="24"/>
          <w:szCs w:val="24"/>
          <w:lang w:val="en-US"/>
        </w:rPr>
        <w:t>Information  asymmetry, adverse  selection and joint-ventures. Theory and evidence. Journal of Economic Behavior &amp; Organization, 20 (1), 99-117.</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Baysinger, B.D,Kosnik, R.D, Turk, T.A. (1991). Effects of Board and Ownership Structure on Corporate R&amp;D Strategy. The Academy of Management Journal, 34 (1), 205-214.</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Bernheim, B.D., Whinston, M.D. (1990). Multimarket Contact and Collusive Behavior. The RAND Journal of Economics, 21 (1), 1-26.</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Black, F., Scholes, M. (1973). The Pricing of Options and Corporate Liabilities. Journal of Political Economy, 81 (3), 637-654.</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Chang, S.J. (1996). An evolutionary perspective on diversification and corporate restructuring: entry, exit, and economic performance 1981-89. Strategic Management Journal, 17, 587-611.</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Chatterjee, S., Wernerfelt, B. (1991). The Link between</w:t>
      </w:r>
      <w:r w:rsidRPr="0057536F">
        <w:rPr>
          <w:rFonts w:ascii="Times New Roman" w:hAnsi="Times New Roman" w:cs="Times New Roman"/>
          <w:sz w:val="24"/>
          <w:szCs w:val="24"/>
          <w:lang w:val="en-US"/>
        </w:rPr>
        <w:tab/>
        <w:t>Resources and Type of Diversification: Theory and Evidence. Strategic Management Journal, 12 (1), 33-48.</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Cheung, Steven, N.S. (1987). Economic organization and transaction costs. The New Palgrave: A Dictionary of Economics, 2, 55–58.</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Edwards, C.D. (1955).Conglomerate bigness as a source of power. University of Virginia.</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216AE5">
        <w:rPr>
          <w:rFonts w:ascii="Times New Roman" w:hAnsi="Times New Roman" w:cs="Times New Roman"/>
          <w:sz w:val="24"/>
          <w:szCs w:val="24"/>
          <w:lang w:val="nl-NL"/>
        </w:rPr>
        <w:t xml:space="preserve">Fan, J.P., Lang, L.H. (2000). </w:t>
      </w:r>
      <w:r w:rsidRPr="0057536F">
        <w:rPr>
          <w:rFonts w:ascii="Times New Roman" w:hAnsi="Times New Roman" w:cs="Times New Roman"/>
          <w:sz w:val="24"/>
          <w:szCs w:val="24"/>
          <w:lang w:val="en-US"/>
        </w:rPr>
        <w:t>The measurement of Relatedness: An application to Corporate Diversification. The Journal of Business, 629-660.</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Farjoun, M. (1994). Beyond Industry Boundaries: Human Expertise, Diversification and Resource Related Industry Groups. Organization science, 5 (2), 185-199.</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Farjoun, M. (1998). The independent and join effects of the skill and physical bases of relatedness in diversification. Strategic Management Journal, 19 (7), 611-630.</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lastRenderedPageBreak/>
        <w:t>Grant, R.M. (1996). Toward a knowledge-based theory of the firm. Strategic Management Journal, 17, 109-122.</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Grinblatt, M., Titman, S. (1989). Portfolio performance evaluation: Old issues and new insights. Review of Financial Studies, 2, 391–421.</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Hennart, J.F. (1988). A Theory of Multinational Enterprise. A Transaction Cost Theory of Equity Joint Ventures. Strateg</w:t>
      </w:r>
      <w:bookmarkStart w:id="0" w:name="_GoBack"/>
      <w:bookmarkEnd w:id="0"/>
      <w:r w:rsidRPr="0057536F">
        <w:rPr>
          <w:rFonts w:ascii="Times New Roman" w:hAnsi="Times New Roman" w:cs="Times New Roman"/>
          <w:sz w:val="24"/>
          <w:szCs w:val="24"/>
          <w:lang w:val="en-US"/>
        </w:rPr>
        <w:t>ic Management Journal, 9, 361-374.</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Hennart, J.F., Reddy, S. (1997). The Choice between Mergers/Acquisitions and Joint Ventures: The Case of Japanese Investors in the United States. Strategic Mangement Journal.</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Hoskisson, R.E., Hitt, M.A (1990). Antecedents and Performance Outcomes of Diversification: A Review and Critique of Theoretical Perspectives. Journal of Management, 16, 461-509.</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Hyland, D.C., Diltz, J.D. (2002). Why Firms Diversify: An Empirical Examination. Financial Management, 31 (1), 51-81.</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Jaffe, A. (1989). Characterizing the "technological position" of firms, with application to quantifying technological opportunity and research spillovers. Research Policy, 18, 87-97.</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Jemison, D.B., Sitkin, S.B. Corporate Acquisitions: A Process Perspective. The Academy of Management Review, 11 (1), 145-163.</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Jensen, M.C. (1986). Agency Costs of Free Cash Flow, Corporate Finance, and Takeovers. The American Review, 76 (2).</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Jensen, M.C., Ruback, R.S. (1983). The market for corporate control</w:t>
      </w:r>
      <w:bookmarkStart w:id="1" w:name="bm4.1"/>
      <w:bookmarkEnd w:id="1"/>
      <w:r w:rsidRPr="0057536F">
        <w:rPr>
          <w:rFonts w:ascii="Times New Roman" w:hAnsi="Times New Roman" w:cs="Times New Roman"/>
          <w:sz w:val="24"/>
          <w:szCs w:val="24"/>
          <w:lang w:val="en-US"/>
        </w:rPr>
        <w:t>: The scientific evidence. Journal of Financial Economics, 11 (1-4), 5-50.</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Jones, G.R., Hill, C.W.L. (1988). Transaction Cost Analysis of Strategy Structure Choice. The Strategic Management Journal.</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Kay, N., Robe, J.P., Zagnoli, P. (1987). An approach to the analysis of joint ventures. Working paper, European, University Institute.</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Kogut, B., Singh, H. (1988). The Effect of National Culture on the Choice of Entry Mode. Journal of International Business Studies, 19 (3), 411-432.</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216AE5">
        <w:rPr>
          <w:rFonts w:ascii="Times New Roman" w:hAnsi="Times New Roman" w:cs="Times New Roman"/>
          <w:sz w:val="24"/>
          <w:szCs w:val="24"/>
          <w:lang w:val="nl-NL"/>
        </w:rPr>
        <w:t xml:space="preserve">Lee, K., Lieberman, M.B. (2009). </w:t>
      </w:r>
      <w:r w:rsidRPr="0057536F">
        <w:rPr>
          <w:rFonts w:ascii="Times New Roman" w:hAnsi="Times New Roman" w:cs="Times New Roman"/>
          <w:sz w:val="24"/>
          <w:szCs w:val="24"/>
          <w:lang w:val="en-US"/>
        </w:rPr>
        <w:t xml:space="preserve">Acquisitions vs. </w:t>
      </w:r>
      <w:r w:rsidRPr="0057536F">
        <w:rPr>
          <w:rFonts w:ascii="Times New Roman" w:hAnsi="Times New Roman" w:cs="Times New Roman"/>
          <w:sz w:val="24"/>
          <w:szCs w:val="24"/>
          <w:lang w:val="en-US"/>
        </w:rPr>
        <w:tab/>
        <w:t>Internal Development as Modes of Market Entry. StrategicMangementJournal, 31, 140-158.</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Levy, H., Sarnat, M. (1970). International Diversification of Investment Portfolios. The American Economic Review, 60 (4), 668-679.</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lastRenderedPageBreak/>
        <w:t>Lippman, S.A., Rumelt, R.P. (1982). Uncertain Imitability: An Analysis of Interfirm Differences in Efficiency under Competition. The Bell Journal of Economics, 13 (2), 418-443.</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Montgomery, C.A. (1994). Corporate Diversification. The Journal of Economic Perspectives, 8 (3), 163-170.</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Montgomery, C.A., Wernerfelt, B. (1988). Diversification, Ricardian Rents, and Tobin’s Q. The RAND Journal of Economics, 19 (4), 623-632.</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Morck, R., Shleifer, A., Vishny, R.W. (1990). Do Managerial objectives Drive Bad Acquisitions. The Journal of Finance, 45 (1), 31-48.</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Neffke, F., Henning, M. (20</w:t>
      </w:r>
      <w:r w:rsidR="00716A02">
        <w:rPr>
          <w:rFonts w:ascii="Times New Roman" w:hAnsi="Times New Roman" w:cs="Times New Roman"/>
          <w:sz w:val="24"/>
          <w:szCs w:val="24"/>
          <w:lang w:val="en-US"/>
        </w:rPr>
        <w:t>10</w:t>
      </w:r>
      <w:r w:rsidRPr="0057536F">
        <w:rPr>
          <w:rFonts w:ascii="Times New Roman" w:hAnsi="Times New Roman" w:cs="Times New Roman"/>
          <w:sz w:val="24"/>
          <w:szCs w:val="24"/>
          <w:lang w:val="en-US"/>
        </w:rPr>
        <w:t>). Skill-relatedness and firm diversification. Papers on Economics and Evolution.</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Pennings, J.M., Barkema, H., Douma, S. (1994). Organizational Learning and Diversification. The Academy of Management Journal, 37 (3), 608-640.</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Penrose, E.T. (1959). The Theory of the Growth of the Firm. Basil Blackwell: London, UK.</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Porter, M.E. (1987). From competitive advantage to corporate strategy. Harvard Business Review, 65 (3), 43-59.</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Powell, W. (1990).  Neither  market nor hierarchy:  Network  forms  of organization</w:t>
      </w:r>
      <w:r>
        <w:rPr>
          <w:rFonts w:ascii="Times New Roman" w:hAnsi="Times New Roman" w:cs="Times New Roman"/>
          <w:sz w:val="24"/>
          <w:szCs w:val="24"/>
          <w:lang w:val="en-US"/>
        </w:rPr>
        <w:t xml:space="preserve">. </w:t>
      </w:r>
      <w:r w:rsidRPr="0057536F">
        <w:rPr>
          <w:rFonts w:ascii="Times New Roman" w:hAnsi="Times New Roman" w:cs="Times New Roman"/>
          <w:sz w:val="24"/>
          <w:szCs w:val="24"/>
          <w:lang w:val="en-US"/>
        </w:rPr>
        <w:t>Research  in  organizational  behavior, 12,  295-336.</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216AE5">
        <w:rPr>
          <w:rFonts w:ascii="Times New Roman" w:hAnsi="Times New Roman" w:cs="Times New Roman"/>
          <w:sz w:val="24"/>
          <w:szCs w:val="24"/>
          <w:lang w:val="nl-NL"/>
        </w:rPr>
        <w:t xml:space="preserve">Scharfstein, D.S., Stein, J.C. (1997). </w:t>
      </w:r>
      <w:r w:rsidRPr="0057536F">
        <w:rPr>
          <w:rFonts w:ascii="Times New Roman" w:hAnsi="Times New Roman" w:cs="Times New Roman"/>
          <w:sz w:val="24"/>
          <w:szCs w:val="24"/>
          <w:lang w:val="en-US"/>
        </w:rPr>
        <w:t>The Dark Side of Internal Capital Markets: Divisional Rent-Seeking and Inefficient Investment. NBER Working Paper No. 5969.</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Shleifer, A., Vishny, R.W. (1989). Management entrenchment</w:t>
      </w:r>
      <w:bookmarkStart w:id="2" w:name="bafn1"/>
      <w:bookmarkEnd w:id="2"/>
      <w:r w:rsidRPr="0057536F">
        <w:rPr>
          <w:rFonts w:ascii="Times New Roman" w:hAnsi="Times New Roman" w:cs="Times New Roman"/>
          <w:sz w:val="24"/>
          <w:szCs w:val="24"/>
          <w:lang w:val="en-US"/>
        </w:rPr>
        <w:t>: The case of manager-specific investments.</w:t>
      </w:r>
      <w:bookmarkStart w:id="3" w:name="implicit0"/>
      <w:bookmarkEnd w:id="3"/>
      <w:r w:rsidR="003759A3" w:rsidRPr="0057536F">
        <w:rPr>
          <w:rFonts w:ascii="Times New Roman" w:hAnsi="Times New Roman" w:cs="Times New Roman"/>
          <w:sz w:val="24"/>
          <w:szCs w:val="24"/>
        </w:rPr>
        <w:fldChar w:fldCharType="begin"/>
      </w:r>
      <w:r w:rsidRPr="0057536F">
        <w:rPr>
          <w:rFonts w:ascii="Times New Roman" w:hAnsi="Times New Roman" w:cs="Times New Roman"/>
          <w:sz w:val="24"/>
          <w:szCs w:val="24"/>
          <w:lang w:val="en-US"/>
        </w:rPr>
        <w:instrText>HYPERLINK "http://www.sciencedirect.com/science/journal/0304405X"</w:instrText>
      </w:r>
      <w:r w:rsidR="003759A3" w:rsidRPr="0057536F">
        <w:rPr>
          <w:rFonts w:ascii="Times New Roman" w:hAnsi="Times New Roman" w:cs="Times New Roman"/>
          <w:sz w:val="24"/>
          <w:szCs w:val="24"/>
        </w:rPr>
        <w:fldChar w:fldCharType="separate"/>
      </w:r>
      <w:r w:rsidRPr="0057536F">
        <w:rPr>
          <w:rFonts w:ascii="Times New Roman" w:hAnsi="Times New Roman" w:cs="Times New Roman"/>
          <w:sz w:val="24"/>
          <w:szCs w:val="24"/>
          <w:lang w:val="en-US"/>
        </w:rPr>
        <w:t>Journal of Financial Economics</w:t>
      </w:r>
      <w:r w:rsidR="003759A3" w:rsidRPr="0057536F">
        <w:rPr>
          <w:rFonts w:ascii="Times New Roman" w:hAnsi="Times New Roman" w:cs="Times New Roman"/>
          <w:sz w:val="24"/>
          <w:szCs w:val="24"/>
        </w:rPr>
        <w:fldChar w:fldCharType="end"/>
      </w:r>
      <w:r w:rsidRPr="0057536F">
        <w:rPr>
          <w:rFonts w:ascii="Times New Roman" w:hAnsi="Times New Roman" w:cs="Times New Roman"/>
          <w:sz w:val="24"/>
          <w:szCs w:val="24"/>
          <w:lang w:val="en-US"/>
        </w:rPr>
        <w:t xml:space="preserve">, </w:t>
      </w:r>
      <w:hyperlink r:id="rId8" w:history="1">
        <w:r w:rsidRPr="0057536F">
          <w:rPr>
            <w:rFonts w:ascii="Times New Roman" w:hAnsi="Times New Roman" w:cs="Times New Roman"/>
            <w:sz w:val="24"/>
            <w:szCs w:val="24"/>
            <w:lang w:val="en-US"/>
          </w:rPr>
          <w:t>25 (1</w:t>
        </w:r>
      </w:hyperlink>
      <w:r w:rsidRPr="0057536F">
        <w:rPr>
          <w:rFonts w:ascii="Times New Roman" w:hAnsi="Times New Roman" w:cs="Times New Roman"/>
          <w:sz w:val="24"/>
          <w:szCs w:val="24"/>
          <w:lang w:val="en-US"/>
        </w:rPr>
        <w:t>), 123-139.</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Teece, D.J. (1980). Economics of scope and the scope of the enterprise. Journal of Economic Behavior and Organization, 1, 223–247.</w:t>
      </w:r>
    </w:p>
    <w:p w:rsidR="00FA65DA" w:rsidRPr="0057536F"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lang w:val="en-US"/>
        </w:rPr>
      </w:pPr>
      <w:r w:rsidRPr="0057536F">
        <w:rPr>
          <w:rFonts w:ascii="Times New Roman" w:hAnsi="Times New Roman" w:cs="Times New Roman"/>
          <w:sz w:val="24"/>
          <w:szCs w:val="24"/>
          <w:lang w:val="en-US"/>
        </w:rPr>
        <w:t xml:space="preserve">Teece, D.J., Rumelt, R., Dosi, G., Winter, S. (1994). Understanding corporate coherence. Theory and evidence. </w:t>
      </w:r>
      <w:r w:rsidRPr="0057536F">
        <w:rPr>
          <w:rFonts w:ascii="Times New Roman" w:hAnsi="Times New Roman" w:cs="Times New Roman"/>
          <w:iCs/>
          <w:sz w:val="24"/>
          <w:szCs w:val="24"/>
          <w:lang w:val="en-US"/>
        </w:rPr>
        <w:t xml:space="preserve">Journal of Economic Behavior and Organization, </w:t>
      </w:r>
      <w:r w:rsidRPr="0057536F">
        <w:rPr>
          <w:rFonts w:ascii="Times New Roman" w:hAnsi="Times New Roman" w:cs="Times New Roman"/>
          <w:bCs/>
          <w:sz w:val="24"/>
          <w:szCs w:val="24"/>
          <w:lang w:val="en-US"/>
        </w:rPr>
        <w:t>23</w:t>
      </w:r>
      <w:r w:rsidRPr="0057536F">
        <w:rPr>
          <w:rFonts w:ascii="Times New Roman" w:hAnsi="Times New Roman" w:cs="Times New Roman"/>
          <w:sz w:val="24"/>
          <w:szCs w:val="24"/>
          <w:lang w:val="en-US"/>
        </w:rPr>
        <w:t>, 1-30.</w:t>
      </w:r>
    </w:p>
    <w:p w:rsidR="00FA65DA" w:rsidRPr="00FA65DA"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rPr>
      </w:pPr>
      <w:r w:rsidRPr="0057536F">
        <w:rPr>
          <w:rFonts w:ascii="Times New Roman" w:hAnsi="Times New Roman" w:cs="Times New Roman"/>
          <w:sz w:val="24"/>
          <w:szCs w:val="24"/>
          <w:lang w:val="en-US"/>
        </w:rPr>
        <w:t xml:space="preserve">Tsang, E.W.K. (1997). Transaction Cost and Resource-Based Explanations of Joint Ventures: A Comparison and Synthesis. </w:t>
      </w:r>
      <w:r w:rsidRPr="0057536F">
        <w:rPr>
          <w:rFonts w:ascii="Times New Roman" w:hAnsi="Times New Roman" w:cs="Times New Roman"/>
          <w:sz w:val="24"/>
          <w:szCs w:val="24"/>
        </w:rPr>
        <w:t xml:space="preserve">Organization Studies, </w:t>
      </w:r>
      <w:r w:rsidRPr="0057536F">
        <w:rPr>
          <w:rFonts w:ascii="Times New Roman" w:hAnsi="Times New Roman" w:cs="Times New Roman"/>
          <w:sz w:val="24"/>
          <w:szCs w:val="24"/>
          <w:lang w:val="en-US"/>
        </w:rPr>
        <w:t>21</w:t>
      </w:r>
      <w:r w:rsidRPr="0057536F">
        <w:rPr>
          <w:rFonts w:ascii="Times New Roman" w:hAnsi="Times New Roman" w:cs="Times New Roman"/>
          <w:sz w:val="24"/>
          <w:szCs w:val="24"/>
        </w:rPr>
        <w:t xml:space="preserve"> (</w:t>
      </w:r>
      <w:r w:rsidRPr="0057536F">
        <w:rPr>
          <w:rFonts w:ascii="Times New Roman" w:hAnsi="Times New Roman" w:cs="Times New Roman"/>
          <w:sz w:val="24"/>
          <w:szCs w:val="24"/>
          <w:lang w:val="en-US"/>
        </w:rPr>
        <w:t>1</w:t>
      </w:r>
      <w:r w:rsidRPr="0057536F">
        <w:rPr>
          <w:rFonts w:ascii="Times New Roman" w:hAnsi="Times New Roman" w:cs="Times New Roman"/>
          <w:sz w:val="24"/>
          <w:szCs w:val="24"/>
        </w:rPr>
        <w:t>),</w:t>
      </w:r>
      <w:r w:rsidRPr="0057536F">
        <w:rPr>
          <w:rFonts w:ascii="Times New Roman" w:hAnsi="Times New Roman" w:cs="Times New Roman"/>
          <w:sz w:val="24"/>
          <w:szCs w:val="24"/>
          <w:lang w:val="en-US"/>
        </w:rPr>
        <w:t> 215-242</w:t>
      </w:r>
      <w:r w:rsidRPr="0057536F">
        <w:rPr>
          <w:rFonts w:ascii="Times New Roman" w:hAnsi="Times New Roman" w:cs="Times New Roman"/>
          <w:sz w:val="24"/>
          <w:szCs w:val="24"/>
        </w:rPr>
        <w:t>.</w:t>
      </w:r>
    </w:p>
    <w:p w:rsidR="00B035EB" w:rsidRPr="00FA65DA" w:rsidRDefault="00FA65DA" w:rsidP="00FA65DA">
      <w:pPr>
        <w:pStyle w:val="ListParagraph"/>
        <w:numPr>
          <w:ilvl w:val="1"/>
          <w:numId w:val="8"/>
        </w:numPr>
        <w:autoSpaceDE w:val="0"/>
        <w:autoSpaceDN w:val="0"/>
        <w:adjustRightInd w:val="0"/>
        <w:spacing w:before="120" w:after="0" w:line="360" w:lineRule="auto"/>
        <w:rPr>
          <w:rFonts w:ascii="Times New Roman" w:hAnsi="Times New Roman" w:cs="Times New Roman"/>
          <w:sz w:val="24"/>
          <w:szCs w:val="24"/>
        </w:rPr>
      </w:pPr>
      <w:r w:rsidRPr="00FA65DA">
        <w:rPr>
          <w:rFonts w:ascii="Times New Roman" w:hAnsi="Times New Roman" w:cs="Times New Roman"/>
          <w:sz w:val="24"/>
          <w:szCs w:val="24"/>
          <w:lang w:val="en-US"/>
        </w:rPr>
        <w:t>Williamson, O.E. (1975). Markets and Hierarchies: Analysis and Antitrust Implications: A Study in the Economics of Internal Organization. University of California, Berkeley - Business &amp; Public Policy Group.</w:t>
      </w:r>
      <w:r w:rsidR="00B035EB" w:rsidRPr="00FA65DA">
        <w:rPr>
          <w:rFonts w:ascii="Times New Roman" w:hAnsi="Times New Roman" w:cs="Times New Roman"/>
          <w:b/>
          <w:sz w:val="28"/>
          <w:szCs w:val="24"/>
          <w:lang w:val="en-US"/>
        </w:rPr>
        <w:br w:type="page"/>
      </w:r>
    </w:p>
    <w:p w:rsidR="00531A5C" w:rsidRPr="00154D74" w:rsidRDefault="00154D74" w:rsidP="002930A0">
      <w:pPr>
        <w:spacing w:line="360" w:lineRule="auto"/>
        <w:outlineLvl w:val="0"/>
        <w:rPr>
          <w:rFonts w:ascii="Times New Roman" w:hAnsi="Times New Roman" w:cs="Times New Roman"/>
          <w:b/>
          <w:sz w:val="24"/>
          <w:szCs w:val="24"/>
          <w:u w:val="single"/>
          <w:lang w:val="en-US"/>
        </w:rPr>
      </w:pPr>
      <w:r w:rsidRPr="00154D74">
        <w:rPr>
          <w:rFonts w:ascii="Times New Roman" w:hAnsi="Times New Roman" w:cs="Times New Roman"/>
          <w:b/>
          <w:sz w:val="24"/>
          <w:szCs w:val="24"/>
          <w:u w:val="single"/>
          <w:lang w:val="en-US"/>
        </w:rPr>
        <w:lastRenderedPageBreak/>
        <w:t xml:space="preserve">8. </w:t>
      </w:r>
      <w:r w:rsidR="00B035EB" w:rsidRPr="00154D74">
        <w:rPr>
          <w:rFonts w:ascii="Times New Roman" w:hAnsi="Times New Roman" w:cs="Times New Roman"/>
          <w:b/>
          <w:sz w:val="24"/>
          <w:szCs w:val="24"/>
          <w:u w:val="single"/>
          <w:lang w:val="en-US"/>
        </w:rPr>
        <w:t>Appendix</w:t>
      </w:r>
    </w:p>
    <w:p w:rsidR="00B035EB" w:rsidRPr="00B035EB" w:rsidRDefault="00B035EB" w:rsidP="002930A0">
      <w:pPr>
        <w:pStyle w:val="Caption"/>
        <w:keepNext/>
        <w:outlineLvl w:val="0"/>
        <w:rPr>
          <w:lang w:val="en-US"/>
        </w:rPr>
      </w:pPr>
      <w:r>
        <w:rPr>
          <w:lang w:val="en-US"/>
        </w:rPr>
        <w:t>Table 2. Detailed summary statistics of all variables.</w:t>
      </w:r>
    </w:p>
    <w:tbl>
      <w:tblPr>
        <w:tblW w:w="9355" w:type="dxa"/>
        <w:tblInd w:w="91" w:type="dxa"/>
        <w:tblLook w:val="04A0"/>
      </w:tblPr>
      <w:tblGrid>
        <w:gridCol w:w="1226"/>
        <w:gridCol w:w="1220"/>
        <w:gridCol w:w="1115"/>
        <w:gridCol w:w="901"/>
        <w:gridCol w:w="1084"/>
        <w:gridCol w:w="901"/>
        <w:gridCol w:w="960"/>
        <w:gridCol w:w="1115"/>
        <w:gridCol w:w="901"/>
      </w:tblGrid>
      <w:tr w:rsidR="00284EC1" w:rsidRPr="00284EC1" w:rsidTr="00284EC1">
        <w:trPr>
          <w:trHeight w:val="315"/>
        </w:trPr>
        <w:tc>
          <w:tcPr>
            <w:tcW w:w="1226" w:type="dxa"/>
            <w:tcBorders>
              <w:top w:val="nil"/>
              <w:left w:val="nil"/>
              <w:bottom w:val="double" w:sz="6" w:space="0" w:color="auto"/>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Variable</w:t>
            </w:r>
          </w:p>
        </w:tc>
        <w:tc>
          <w:tcPr>
            <w:tcW w:w="1220"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Obs</w:t>
            </w:r>
          </w:p>
        </w:tc>
        <w:tc>
          <w:tcPr>
            <w:tcW w:w="1115"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Min</w:t>
            </w:r>
          </w:p>
        </w:tc>
        <w:tc>
          <w:tcPr>
            <w:tcW w:w="901"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Max</w:t>
            </w:r>
          </w:p>
        </w:tc>
        <w:tc>
          <w:tcPr>
            <w:tcW w:w="1084"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Mean</w:t>
            </w:r>
          </w:p>
        </w:tc>
        <w:tc>
          <w:tcPr>
            <w:tcW w:w="901"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St. Dev.</w:t>
            </w:r>
          </w:p>
        </w:tc>
        <w:tc>
          <w:tcPr>
            <w:tcW w:w="960"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Variance</w:t>
            </w:r>
          </w:p>
        </w:tc>
        <w:tc>
          <w:tcPr>
            <w:tcW w:w="1115"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Skewness</w:t>
            </w:r>
          </w:p>
        </w:tc>
        <w:tc>
          <w:tcPr>
            <w:tcW w:w="833" w:type="dxa"/>
            <w:tcBorders>
              <w:top w:val="nil"/>
              <w:left w:val="nil"/>
              <w:bottom w:val="double" w:sz="6" w:space="0" w:color="auto"/>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Kurtosis</w:t>
            </w:r>
          </w:p>
        </w:tc>
      </w:tr>
      <w:tr w:rsidR="00284EC1" w:rsidRPr="00284EC1" w:rsidTr="00284EC1">
        <w:trPr>
          <w:trHeight w:val="315"/>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div_market</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.00149</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.0385713</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.0014877</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25.84882</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669.1615</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div_sec</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.0023541</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.0484624</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.0023486</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20.53746</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422.7872</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deal_type</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.8935574</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.3084044</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.0951133</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-2.552226</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7.513859</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p_react</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46248</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-.7482014</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.8903229</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.0029246</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.1251869</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.0156718</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.9406055</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19.30467</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sr</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355.1014</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1.110879</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5.899515</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34.80428</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17.34482</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551.8143</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a_sr</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jc w:val="right"/>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.9943836</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-.7860958</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.5413002</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.2930059</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2.269861</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6.435041</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inout</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.7447964</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.0311508</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.117646</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.0138406</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4.670814</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23.26282</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capitalisation</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127840</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1029.97</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5.48e+07</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7450999</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1.34e+07</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1.79e+14</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1.945264</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5.870787</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ln_cap</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127840</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6.938255</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17.81981</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13.02376</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2.891565</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8.361146</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.1632628</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1.853577</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cap_int</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129908</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.0435801</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590.155</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22.1393</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50.82168</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2582.843</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4.984237</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37.3325</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ln_capint</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129908</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.0426572</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6.382078</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2.039882</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1.343552</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1.805133</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.8274746</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2.792834</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beta</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134232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-1.507058</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293.7649</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1.370227</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15.50517</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240.4102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18.78486</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354.2502</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ln_beta</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133480</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-.912331</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5.686178</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.4036486</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.4499034</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.202413</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4.07431</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55.0075</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t_assets</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133292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16.1522</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4.64e+07 </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7316698</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1.32e+07</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1.74e+14</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2.039818</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6.127322</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ln_tassets</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jc w:val="right"/>
              <w:rPr>
                <w:rFonts w:ascii="Calibri" w:eastAsia="Times New Roman" w:hAnsi="Calibri" w:cs="Calibri"/>
                <w:color w:val="000000"/>
                <w:sz w:val="18"/>
              </w:rPr>
            </w:pPr>
            <w:r w:rsidRPr="00284EC1">
              <w:rPr>
                <w:rFonts w:ascii="Calibri" w:eastAsia="Times New Roman" w:hAnsi="Calibri" w:cs="Calibri"/>
                <w:color w:val="000000"/>
                <w:sz w:val="18"/>
              </w:rPr>
              <w:t>133292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2.782056</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17.65182</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13.26181</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2.724718</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7.424086</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.0401974</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2.320843</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roa</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129532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-2.867063</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.3751724</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-.0114694</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.1541165</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.0237519</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-11.03545</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184.5653</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ln_roa</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jc w:val="right"/>
              <w:rPr>
                <w:rFonts w:ascii="Calibri" w:eastAsia="Times New Roman" w:hAnsi="Calibri" w:cs="Calibri"/>
                <w:color w:val="000000"/>
                <w:sz w:val="18"/>
              </w:rPr>
            </w:pPr>
            <w:r w:rsidRPr="00284EC1">
              <w:rPr>
                <w:rFonts w:ascii="Calibri" w:eastAsia="Times New Roman" w:hAnsi="Calibri" w:cs="Calibri"/>
                <w:color w:val="000000"/>
                <w:sz w:val="18"/>
              </w:rPr>
              <w:t>129156</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-3.635095</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.3185791</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-.0199402</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.2511896</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.0630962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-13.02388</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187.4249</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age</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84600</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1.015743</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110.0151</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39.62984</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33.30048</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 xml:space="preserve"> 1108.922</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.9648917</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2.482635</w:t>
            </w:r>
          </w:p>
        </w:tc>
      </w:tr>
      <w:tr w:rsidR="00284EC1" w:rsidRPr="00284EC1" w:rsidTr="00284EC1">
        <w:trPr>
          <w:trHeight w:val="300"/>
        </w:trPr>
        <w:tc>
          <w:tcPr>
            <w:tcW w:w="1226" w:type="dxa"/>
            <w:tcBorders>
              <w:top w:val="nil"/>
              <w:left w:val="nil"/>
              <w:bottom w:val="nil"/>
              <w:right w:val="single" w:sz="4" w:space="0" w:color="auto"/>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ln_age</w:t>
            </w:r>
          </w:p>
        </w:tc>
        <w:tc>
          <w:tcPr>
            <w:tcW w:w="122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jc w:val="right"/>
              <w:rPr>
                <w:rFonts w:ascii="Calibri" w:eastAsia="Times New Roman" w:hAnsi="Calibri" w:cs="Calibri"/>
                <w:color w:val="000000"/>
                <w:sz w:val="18"/>
              </w:rPr>
            </w:pPr>
            <w:r w:rsidRPr="00284EC1">
              <w:rPr>
                <w:rFonts w:ascii="Calibri" w:eastAsia="Times New Roman" w:hAnsi="Calibri" w:cs="Calibri"/>
                <w:color w:val="000000"/>
                <w:sz w:val="18"/>
              </w:rPr>
              <w:t>72568</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-1.789708</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4.700219</w:t>
            </w:r>
          </w:p>
        </w:tc>
        <w:tc>
          <w:tcPr>
            <w:tcW w:w="1084"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2.942635</w:t>
            </w:r>
          </w:p>
        </w:tc>
        <w:tc>
          <w:tcPr>
            <w:tcW w:w="901"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1.186609</w:t>
            </w:r>
          </w:p>
        </w:tc>
        <w:tc>
          <w:tcPr>
            <w:tcW w:w="960"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1.40804</w:t>
            </w:r>
          </w:p>
        </w:tc>
        <w:tc>
          <w:tcPr>
            <w:tcW w:w="1115"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-.4592952</w:t>
            </w:r>
          </w:p>
        </w:tc>
        <w:tc>
          <w:tcPr>
            <w:tcW w:w="833" w:type="dxa"/>
            <w:tcBorders>
              <w:top w:val="nil"/>
              <w:left w:val="nil"/>
              <w:bottom w:val="nil"/>
              <w:right w:val="nil"/>
            </w:tcBorders>
            <w:shd w:val="clear" w:color="auto" w:fill="auto"/>
            <w:noWrap/>
            <w:vAlign w:val="bottom"/>
            <w:hideMark/>
          </w:tcPr>
          <w:p w:rsidR="00284EC1" w:rsidRPr="00284EC1" w:rsidRDefault="00284EC1" w:rsidP="00284EC1">
            <w:pPr>
              <w:spacing w:after="0" w:line="240" w:lineRule="auto"/>
              <w:rPr>
                <w:rFonts w:ascii="Calibri" w:eastAsia="Times New Roman" w:hAnsi="Calibri" w:cs="Calibri"/>
                <w:color w:val="000000"/>
                <w:sz w:val="18"/>
              </w:rPr>
            </w:pPr>
            <w:r w:rsidRPr="00284EC1">
              <w:rPr>
                <w:rFonts w:ascii="Calibri" w:eastAsia="Times New Roman" w:hAnsi="Calibri" w:cs="Calibri"/>
                <w:color w:val="000000"/>
                <w:sz w:val="18"/>
              </w:rPr>
              <w:t>2.970278</w:t>
            </w:r>
          </w:p>
        </w:tc>
      </w:tr>
    </w:tbl>
    <w:p w:rsidR="00B035EB" w:rsidRDefault="00B035EB" w:rsidP="001E0243">
      <w:pPr>
        <w:spacing w:line="360" w:lineRule="auto"/>
        <w:rPr>
          <w:rFonts w:ascii="Times New Roman" w:hAnsi="Times New Roman" w:cs="Times New Roman"/>
          <w:b/>
          <w:sz w:val="28"/>
          <w:szCs w:val="24"/>
          <w:lang w:val="en-US"/>
        </w:rPr>
      </w:pPr>
    </w:p>
    <w:p w:rsidR="00973904" w:rsidRPr="00973904" w:rsidRDefault="00973904" w:rsidP="002930A0">
      <w:pPr>
        <w:pStyle w:val="Caption"/>
        <w:keepNext/>
        <w:outlineLvl w:val="0"/>
        <w:rPr>
          <w:lang w:val="en-US"/>
        </w:rPr>
      </w:pPr>
      <w:r>
        <w:rPr>
          <w:lang w:val="en-US"/>
        </w:rPr>
        <w:t>Table 6. Summary statistics when market diversification is present.</w:t>
      </w:r>
    </w:p>
    <w:tbl>
      <w:tblPr>
        <w:tblW w:w="9194" w:type="dxa"/>
        <w:tblInd w:w="91" w:type="dxa"/>
        <w:tblLook w:val="04A0"/>
      </w:tblPr>
      <w:tblGrid>
        <w:gridCol w:w="1226"/>
        <w:gridCol w:w="1220"/>
        <w:gridCol w:w="988"/>
        <w:gridCol w:w="960"/>
        <w:gridCol w:w="960"/>
        <w:gridCol w:w="960"/>
        <w:gridCol w:w="960"/>
        <w:gridCol w:w="960"/>
        <w:gridCol w:w="960"/>
      </w:tblGrid>
      <w:tr w:rsidR="005F52D9" w:rsidRPr="005F52D9" w:rsidTr="005F52D9">
        <w:trPr>
          <w:trHeight w:val="315"/>
        </w:trPr>
        <w:tc>
          <w:tcPr>
            <w:tcW w:w="1226" w:type="dxa"/>
            <w:tcBorders>
              <w:top w:val="nil"/>
              <w:left w:val="nil"/>
              <w:bottom w:val="double" w:sz="6" w:space="0" w:color="auto"/>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Variable</w:t>
            </w:r>
          </w:p>
        </w:tc>
        <w:tc>
          <w:tcPr>
            <w:tcW w:w="1220" w:type="dxa"/>
            <w:tcBorders>
              <w:top w:val="nil"/>
              <w:left w:val="nil"/>
              <w:bottom w:val="double" w:sz="6" w:space="0" w:color="auto"/>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Obs</w:t>
            </w:r>
          </w:p>
        </w:tc>
        <w:tc>
          <w:tcPr>
            <w:tcW w:w="988" w:type="dxa"/>
            <w:tcBorders>
              <w:top w:val="nil"/>
              <w:left w:val="nil"/>
              <w:bottom w:val="double" w:sz="6" w:space="0" w:color="auto"/>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Min</w:t>
            </w:r>
          </w:p>
        </w:tc>
        <w:tc>
          <w:tcPr>
            <w:tcW w:w="960" w:type="dxa"/>
            <w:tcBorders>
              <w:top w:val="nil"/>
              <w:left w:val="nil"/>
              <w:bottom w:val="double" w:sz="6" w:space="0" w:color="auto"/>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Max</w:t>
            </w:r>
          </w:p>
        </w:tc>
        <w:tc>
          <w:tcPr>
            <w:tcW w:w="960" w:type="dxa"/>
            <w:tcBorders>
              <w:top w:val="nil"/>
              <w:left w:val="nil"/>
              <w:bottom w:val="double" w:sz="6" w:space="0" w:color="auto"/>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Mean</w:t>
            </w:r>
          </w:p>
        </w:tc>
        <w:tc>
          <w:tcPr>
            <w:tcW w:w="960" w:type="dxa"/>
            <w:tcBorders>
              <w:top w:val="nil"/>
              <w:left w:val="nil"/>
              <w:bottom w:val="double" w:sz="6" w:space="0" w:color="auto"/>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St. Dev.</w:t>
            </w:r>
          </w:p>
        </w:tc>
        <w:tc>
          <w:tcPr>
            <w:tcW w:w="960" w:type="dxa"/>
            <w:tcBorders>
              <w:top w:val="nil"/>
              <w:left w:val="nil"/>
              <w:bottom w:val="double" w:sz="6" w:space="0" w:color="auto"/>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Variance</w:t>
            </w:r>
          </w:p>
        </w:tc>
        <w:tc>
          <w:tcPr>
            <w:tcW w:w="960" w:type="dxa"/>
            <w:tcBorders>
              <w:top w:val="nil"/>
              <w:left w:val="nil"/>
              <w:bottom w:val="double" w:sz="6" w:space="0" w:color="auto"/>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Skewness</w:t>
            </w:r>
          </w:p>
        </w:tc>
        <w:tc>
          <w:tcPr>
            <w:tcW w:w="960" w:type="dxa"/>
            <w:tcBorders>
              <w:top w:val="nil"/>
              <w:left w:val="nil"/>
              <w:bottom w:val="double" w:sz="6" w:space="0" w:color="auto"/>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Kurtosis</w:t>
            </w:r>
          </w:p>
        </w:tc>
      </w:tr>
      <w:tr w:rsidR="005F52D9" w:rsidRPr="005F52D9" w:rsidTr="005F52D9">
        <w:trPr>
          <w:trHeight w:val="315"/>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p_react</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370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-.2692307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.4310345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.0241029</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.114722</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.0131611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2.077292</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9.696804</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deal_type</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1000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.93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.2557873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.0654271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-3.370606</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12.36098</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sr</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1000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33.30198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2.314693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5.268077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27.75263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3.630177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19.48613</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a_sr</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1000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.9856153 </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-.5096493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.7558768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.5713497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1.030272</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2.214994</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inout</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1000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.6537724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.2197098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.2858054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.0816847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.6243699</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1.4187</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capitalisation</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970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1155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5.48e+07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4392088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9337436</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8.72e+13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2.861801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12.26567</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ln_cap</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970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7.052721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17.81981 </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12.72818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2.549267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6.498762</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.2948607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2.09071</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cap_int</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955</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.4028296</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288.2278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19.54588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32.32839</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1045.125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3.973982</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27.98984</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ln_capint</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955</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.3384914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5.667214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2.128907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1.333063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1.777057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.4454116</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1.8884</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beta</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1000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-1.353376</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293.7649</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2.025064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20.73906</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430.1085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14.02298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197.7656</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ln_beta</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990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-.912331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5.686178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.4337431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.4963532</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.2463665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5.777765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64.70671</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t_assets</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990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2366.925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4.64e+07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6076818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1.27e+07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1.61e+14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2.412428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7.668184</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ln_tassets</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990</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-1.470067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21.205 </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13.71006</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3.739044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13.98045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.0374052</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3.113685</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roa</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955</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-.3037236</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.3751724 </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.0053675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.0710634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.00505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1.116267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12.10798</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ln_roa</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955</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-.7236587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2.130044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.0156227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.1408894</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.0198498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7.365647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121.5746</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 xml:space="preserve"> age</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545</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4.016427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110.0151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34.973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31.97641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1022.491</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1.162859</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2.89122</w:t>
            </w:r>
          </w:p>
        </w:tc>
      </w:tr>
      <w:tr w:rsidR="005F52D9" w:rsidRPr="005F52D9" w:rsidTr="005F52D9">
        <w:trPr>
          <w:trHeight w:val="300"/>
        </w:trPr>
        <w:tc>
          <w:tcPr>
            <w:tcW w:w="1226" w:type="dxa"/>
            <w:tcBorders>
              <w:top w:val="nil"/>
              <w:left w:val="nil"/>
              <w:bottom w:val="nil"/>
              <w:right w:val="single" w:sz="4" w:space="0" w:color="auto"/>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ln_age</w:t>
            </w:r>
          </w:p>
        </w:tc>
        <w:tc>
          <w:tcPr>
            <w:tcW w:w="122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545</w:t>
            </w:r>
          </w:p>
        </w:tc>
        <w:tc>
          <w:tcPr>
            <w:tcW w:w="988"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-1.790392</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4.58007</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2.53568</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1.312383</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1.72235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-.3486765</w:t>
            </w:r>
          </w:p>
        </w:tc>
        <w:tc>
          <w:tcPr>
            <w:tcW w:w="960" w:type="dxa"/>
            <w:tcBorders>
              <w:top w:val="nil"/>
              <w:left w:val="nil"/>
              <w:bottom w:val="nil"/>
              <w:right w:val="nil"/>
            </w:tcBorders>
            <w:shd w:val="clear" w:color="auto" w:fill="auto"/>
            <w:noWrap/>
            <w:vAlign w:val="bottom"/>
            <w:hideMark/>
          </w:tcPr>
          <w:p w:rsidR="005F52D9" w:rsidRPr="005F52D9" w:rsidRDefault="005F52D9" w:rsidP="005F52D9">
            <w:pPr>
              <w:spacing w:after="0" w:line="240" w:lineRule="auto"/>
              <w:rPr>
                <w:rFonts w:ascii="Calibri" w:eastAsia="Times New Roman" w:hAnsi="Calibri" w:cs="Calibri"/>
                <w:color w:val="000000"/>
                <w:sz w:val="18"/>
              </w:rPr>
            </w:pPr>
            <w:r w:rsidRPr="005F52D9">
              <w:rPr>
                <w:rFonts w:ascii="Calibri" w:eastAsia="Times New Roman" w:hAnsi="Calibri" w:cs="Calibri"/>
                <w:color w:val="000000"/>
                <w:sz w:val="18"/>
              </w:rPr>
              <w:t>3.090524</w:t>
            </w:r>
          </w:p>
        </w:tc>
      </w:tr>
    </w:tbl>
    <w:p w:rsidR="00684D5C" w:rsidRPr="00B93141" w:rsidRDefault="00684D5C" w:rsidP="001E0243">
      <w:pPr>
        <w:spacing w:line="360" w:lineRule="auto"/>
        <w:rPr>
          <w:rFonts w:ascii="Times New Roman" w:hAnsi="Times New Roman" w:cs="Times New Roman"/>
          <w:i/>
          <w:sz w:val="28"/>
          <w:szCs w:val="24"/>
          <w:lang w:val="en-US"/>
        </w:rPr>
      </w:pPr>
      <w:r w:rsidRPr="00B93141">
        <w:rPr>
          <w:rFonts w:ascii="Times New Roman" w:hAnsi="Times New Roman" w:cs="Times New Roman"/>
          <w:i/>
          <w:sz w:val="28"/>
          <w:szCs w:val="24"/>
          <w:lang w:val="en-US"/>
        </w:rPr>
        <w:lastRenderedPageBreak/>
        <w:t>Marginal effects</w:t>
      </w:r>
    </w:p>
    <w:p w:rsidR="00684D5C" w:rsidRPr="00B93141" w:rsidRDefault="00684D5C" w:rsidP="001E0243">
      <w:pPr>
        <w:spacing w:line="360" w:lineRule="auto"/>
        <w:rPr>
          <w:rFonts w:ascii="Times New Roman" w:hAnsi="Times New Roman" w:cs="Times New Roman"/>
          <w:i/>
          <w:sz w:val="28"/>
          <w:szCs w:val="24"/>
          <w:lang w:val="en-US"/>
        </w:rPr>
      </w:pPr>
      <w:r w:rsidRPr="00B93141">
        <w:rPr>
          <w:rFonts w:ascii="Times New Roman" w:hAnsi="Times New Roman" w:cs="Times New Roman"/>
          <w:i/>
          <w:sz w:val="28"/>
          <w:szCs w:val="24"/>
          <w:lang w:val="en-US"/>
        </w:rPr>
        <w:t>Hypothesis 1.1</w:t>
      </w:r>
    </w:p>
    <w:p w:rsidR="001255AC" w:rsidRPr="00B93141" w:rsidRDefault="001255AC" w:rsidP="001255AC">
      <w:pPr>
        <w:pStyle w:val="Caption"/>
        <w:keepNext/>
        <w:rPr>
          <w:rFonts w:ascii="Times New Roman" w:hAnsi="Times New Roman" w:cs="Times New Roman"/>
          <w:sz w:val="24"/>
          <w:lang w:val="en-US"/>
        </w:rPr>
      </w:pPr>
      <w:r w:rsidRPr="00B93141">
        <w:rPr>
          <w:rFonts w:ascii="Times New Roman" w:hAnsi="Times New Roman" w:cs="Times New Roman"/>
          <w:sz w:val="24"/>
          <w:lang w:val="en-US"/>
        </w:rPr>
        <w:t xml:space="preserve">Table </w:t>
      </w:r>
      <w:r w:rsidR="008B6418">
        <w:rPr>
          <w:rFonts w:ascii="Times New Roman" w:hAnsi="Times New Roman" w:cs="Times New Roman"/>
          <w:sz w:val="24"/>
          <w:lang w:val="en-US"/>
        </w:rPr>
        <w:t>15</w:t>
      </w:r>
      <w:r w:rsidRPr="00B93141">
        <w:rPr>
          <w:rFonts w:ascii="Times New Roman" w:hAnsi="Times New Roman" w:cs="Times New Roman"/>
          <w:sz w:val="24"/>
          <w:lang w:val="en-US"/>
        </w:rPr>
        <w:t>. Marginal effects for Hypothesis 1.1, Model (1), dependent variable div_sec.</w:t>
      </w:r>
    </w:p>
    <w:tbl>
      <w:tblPr>
        <w:tblW w:w="6358" w:type="dxa"/>
        <w:tblInd w:w="91" w:type="dxa"/>
        <w:tblLook w:val="04A0"/>
      </w:tblPr>
      <w:tblGrid>
        <w:gridCol w:w="1113"/>
        <w:gridCol w:w="1180"/>
        <w:gridCol w:w="1113"/>
        <w:gridCol w:w="960"/>
        <w:gridCol w:w="960"/>
        <w:gridCol w:w="1059"/>
      </w:tblGrid>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lang w:val="en-US"/>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min-&gt;max</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0-&gt;1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=-+sd/2</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MargEfct</w:t>
            </w: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-0.0018</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-0.0046</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0.0025</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0.0629</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0.0051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0.0022</w:t>
            </w: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0</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Pr(yx)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0.9995</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1.78346</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12.1298</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3.0395</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.286612</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-.030538</w:t>
            </w:r>
          </w:p>
        </w:tc>
      </w:tr>
      <w:tr w:rsidR="00684D5C" w:rsidRPr="00B93141" w:rsidTr="001255AC">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1.37764</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2.12873</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1.14592</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.484961</w:t>
            </w:r>
          </w:p>
        </w:tc>
        <w:tc>
          <w:tcPr>
            <w:tcW w:w="1032"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.284802</w:t>
            </w:r>
          </w:p>
        </w:tc>
      </w:tr>
    </w:tbl>
    <w:p w:rsidR="00684D5C" w:rsidRPr="00B93141" w:rsidRDefault="00684D5C" w:rsidP="001E0243">
      <w:pPr>
        <w:spacing w:line="360" w:lineRule="auto"/>
        <w:rPr>
          <w:rFonts w:ascii="Times New Roman" w:hAnsi="Times New Roman" w:cs="Times New Roman"/>
          <w:sz w:val="28"/>
          <w:szCs w:val="24"/>
          <w:lang w:val="en-US"/>
        </w:rPr>
      </w:pPr>
    </w:p>
    <w:p w:rsidR="00684D5C" w:rsidRPr="00B93141" w:rsidRDefault="00684D5C" w:rsidP="001E0243">
      <w:pPr>
        <w:spacing w:line="360" w:lineRule="auto"/>
        <w:rPr>
          <w:rFonts w:ascii="Times New Roman" w:hAnsi="Times New Roman" w:cs="Times New Roman"/>
          <w:sz w:val="28"/>
          <w:szCs w:val="24"/>
          <w:lang w:val="en-US"/>
        </w:rPr>
      </w:pPr>
    </w:p>
    <w:p w:rsidR="001255AC" w:rsidRPr="00CC37C2" w:rsidRDefault="001255AC" w:rsidP="001255AC">
      <w:pPr>
        <w:pStyle w:val="Caption"/>
        <w:keepNext/>
        <w:rPr>
          <w:rFonts w:ascii="Times New Roman" w:hAnsi="Times New Roman" w:cs="Times New Roman"/>
          <w:sz w:val="24"/>
          <w:lang w:val="en-US"/>
        </w:rPr>
      </w:pPr>
      <w:r w:rsidRPr="00CC37C2">
        <w:rPr>
          <w:rFonts w:ascii="Times New Roman" w:hAnsi="Times New Roman" w:cs="Times New Roman"/>
          <w:sz w:val="24"/>
          <w:lang w:val="en-US"/>
        </w:rPr>
        <w:t xml:space="preserve">Table </w:t>
      </w:r>
      <w:r w:rsidR="008B6418">
        <w:rPr>
          <w:rFonts w:ascii="Times New Roman" w:hAnsi="Times New Roman" w:cs="Times New Roman"/>
          <w:sz w:val="24"/>
          <w:lang w:val="en-US"/>
        </w:rPr>
        <w:t>16</w:t>
      </w:r>
      <w:r w:rsidRPr="00CC37C2">
        <w:rPr>
          <w:rFonts w:ascii="Times New Roman" w:hAnsi="Times New Roman" w:cs="Times New Roman"/>
          <w:sz w:val="24"/>
          <w:lang w:val="en-US"/>
        </w:rPr>
        <w:t>. Marginal effects for Hypothesis 1.1, Model (2), dependent variable div_sec.</w:t>
      </w:r>
    </w:p>
    <w:tbl>
      <w:tblPr>
        <w:tblW w:w="7530" w:type="dxa"/>
        <w:tblInd w:w="91" w:type="dxa"/>
        <w:tblLook w:val="04A0"/>
      </w:tblPr>
      <w:tblGrid>
        <w:gridCol w:w="1113"/>
        <w:gridCol w:w="1180"/>
        <w:gridCol w:w="1046"/>
        <w:gridCol w:w="1113"/>
        <w:gridCol w:w="960"/>
        <w:gridCol w:w="1059"/>
        <w:gridCol w:w="1059"/>
      </w:tblGrid>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lang w:val="en-US"/>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min-&gt;max</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0-&gt;1</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MargEfct</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inout</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0.0109</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0.0394</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0.0037</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0.0015</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-0.0016</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-0.0076</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-0.0004</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0.0015</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0.0335</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0.0029</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0.0004</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0.0014</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15"/>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15"/>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0</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Pr(yx)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0.9997</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inout</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.0285</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1.78346</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12.1298</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3.0395</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.286612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-.030538</w:t>
            </w:r>
          </w:p>
        </w:tc>
      </w:tr>
      <w:tr w:rsidR="00684D5C" w:rsidRPr="00B93141" w:rsidTr="00CC37C2">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.110136</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1.37764</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2.12873</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1.14592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.484961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.284802</w:t>
            </w:r>
          </w:p>
        </w:tc>
      </w:tr>
    </w:tbl>
    <w:p w:rsidR="00684D5C" w:rsidRPr="00B93141" w:rsidRDefault="00684D5C" w:rsidP="001E0243">
      <w:pPr>
        <w:spacing w:line="360" w:lineRule="auto"/>
        <w:rPr>
          <w:rFonts w:ascii="Times New Roman" w:hAnsi="Times New Roman" w:cs="Times New Roman"/>
          <w:sz w:val="28"/>
          <w:szCs w:val="24"/>
          <w:lang w:val="en-US"/>
        </w:rPr>
      </w:pPr>
    </w:p>
    <w:p w:rsidR="00684D5C" w:rsidRPr="00B93141" w:rsidRDefault="00684D5C" w:rsidP="001E0243">
      <w:pPr>
        <w:spacing w:line="360" w:lineRule="auto"/>
        <w:rPr>
          <w:rFonts w:ascii="Times New Roman" w:hAnsi="Times New Roman" w:cs="Times New Roman"/>
          <w:sz w:val="28"/>
          <w:szCs w:val="24"/>
          <w:lang w:val="en-US"/>
        </w:rPr>
      </w:pPr>
    </w:p>
    <w:p w:rsidR="008B6418" w:rsidRDefault="008B6418" w:rsidP="001255AC">
      <w:pPr>
        <w:pStyle w:val="Caption"/>
        <w:keepNext/>
        <w:rPr>
          <w:rFonts w:ascii="Times New Roman" w:hAnsi="Times New Roman" w:cs="Times New Roman"/>
          <w:sz w:val="24"/>
          <w:lang w:val="en-US"/>
        </w:rPr>
      </w:pPr>
    </w:p>
    <w:p w:rsidR="008B6418" w:rsidRDefault="008B6418" w:rsidP="001255AC">
      <w:pPr>
        <w:pStyle w:val="Caption"/>
        <w:keepNext/>
        <w:rPr>
          <w:rFonts w:ascii="Times New Roman" w:hAnsi="Times New Roman" w:cs="Times New Roman"/>
          <w:sz w:val="24"/>
          <w:lang w:val="en-US"/>
        </w:rPr>
      </w:pPr>
    </w:p>
    <w:p w:rsidR="001255AC" w:rsidRPr="0003490D" w:rsidRDefault="001255AC" w:rsidP="001255AC">
      <w:pPr>
        <w:pStyle w:val="Caption"/>
        <w:keepNext/>
        <w:rPr>
          <w:rFonts w:ascii="Times New Roman" w:hAnsi="Times New Roman" w:cs="Times New Roman"/>
          <w:sz w:val="24"/>
          <w:lang w:val="en-US"/>
        </w:rPr>
      </w:pPr>
      <w:r w:rsidRPr="0003490D">
        <w:rPr>
          <w:rFonts w:ascii="Times New Roman" w:hAnsi="Times New Roman" w:cs="Times New Roman"/>
          <w:sz w:val="24"/>
          <w:lang w:val="en-US"/>
        </w:rPr>
        <w:t xml:space="preserve">Table </w:t>
      </w:r>
      <w:r w:rsidR="008B6418">
        <w:rPr>
          <w:rFonts w:ascii="Times New Roman" w:hAnsi="Times New Roman" w:cs="Times New Roman"/>
          <w:sz w:val="24"/>
          <w:lang w:val="en-US"/>
        </w:rPr>
        <w:t>17</w:t>
      </w:r>
      <w:r w:rsidRPr="0003490D">
        <w:rPr>
          <w:rFonts w:ascii="Times New Roman" w:hAnsi="Times New Roman" w:cs="Times New Roman"/>
          <w:sz w:val="24"/>
          <w:lang w:val="en-US"/>
        </w:rPr>
        <w:t>. Marginal effects for Hypothesis 1.1, Model (3), dependent variable div_sec.</w:t>
      </w:r>
    </w:p>
    <w:tbl>
      <w:tblPr>
        <w:tblW w:w="7530" w:type="dxa"/>
        <w:tblInd w:w="91" w:type="dxa"/>
        <w:tblLook w:val="04A0"/>
      </w:tblPr>
      <w:tblGrid>
        <w:gridCol w:w="1113"/>
        <w:gridCol w:w="1180"/>
        <w:gridCol w:w="1046"/>
        <w:gridCol w:w="1113"/>
        <w:gridCol w:w="960"/>
        <w:gridCol w:w="1059"/>
        <w:gridCol w:w="1059"/>
      </w:tblGrid>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lang w:val="en-US"/>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min-&gt;max</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0-&gt;1</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MargEfct</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a_sr</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0.0010</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-0.0017</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-0.0050</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-0.0004</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0.0025</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0.0785</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0.0054</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0</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1</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Pr(yx)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0.9996</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0.0004</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a_sr</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-.785106</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1.78346</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12.1298</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3.0395</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.286612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-.030538</w:t>
            </w:r>
          </w:p>
        </w:tc>
      </w:tr>
      <w:tr w:rsidR="00684D5C" w:rsidRPr="00B93141" w:rsidTr="0003490D">
        <w:trPr>
          <w:trHeight w:val="300"/>
        </w:trPr>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118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.544345</w:t>
            </w:r>
          </w:p>
        </w:tc>
        <w:tc>
          <w:tcPr>
            <w:tcW w:w="1046"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1.37764</w:t>
            </w:r>
          </w:p>
        </w:tc>
        <w:tc>
          <w:tcPr>
            <w:tcW w:w="1113"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2.12873</w:t>
            </w:r>
          </w:p>
        </w:tc>
        <w:tc>
          <w:tcPr>
            <w:tcW w:w="960"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1.14592</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.484961</w:t>
            </w:r>
          </w:p>
        </w:tc>
        <w:tc>
          <w:tcPr>
            <w:tcW w:w="1059" w:type="dxa"/>
            <w:tcBorders>
              <w:top w:val="nil"/>
              <w:left w:val="nil"/>
              <w:bottom w:val="nil"/>
              <w:right w:val="nil"/>
            </w:tcBorders>
            <w:shd w:val="clear" w:color="auto" w:fill="auto"/>
            <w:noWrap/>
            <w:vAlign w:val="bottom"/>
            <w:hideMark/>
          </w:tcPr>
          <w:p w:rsidR="00684D5C" w:rsidRPr="00B93141" w:rsidRDefault="00684D5C" w:rsidP="00684D5C">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.284802</w:t>
            </w:r>
          </w:p>
        </w:tc>
      </w:tr>
    </w:tbl>
    <w:p w:rsidR="00684D5C" w:rsidRDefault="00684D5C" w:rsidP="001E0243">
      <w:pPr>
        <w:spacing w:line="360" w:lineRule="auto"/>
        <w:rPr>
          <w:rFonts w:ascii="Times New Roman" w:hAnsi="Times New Roman" w:cs="Times New Roman"/>
          <w:sz w:val="28"/>
          <w:szCs w:val="24"/>
          <w:lang w:val="en-US"/>
        </w:rPr>
      </w:pPr>
    </w:p>
    <w:p w:rsidR="0003490D" w:rsidRPr="00B93141" w:rsidRDefault="0003490D" w:rsidP="001E0243">
      <w:pPr>
        <w:spacing w:line="360" w:lineRule="auto"/>
        <w:rPr>
          <w:rFonts w:ascii="Times New Roman" w:hAnsi="Times New Roman" w:cs="Times New Roman"/>
          <w:sz w:val="28"/>
          <w:szCs w:val="24"/>
          <w:lang w:val="en-US"/>
        </w:rPr>
      </w:pPr>
    </w:p>
    <w:p w:rsidR="00684D5C" w:rsidRPr="00B93141" w:rsidRDefault="00684D5C" w:rsidP="001E0243">
      <w:pPr>
        <w:spacing w:line="360" w:lineRule="auto"/>
        <w:rPr>
          <w:rFonts w:ascii="Times New Roman" w:hAnsi="Times New Roman" w:cs="Times New Roman"/>
          <w:i/>
          <w:sz w:val="28"/>
          <w:szCs w:val="24"/>
          <w:lang w:val="en-US"/>
        </w:rPr>
      </w:pPr>
      <w:r w:rsidRPr="00B93141">
        <w:rPr>
          <w:rFonts w:ascii="Times New Roman" w:hAnsi="Times New Roman" w:cs="Times New Roman"/>
          <w:i/>
          <w:sz w:val="28"/>
          <w:szCs w:val="24"/>
          <w:lang w:val="en-US"/>
        </w:rPr>
        <w:t>Hypothesis 1.2</w:t>
      </w:r>
    </w:p>
    <w:p w:rsidR="001255AC" w:rsidRPr="0003490D" w:rsidRDefault="001255AC" w:rsidP="001255AC">
      <w:pPr>
        <w:pStyle w:val="Caption"/>
        <w:keepNext/>
        <w:rPr>
          <w:rFonts w:ascii="Times New Roman" w:hAnsi="Times New Roman" w:cs="Times New Roman"/>
          <w:sz w:val="24"/>
          <w:lang w:val="en-US"/>
        </w:rPr>
      </w:pPr>
      <w:r w:rsidRPr="0003490D">
        <w:rPr>
          <w:rFonts w:ascii="Times New Roman" w:hAnsi="Times New Roman" w:cs="Times New Roman"/>
          <w:sz w:val="24"/>
          <w:lang w:val="en-US"/>
        </w:rPr>
        <w:t xml:space="preserve">Table </w:t>
      </w:r>
      <w:r w:rsidR="008B6418">
        <w:rPr>
          <w:rFonts w:ascii="Times New Roman" w:hAnsi="Times New Roman" w:cs="Times New Roman"/>
          <w:sz w:val="24"/>
          <w:lang w:val="en-US"/>
        </w:rPr>
        <w:t>18</w:t>
      </w:r>
      <w:r w:rsidRPr="0003490D">
        <w:rPr>
          <w:rFonts w:ascii="Times New Roman" w:hAnsi="Times New Roman" w:cs="Times New Roman"/>
          <w:sz w:val="24"/>
          <w:lang w:val="en-US"/>
        </w:rPr>
        <w:t>. Marginal effects for Hypothesis 1.2, Model (1), dependent variable div_market.</w:t>
      </w:r>
    </w:p>
    <w:tbl>
      <w:tblPr>
        <w:tblW w:w="6224" w:type="dxa"/>
        <w:tblInd w:w="91" w:type="dxa"/>
        <w:tblLook w:val="04A0"/>
      </w:tblPr>
      <w:tblGrid>
        <w:gridCol w:w="1113"/>
        <w:gridCol w:w="1046"/>
        <w:gridCol w:w="1113"/>
        <w:gridCol w:w="960"/>
        <w:gridCol w:w="960"/>
        <w:gridCol w:w="1059"/>
      </w:tblGrid>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lang w:val="en-US"/>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min-&gt;max</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0-&gt;1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=-+sd/2</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MargEfct</w:t>
            </w: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-0.0013</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-0.0022</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-0.0004</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r>
      <w:tr w:rsidR="00E907F7" w:rsidRPr="00B93141" w:rsidTr="001255AC">
        <w:trPr>
          <w:trHeight w:val="315"/>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0.0027</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r>
      <w:tr w:rsidR="00E907F7" w:rsidRPr="00B93141" w:rsidTr="001255AC">
        <w:trPr>
          <w:trHeight w:val="315"/>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0.0030</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0.0163</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0.0041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0.0009</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0.0031</w:t>
            </w: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0</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Pr(yx)</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0.9988</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1.78346</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12.1298</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3.0395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.286612</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-.030538</w:t>
            </w:r>
          </w:p>
        </w:tc>
      </w:tr>
      <w:tr w:rsidR="00E907F7" w:rsidRPr="00B93141" w:rsidTr="001255AC">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1.37764</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2.12873</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1.14592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.484961</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.284802</w:t>
            </w:r>
          </w:p>
        </w:tc>
      </w:tr>
    </w:tbl>
    <w:p w:rsidR="00684D5C" w:rsidRPr="00B93141" w:rsidRDefault="00684D5C" w:rsidP="001E0243">
      <w:pPr>
        <w:spacing w:line="360" w:lineRule="auto"/>
        <w:rPr>
          <w:rFonts w:ascii="Times New Roman" w:hAnsi="Times New Roman" w:cs="Times New Roman"/>
          <w:i/>
          <w:sz w:val="28"/>
          <w:szCs w:val="24"/>
          <w:lang w:val="en-US"/>
        </w:rPr>
      </w:pPr>
    </w:p>
    <w:p w:rsidR="002E38C5" w:rsidRPr="00B93141" w:rsidRDefault="002E38C5" w:rsidP="001E0243">
      <w:pPr>
        <w:spacing w:line="360" w:lineRule="auto"/>
        <w:rPr>
          <w:rFonts w:ascii="Times New Roman" w:hAnsi="Times New Roman" w:cs="Times New Roman"/>
          <w:i/>
          <w:sz w:val="28"/>
          <w:szCs w:val="24"/>
          <w:lang w:val="en-US"/>
        </w:rPr>
      </w:pPr>
    </w:p>
    <w:p w:rsidR="008B6418" w:rsidRDefault="008B6418" w:rsidP="001255AC">
      <w:pPr>
        <w:pStyle w:val="Caption"/>
        <w:keepNext/>
        <w:rPr>
          <w:rFonts w:ascii="Times New Roman" w:hAnsi="Times New Roman" w:cs="Times New Roman"/>
          <w:sz w:val="24"/>
          <w:lang w:val="en-US"/>
        </w:rPr>
      </w:pPr>
    </w:p>
    <w:p w:rsidR="001255AC" w:rsidRPr="0003490D" w:rsidRDefault="001255AC" w:rsidP="001255AC">
      <w:pPr>
        <w:pStyle w:val="Caption"/>
        <w:keepNext/>
        <w:rPr>
          <w:rFonts w:ascii="Times New Roman" w:hAnsi="Times New Roman" w:cs="Times New Roman"/>
          <w:sz w:val="24"/>
          <w:lang w:val="en-US"/>
        </w:rPr>
      </w:pPr>
      <w:r w:rsidRPr="0003490D">
        <w:rPr>
          <w:rFonts w:ascii="Times New Roman" w:hAnsi="Times New Roman" w:cs="Times New Roman"/>
          <w:sz w:val="24"/>
          <w:lang w:val="en-US"/>
        </w:rPr>
        <w:t xml:space="preserve">Table </w:t>
      </w:r>
      <w:r w:rsidR="008B6418">
        <w:rPr>
          <w:rFonts w:ascii="Times New Roman" w:hAnsi="Times New Roman" w:cs="Times New Roman"/>
          <w:sz w:val="24"/>
          <w:lang w:val="en-US"/>
        </w:rPr>
        <w:t>19</w:t>
      </w:r>
      <w:r w:rsidRPr="0003490D">
        <w:rPr>
          <w:rFonts w:ascii="Times New Roman" w:hAnsi="Times New Roman" w:cs="Times New Roman"/>
          <w:sz w:val="24"/>
          <w:lang w:val="en-US"/>
        </w:rPr>
        <w:t>. Marginal effects for Hypothesis 1.2, Model (1), dependent variable div_market.</w:t>
      </w:r>
    </w:p>
    <w:tbl>
      <w:tblPr>
        <w:tblW w:w="7388" w:type="dxa"/>
        <w:tblInd w:w="91" w:type="dxa"/>
        <w:tblLook w:val="04A0"/>
      </w:tblPr>
      <w:tblGrid>
        <w:gridCol w:w="1123"/>
        <w:gridCol w:w="969"/>
        <w:gridCol w:w="1056"/>
        <w:gridCol w:w="1123"/>
        <w:gridCol w:w="969"/>
        <w:gridCol w:w="1059"/>
        <w:gridCol w:w="1089"/>
      </w:tblGrid>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lang w:val="en-US"/>
              </w:rPr>
            </w:pP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min-&gt;max</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0-&gt;1</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=-+sd/2</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MargEfct</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inout</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0.0095</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0.0225</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0.0050</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0.0004</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0.0034</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-0.0004</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-0.0014</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-0.0019</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0.0017</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0.0027</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0.0156</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0.0038</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0.0008</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0.0028</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969" w:type="dxa"/>
            <w:tcBorders>
              <w:top w:val="nil"/>
              <w:left w:val="nil"/>
              <w:bottom w:val="nil"/>
              <w:right w:val="nil"/>
            </w:tcBorders>
            <w:shd w:val="clear" w:color="auto" w:fill="auto"/>
            <w:noWrap/>
            <w:vAlign w:val="bottom"/>
            <w:hideMark/>
          </w:tcPr>
          <w:p w:rsidR="002E38C5" w:rsidRPr="00B93141" w:rsidRDefault="002E38C5" w:rsidP="002E38C5">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w:t>
            </w:r>
          </w:p>
        </w:tc>
        <w:tc>
          <w:tcPr>
            <w:tcW w:w="1056" w:type="dxa"/>
            <w:tcBorders>
              <w:top w:val="nil"/>
              <w:left w:val="nil"/>
              <w:bottom w:val="nil"/>
              <w:right w:val="nil"/>
            </w:tcBorders>
            <w:shd w:val="clear" w:color="auto" w:fill="auto"/>
            <w:noWrap/>
            <w:vAlign w:val="bottom"/>
            <w:hideMark/>
          </w:tcPr>
          <w:p w:rsidR="002E38C5" w:rsidRPr="00B93141" w:rsidRDefault="002E38C5" w:rsidP="002E38C5">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Pr(yx)</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0.9990</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0.0010</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inout</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.0285</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1.78346</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12.1298</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3.0395</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.286612</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-.030538</w:t>
            </w:r>
          </w:p>
        </w:tc>
      </w:tr>
      <w:tr w:rsidR="002E38C5" w:rsidRPr="00B93141" w:rsidTr="0003490D">
        <w:trPr>
          <w:trHeight w:val="302"/>
        </w:trPr>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.110136</w:t>
            </w:r>
          </w:p>
        </w:tc>
        <w:tc>
          <w:tcPr>
            <w:tcW w:w="1056"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1.37764</w:t>
            </w:r>
          </w:p>
        </w:tc>
        <w:tc>
          <w:tcPr>
            <w:tcW w:w="1123"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2.12873</w:t>
            </w:r>
          </w:p>
        </w:tc>
        <w:tc>
          <w:tcPr>
            <w:tcW w:w="96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1.14592</w:t>
            </w:r>
          </w:p>
        </w:tc>
        <w:tc>
          <w:tcPr>
            <w:tcW w:w="105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.484961</w:t>
            </w:r>
          </w:p>
        </w:tc>
        <w:tc>
          <w:tcPr>
            <w:tcW w:w="1089" w:type="dxa"/>
            <w:tcBorders>
              <w:top w:val="nil"/>
              <w:left w:val="nil"/>
              <w:bottom w:val="nil"/>
              <w:right w:val="nil"/>
            </w:tcBorders>
            <w:shd w:val="clear" w:color="auto" w:fill="auto"/>
            <w:noWrap/>
            <w:vAlign w:val="bottom"/>
            <w:hideMark/>
          </w:tcPr>
          <w:p w:rsidR="002E38C5" w:rsidRPr="00B93141" w:rsidRDefault="002E38C5" w:rsidP="00C9334D">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.284802</w:t>
            </w:r>
          </w:p>
        </w:tc>
      </w:tr>
    </w:tbl>
    <w:p w:rsidR="001255AC" w:rsidRPr="00B93141" w:rsidRDefault="001255AC" w:rsidP="001E0243">
      <w:pPr>
        <w:spacing w:line="360" w:lineRule="auto"/>
        <w:rPr>
          <w:rFonts w:ascii="Times New Roman" w:hAnsi="Times New Roman" w:cs="Times New Roman"/>
          <w:i/>
          <w:sz w:val="28"/>
          <w:szCs w:val="24"/>
          <w:lang w:val="en-US"/>
        </w:rPr>
      </w:pPr>
    </w:p>
    <w:p w:rsidR="001255AC" w:rsidRPr="0003490D" w:rsidRDefault="001255AC" w:rsidP="001255AC">
      <w:pPr>
        <w:pStyle w:val="Caption"/>
        <w:keepNext/>
        <w:rPr>
          <w:rFonts w:ascii="Times New Roman" w:hAnsi="Times New Roman" w:cs="Times New Roman"/>
          <w:sz w:val="24"/>
          <w:lang w:val="en-US"/>
        </w:rPr>
      </w:pPr>
      <w:r w:rsidRPr="0003490D">
        <w:rPr>
          <w:rFonts w:ascii="Times New Roman" w:hAnsi="Times New Roman" w:cs="Times New Roman"/>
          <w:sz w:val="24"/>
          <w:lang w:val="en-US"/>
        </w:rPr>
        <w:t xml:space="preserve">Table </w:t>
      </w:r>
      <w:r w:rsidR="008B6418">
        <w:rPr>
          <w:rFonts w:ascii="Times New Roman" w:hAnsi="Times New Roman" w:cs="Times New Roman"/>
          <w:sz w:val="24"/>
          <w:lang w:val="en-US"/>
        </w:rPr>
        <w:t>20</w:t>
      </w:r>
      <w:r w:rsidRPr="0003490D">
        <w:rPr>
          <w:rFonts w:ascii="Times New Roman" w:hAnsi="Times New Roman" w:cs="Times New Roman"/>
          <w:sz w:val="24"/>
          <w:lang w:val="en-US"/>
        </w:rPr>
        <w:t>. Marginal effects for Hypothesis 1.2, Model (3), dependent variable div_market.</w:t>
      </w:r>
    </w:p>
    <w:tbl>
      <w:tblPr>
        <w:tblW w:w="7388" w:type="dxa"/>
        <w:tblInd w:w="91" w:type="dxa"/>
        <w:tblLook w:val="04A0"/>
      </w:tblPr>
      <w:tblGrid>
        <w:gridCol w:w="1113"/>
        <w:gridCol w:w="1031"/>
        <w:gridCol w:w="1035"/>
        <w:gridCol w:w="1113"/>
        <w:gridCol w:w="960"/>
        <w:gridCol w:w="1059"/>
        <w:gridCol w:w="1077"/>
      </w:tblGrid>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lang w:val="en-US"/>
              </w:rPr>
            </w:pP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min-&gt;max</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0-&gt;1</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=-1/2</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=-+sd/2</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MargEfct</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a_sr</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0.0037</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0.0026</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0.0009</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0.0005</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0.0009</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ln_capint</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-0.0003</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-0.0000</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-0.0000</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-0.0000</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ln_tassets</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-0.0014</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-0.0007</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-0.0003</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-0.0001</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ln_age</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-0.0017</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-0.0003</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-0.0002</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-0.0002</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ln_beta</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0.0015</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0.0002</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0.0002</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0.0002</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ln_roa</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0.0029</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0.0215</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0.0044</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0.0009</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0.0031</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jc w:val="right"/>
              <w:rPr>
                <w:rFonts w:ascii="Times New Roman" w:eastAsia="Times New Roman" w:hAnsi="Times New Roman" w:cs="Times New Roman"/>
                <w:color w:val="000000"/>
              </w:rPr>
            </w:pPr>
            <w:r w:rsidRPr="001255AC">
              <w:rPr>
                <w:rFonts w:ascii="Times New Roman" w:eastAsia="Times New Roman" w:hAnsi="Times New Roman" w:cs="Times New Roman"/>
                <w:color w:val="000000"/>
              </w:rPr>
              <w:t>0</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jc w:val="right"/>
              <w:rPr>
                <w:rFonts w:ascii="Times New Roman" w:eastAsia="Times New Roman" w:hAnsi="Times New Roman" w:cs="Times New Roman"/>
                <w:color w:val="000000"/>
              </w:rPr>
            </w:pPr>
            <w:r w:rsidRPr="001255AC">
              <w:rPr>
                <w:rFonts w:ascii="Times New Roman" w:eastAsia="Times New Roman" w:hAnsi="Times New Roman" w:cs="Times New Roman"/>
                <w:color w:val="000000"/>
              </w:rPr>
              <w:t>1</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Pr(yx)</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0.9990</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0.0010</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a_sr</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ln_capint</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ln_tassets</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ln_age</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ln_beta</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ln_roa</w:t>
            </w: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x=</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-.785106</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1.78346</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12.1298</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3.0395</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.286612</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-.030538</w:t>
            </w:r>
          </w:p>
        </w:tc>
      </w:tr>
      <w:tr w:rsidR="001255AC" w:rsidRPr="001255AC" w:rsidTr="0003490D">
        <w:trPr>
          <w:trHeight w:val="300"/>
        </w:trPr>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sd_x=</w:t>
            </w:r>
          </w:p>
        </w:tc>
        <w:tc>
          <w:tcPr>
            <w:tcW w:w="1031"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.544345</w:t>
            </w:r>
          </w:p>
        </w:tc>
        <w:tc>
          <w:tcPr>
            <w:tcW w:w="1035"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1.37764</w:t>
            </w:r>
          </w:p>
        </w:tc>
        <w:tc>
          <w:tcPr>
            <w:tcW w:w="1113"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2.12873</w:t>
            </w:r>
          </w:p>
        </w:tc>
        <w:tc>
          <w:tcPr>
            <w:tcW w:w="960"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1.14592</w:t>
            </w:r>
          </w:p>
        </w:tc>
        <w:tc>
          <w:tcPr>
            <w:tcW w:w="1059"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.484961</w:t>
            </w:r>
          </w:p>
        </w:tc>
        <w:tc>
          <w:tcPr>
            <w:tcW w:w="1077" w:type="dxa"/>
            <w:tcBorders>
              <w:top w:val="nil"/>
              <w:left w:val="nil"/>
              <w:bottom w:val="nil"/>
              <w:right w:val="nil"/>
            </w:tcBorders>
            <w:shd w:val="clear" w:color="auto" w:fill="auto"/>
            <w:noWrap/>
            <w:vAlign w:val="bottom"/>
            <w:hideMark/>
          </w:tcPr>
          <w:p w:rsidR="001255AC" w:rsidRPr="001255AC" w:rsidRDefault="001255AC" w:rsidP="001255AC">
            <w:pPr>
              <w:spacing w:after="0" w:line="240" w:lineRule="auto"/>
              <w:rPr>
                <w:rFonts w:ascii="Times New Roman" w:eastAsia="Times New Roman" w:hAnsi="Times New Roman" w:cs="Times New Roman"/>
                <w:color w:val="000000"/>
              </w:rPr>
            </w:pPr>
            <w:r w:rsidRPr="001255AC">
              <w:rPr>
                <w:rFonts w:ascii="Times New Roman" w:eastAsia="Times New Roman" w:hAnsi="Times New Roman" w:cs="Times New Roman"/>
                <w:color w:val="000000"/>
              </w:rPr>
              <w:t>.284802</w:t>
            </w:r>
          </w:p>
        </w:tc>
      </w:tr>
    </w:tbl>
    <w:p w:rsidR="001255AC" w:rsidRPr="00B93141" w:rsidRDefault="001255AC" w:rsidP="001E0243">
      <w:pPr>
        <w:spacing w:line="360" w:lineRule="auto"/>
        <w:rPr>
          <w:rFonts w:ascii="Times New Roman" w:hAnsi="Times New Roman" w:cs="Times New Roman"/>
          <w:i/>
          <w:sz w:val="28"/>
          <w:szCs w:val="24"/>
          <w:lang w:val="en-US"/>
        </w:rPr>
      </w:pPr>
    </w:p>
    <w:p w:rsidR="008B6418" w:rsidRDefault="008B6418" w:rsidP="001255AC">
      <w:pPr>
        <w:pStyle w:val="Caption"/>
        <w:keepNext/>
        <w:rPr>
          <w:rFonts w:ascii="Times New Roman" w:hAnsi="Times New Roman" w:cs="Times New Roman"/>
          <w:sz w:val="24"/>
          <w:lang w:val="en-US"/>
        </w:rPr>
      </w:pPr>
    </w:p>
    <w:p w:rsidR="001255AC" w:rsidRPr="0003490D" w:rsidRDefault="001255AC" w:rsidP="001255AC">
      <w:pPr>
        <w:pStyle w:val="Caption"/>
        <w:keepNext/>
        <w:rPr>
          <w:rFonts w:ascii="Times New Roman" w:hAnsi="Times New Roman" w:cs="Times New Roman"/>
          <w:sz w:val="24"/>
          <w:lang w:val="en-US"/>
        </w:rPr>
      </w:pPr>
      <w:r w:rsidRPr="0003490D">
        <w:rPr>
          <w:rFonts w:ascii="Times New Roman" w:hAnsi="Times New Roman" w:cs="Times New Roman"/>
          <w:sz w:val="24"/>
          <w:lang w:val="en-US"/>
        </w:rPr>
        <w:t xml:space="preserve">Table </w:t>
      </w:r>
      <w:r w:rsidR="008B6418">
        <w:rPr>
          <w:rFonts w:ascii="Times New Roman" w:hAnsi="Times New Roman" w:cs="Times New Roman"/>
          <w:sz w:val="24"/>
          <w:lang w:val="en-US"/>
        </w:rPr>
        <w:t>21</w:t>
      </w:r>
      <w:r w:rsidRPr="0003490D">
        <w:rPr>
          <w:rFonts w:ascii="Times New Roman" w:hAnsi="Times New Roman" w:cs="Times New Roman"/>
          <w:sz w:val="24"/>
          <w:lang w:val="en-US"/>
        </w:rPr>
        <w:t>. Marginal effects for Hypothesis 1.2, Model (5), dependent variable div_market.</w:t>
      </w:r>
    </w:p>
    <w:tbl>
      <w:tblPr>
        <w:tblW w:w="8381" w:type="dxa"/>
        <w:tblInd w:w="91" w:type="dxa"/>
        <w:tblLook w:val="04A0"/>
      </w:tblPr>
      <w:tblGrid>
        <w:gridCol w:w="1113"/>
        <w:gridCol w:w="1031"/>
        <w:gridCol w:w="931"/>
        <w:gridCol w:w="1046"/>
        <w:gridCol w:w="1113"/>
        <w:gridCol w:w="1059"/>
        <w:gridCol w:w="960"/>
        <w:gridCol w:w="1128"/>
      </w:tblGrid>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lang w:val="en-US"/>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min-&gt;max</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0-&gt;1</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=-+sd/2</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MargEfct</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a_sr</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0.0020</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inout</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0.0044</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0.0089</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0.0028</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-0.0014</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-0.0008</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lastRenderedPageBreak/>
              <w:t>ln_age</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-0.0013</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0.0013</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0.0028</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0.0243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0.0044</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0.0009</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0.0029</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0.0019</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0.0019</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0.0011</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d2</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d3</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0.0009</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0.0009</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d4</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d5</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d6</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d7</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d8</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d9</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0.0013</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0.0009</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0.0008</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d10</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d11</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d12</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0.0013</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0.0008</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0.0008</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d13</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0.0007</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d14</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0.0008</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0.0008</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0.0002</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0.0006</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0</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1</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Pr(yx)</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0.9991</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0.0009</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a_sr</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inout</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ln_tassets</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-.785106</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.0285</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1.78346</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12.1298</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3.0395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.286612</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-.030538</w:t>
            </w: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.544345</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.110136</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1.37764</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2.12873</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1.14592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.484961</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.284802</w:t>
            </w: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d2</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d3</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d4</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d6</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d7</w:t>
            </w: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.066667</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.033333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.044444</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.058333</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.097222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.072222</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.130556</w:t>
            </w: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.249446</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.179507</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.206082</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.234374</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.296262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.258857</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.336916</w:t>
            </w: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d8</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d9</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d10</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d11</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d13</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d14</w:t>
            </w: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.088889</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.047222</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.063889</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.025</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.016667</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.033333</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.113889</w:t>
            </w:r>
          </w:p>
        </w:tc>
      </w:tr>
      <w:tr w:rsidR="00E907F7" w:rsidRPr="00B93141" w:rsidTr="0003490D">
        <w:trPr>
          <w:trHeight w:val="300"/>
        </w:trPr>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.284585</w:t>
            </w:r>
          </w:p>
        </w:tc>
        <w:tc>
          <w:tcPr>
            <w:tcW w:w="931"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.212115</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.244557</w:t>
            </w:r>
          </w:p>
        </w:tc>
        <w:tc>
          <w:tcPr>
            <w:tcW w:w="1113"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.156126</w:t>
            </w:r>
          </w:p>
        </w:tc>
        <w:tc>
          <w:tcPr>
            <w:tcW w:w="1059"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.12802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.179507</w:t>
            </w:r>
          </w:p>
        </w:tc>
        <w:tc>
          <w:tcPr>
            <w:tcW w:w="1128"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.317679</w:t>
            </w:r>
          </w:p>
        </w:tc>
      </w:tr>
    </w:tbl>
    <w:p w:rsidR="00E907F7" w:rsidRPr="00B93141" w:rsidRDefault="00E907F7" w:rsidP="001E0243">
      <w:pPr>
        <w:spacing w:line="360" w:lineRule="auto"/>
        <w:rPr>
          <w:rFonts w:ascii="Times New Roman" w:hAnsi="Times New Roman" w:cs="Times New Roman"/>
          <w:i/>
          <w:sz w:val="28"/>
          <w:szCs w:val="24"/>
          <w:lang w:val="en-US"/>
        </w:rPr>
      </w:pPr>
    </w:p>
    <w:p w:rsidR="008B6418" w:rsidRDefault="008B6418" w:rsidP="001E0243">
      <w:pPr>
        <w:spacing w:line="360" w:lineRule="auto"/>
        <w:rPr>
          <w:rFonts w:ascii="Times New Roman" w:hAnsi="Times New Roman" w:cs="Times New Roman"/>
          <w:i/>
          <w:sz w:val="28"/>
          <w:szCs w:val="24"/>
          <w:lang w:val="en-US"/>
        </w:rPr>
      </w:pPr>
    </w:p>
    <w:p w:rsidR="008B6418" w:rsidRDefault="008B6418" w:rsidP="001E0243">
      <w:pPr>
        <w:spacing w:line="360" w:lineRule="auto"/>
        <w:rPr>
          <w:rFonts w:ascii="Times New Roman" w:hAnsi="Times New Roman" w:cs="Times New Roman"/>
          <w:i/>
          <w:sz w:val="28"/>
          <w:szCs w:val="24"/>
          <w:lang w:val="en-US"/>
        </w:rPr>
      </w:pPr>
    </w:p>
    <w:p w:rsidR="008B6418" w:rsidRDefault="008B6418" w:rsidP="001E0243">
      <w:pPr>
        <w:spacing w:line="360" w:lineRule="auto"/>
        <w:rPr>
          <w:rFonts w:ascii="Times New Roman" w:hAnsi="Times New Roman" w:cs="Times New Roman"/>
          <w:i/>
          <w:sz w:val="28"/>
          <w:szCs w:val="24"/>
          <w:lang w:val="en-US"/>
        </w:rPr>
      </w:pPr>
    </w:p>
    <w:p w:rsidR="008B6418" w:rsidRDefault="008B6418" w:rsidP="001E0243">
      <w:pPr>
        <w:spacing w:line="360" w:lineRule="auto"/>
        <w:rPr>
          <w:rFonts w:ascii="Times New Roman" w:hAnsi="Times New Roman" w:cs="Times New Roman"/>
          <w:i/>
          <w:sz w:val="28"/>
          <w:szCs w:val="24"/>
          <w:lang w:val="en-US"/>
        </w:rPr>
      </w:pPr>
    </w:p>
    <w:p w:rsidR="008B6418" w:rsidRDefault="008B6418" w:rsidP="001E0243">
      <w:pPr>
        <w:spacing w:line="360" w:lineRule="auto"/>
        <w:rPr>
          <w:rFonts w:ascii="Times New Roman" w:hAnsi="Times New Roman" w:cs="Times New Roman"/>
          <w:i/>
          <w:sz w:val="28"/>
          <w:szCs w:val="24"/>
          <w:lang w:val="en-US"/>
        </w:rPr>
      </w:pPr>
    </w:p>
    <w:p w:rsidR="008B6418" w:rsidRDefault="008B6418" w:rsidP="001E0243">
      <w:pPr>
        <w:spacing w:line="360" w:lineRule="auto"/>
        <w:rPr>
          <w:rFonts w:ascii="Times New Roman" w:hAnsi="Times New Roman" w:cs="Times New Roman"/>
          <w:i/>
          <w:sz w:val="28"/>
          <w:szCs w:val="24"/>
          <w:lang w:val="en-US"/>
        </w:rPr>
      </w:pPr>
    </w:p>
    <w:p w:rsidR="00E907F7" w:rsidRDefault="00E907F7" w:rsidP="001E0243">
      <w:pPr>
        <w:spacing w:line="360" w:lineRule="auto"/>
        <w:rPr>
          <w:rFonts w:ascii="Times New Roman" w:hAnsi="Times New Roman" w:cs="Times New Roman"/>
          <w:i/>
          <w:sz w:val="28"/>
          <w:szCs w:val="24"/>
          <w:lang w:val="en-US"/>
        </w:rPr>
      </w:pPr>
      <w:r w:rsidRPr="00B93141">
        <w:rPr>
          <w:rFonts w:ascii="Times New Roman" w:hAnsi="Times New Roman" w:cs="Times New Roman"/>
          <w:i/>
          <w:sz w:val="28"/>
          <w:szCs w:val="24"/>
          <w:lang w:val="en-US"/>
        </w:rPr>
        <w:lastRenderedPageBreak/>
        <w:t>Hypothesis 1.3</w:t>
      </w:r>
    </w:p>
    <w:p w:rsidR="00531A5C" w:rsidRPr="00B93141" w:rsidRDefault="00531A5C" w:rsidP="001E0243">
      <w:pPr>
        <w:spacing w:line="360" w:lineRule="auto"/>
        <w:rPr>
          <w:rFonts w:ascii="Times New Roman" w:hAnsi="Times New Roman" w:cs="Times New Roman"/>
          <w:i/>
          <w:sz w:val="28"/>
          <w:szCs w:val="24"/>
          <w:lang w:val="en-US"/>
        </w:rPr>
      </w:pPr>
    </w:p>
    <w:p w:rsidR="001255AC" w:rsidRPr="0003490D" w:rsidRDefault="001255AC" w:rsidP="001255AC">
      <w:pPr>
        <w:pStyle w:val="Caption"/>
        <w:keepNext/>
        <w:rPr>
          <w:rFonts w:ascii="Times New Roman" w:hAnsi="Times New Roman" w:cs="Times New Roman"/>
          <w:sz w:val="24"/>
          <w:lang w:val="en-US"/>
        </w:rPr>
      </w:pPr>
      <w:r w:rsidRPr="0003490D">
        <w:rPr>
          <w:rFonts w:ascii="Times New Roman" w:hAnsi="Times New Roman" w:cs="Times New Roman"/>
          <w:sz w:val="24"/>
          <w:lang w:val="en-US"/>
        </w:rPr>
        <w:t xml:space="preserve">Table </w:t>
      </w:r>
      <w:r w:rsidR="008B6418">
        <w:rPr>
          <w:rFonts w:ascii="Times New Roman" w:hAnsi="Times New Roman" w:cs="Times New Roman"/>
          <w:sz w:val="24"/>
          <w:lang w:val="en-US"/>
        </w:rPr>
        <w:t>22</w:t>
      </w:r>
      <w:r w:rsidRPr="0003490D">
        <w:rPr>
          <w:rFonts w:ascii="Times New Roman" w:hAnsi="Times New Roman" w:cs="Times New Roman"/>
          <w:sz w:val="24"/>
          <w:lang w:val="en-US"/>
        </w:rPr>
        <w:t>. Marginal effects for Hypothesis 1.3, Model (1), dependent variable deal_type.</w:t>
      </w:r>
    </w:p>
    <w:tbl>
      <w:tblPr>
        <w:tblW w:w="6004" w:type="dxa"/>
        <w:tblInd w:w="93" w:type="dxa"/>
        <w:tblLook w:val="04A0"/>
      </w:tblPr>
      <w:tblGrid>
        <w:gridCol w:w="1046"/>
        <w:gridCol w:w="960"/>
        <w:gridCol w:w="1046"/>
        <w:gridCol w:w="960"/>
        <w:gridCol w:w="960"/>
        <w:gridCol w:w="1059"/>
      </w:tblGrid>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lang w:val="en-US"/>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min-&gt;max</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0-&gt;1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=-+sd/2</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MargEfct</w:t>
            </w: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-0.9019</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-0.0410</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-0.0862</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-0.0401</w:t>
            </w: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0.0239</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0.0068</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0.0060</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0.0074</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0.0060</w:t>
            </w: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0.1179</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0.0212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0.0125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0.0161</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0.0124</w:t>
            </w: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0.0143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0.0024</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0.0024</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0.0016</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0.0024</w:t>
            </w: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0.1393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0.0520</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0.5167</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0.0232</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0.2836</w:t>
            </w: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0</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1255AC">
        <w:trPr>
          <w:trHeight w:val="315"/>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Pr(yx)</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0.0490</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0.9510</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1255AC">
        <w:trPr>
          <w:trHeight w:val="315"/>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11.4734</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1.57847</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2.78582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.312533</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.010554</w:t>
            </w:r>
          </w:p>
        </w:tc>
      </w:tr>
      <w:tr w:rsidR="00E907F7" w:rsidRPr="00B93141" w:rsidTr="001255AC">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1.97984</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1.23229</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1.2915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.656025</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.081344</w:t>
            </w:r>
          </w:p>
        </w:tc>
      </w:tr>
    </w:tbl>
    <w:p w:rsidR="00E907F7" w:rsidRPr="00B93141" w:rsidRDefault="00E907F7" w:rsidP="001E0243">
      <w:pPr>
        <w:spacing w:line="360" w:lineRule="auto"/>
        <w:rPr>
          <w:rFonts w:ascii="Times New Roman" w:hAnsi="Times New Roman" w:cs="Times New Roman"/>
          <w:i/>
          <w:sz w:val="28"/>
          <w:szCs w:val="24"/>
          <w:lang w:val="en-US"/>
        </w:rPr>
      </w:pPr>
    </w:p>
    <w:p w:rsidR="00E907F7" w:rsidRPr="00B93141" w:rsidRDefault="00E907F7" w:rsidP="001E0243">
      <w:pPr>
        <w:spacing w:line="360" w:lineRule="auto"/>
        <w:rPr>
          <w:rFonts w:ascii="Times New Roman" w:hAnsi="Times New Roman" w:cs="Times New Roman"/>
          <w:i/>
          <w:sz w:val="28"/>
          <w:szCs w:val="24"/>
          <w:lang w:val="en-US"/>
        </w:rPr>
      </w:pPr>
    </w:p>
    <w:p w:rsidR="00EC20B2" w:rsidRPr="00B93141" w:rsidRDefault="00EC20B2" w:rsidP="00EC20B2">
      <w:pPr>
        <w:pStyle w:val="Caption"/>
        <w:keepNext/>
        <w:rPr>
          <w:rFonts w:ascii="Times New Roman" w:hAnsi="Times New Roman" w:cs="Times New Roman"/>
          <w:sz w:val="24"/>
          <w:lang w:val="en-US"/>
        </w:rPr>
      </w:pPr>
      <w:r w:rsidRPr="00B93141">
        <w:rPr>
          <w:rFonts w:ascii="Times New Roman" w:hAnsi="Times New Roman" w:cs="Times New Roman"/>
          <w:sz w:val="24"/>
          <w:lang w:val="en-US"/>
        </w:rPr>
        <w:t xml:space="preserve">Table </w:t>
      </w:r>
      <w:r w:rsidR="008B6418">
        <w:rPr>
          <w:rFonts w:ascii="Times New Roman" w:hAnsi="Times New Roman" w:cs="Times New Roman"/>
          <w:sz w:val="24"/>
          <w:lang w:val="en-US"/>
        </w:rPr>
        <w:t>23</w:t>
      </w:r>
      <w:r w:rsidRPr="00B93141">
        <w:rPr>
          <w:rFonts w:ascii="Times New Roman" w:hAnsi="Times New Roman" w:cs="Times New Roman"/>
          <w:sz w:val="24"/>
          <w:lang w:val="en-US"/>
        </w:rPr>
        <w:t>. Marginal effects for Hypothesis 1.3, Model (2), dependent variable deal_type.</w:t>
      </w:r>
    </w:p>
    <w:tbl>
      <w:tblPr>
        <w:tblW w:w="6964" w:type="dxa"/>
        <w:tblInd w:w="91" w:type="dxa"/>
        <w:tblLook w:val="04A0"/>
      </w:tblPr>
      <w:tblGrid>
        <w:gridCol w:w="1046"/>
        <w:gridCol w:w="960"/>
        <w:gridCol w:w="960"/>
        <w:gridCol w:w="1046"/>
        <w:gridCol w:w="960"/>
        <w:gridCol w:w="1059"/>
        <w:gridCol w:w="960"/>
      </w:tblGrid>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lang w:val="en-US"/>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min-&gt;max</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0-&gt;1</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=-+sd/2</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MargEfct</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inout</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-0.0349</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-0.0675</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-0.0481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-0.0108</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-0.0466</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-0.9061</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-0.0000</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-0.0404</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-0.0853</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-0.0395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0.0194</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0.0053</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0.0048</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0.0059</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0.0048</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0.1245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0.0224</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0.0128</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0.0166</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0.0128</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0.0323</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0.0061</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0.0062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0.0041</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0.0062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0.1077</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0.0496</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0.3722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0.0184</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0.2256</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0</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jc w:val="right"/>
              <w:rPr>
                <w:rFonts w:ascii="Times New Roman" w:eastAsia="Times New Roman" w:hAnsi="Times New Roman" w:cs="Times New Roman"/>
                <w:color w:val="000000"/>
              </w:rPr>
            </w:pPr>
            <w:r w:rsidRPr="00B93141">
              <w:rPr>
                <w:rFonts w:ascii="Times New Roman" w:eastAsia="Times New Roman" w:hAnsi="Times New Roman" w:cs="Times New Roman"/>
                <w:color w:val="000000"/>
              </w:rPr>
              <w:t>1</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Pr(yx)</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0.0475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0.9525</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inout</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ln_capint</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ln_age</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ln_beta</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ln_roa</w:t>
            </w: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x=</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.122342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11.4734</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1.57847</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2.78582</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.312533</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.010554</w:t>
            </w:r>
          </w:p>
        </w:tc>
      </w:tr>
      <w:tr w:rsidR="00E907F7" w:rsidRPr="00B93141" w:rsidTr="00EC20B2">
        <w:trPr>
          <w:trHeight w:val="300"/>
        </w:trPr>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sd_x=</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.231062</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1.97984</w:t>
            </w:r>
          </w:p>
        </w:tc>
        <w:tc>
          <w:tcPr>
            <w:tcW w:w="1046"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1.23229</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1.2915</w:t>
            </w:r>
          </w:p>
        </w:tc>
        <w:tc>
          <w:tcPr>
            <w:tcW w:w="1032"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.656025</w:t>
            </w:r>
          </w:p>
        </w:tc>
        <w:tc>
          <w:tcPr>
            <w:tcW w:w="960" w:type="dxa"/>
            <w:tcBorders>
              <w:top w:val="nil"/>
              <w:left w:val="nil"/>
              <w:bottom w:val="nil"/>
              <w:right w:val="nil"/>
            </w:tcBorders>
            <w:shd w:val="clear" w:color="auto" w:fill="auto"/>
            <w:noWrap/>
            <w:vAlign w:val="bottom"/>
            <w:hideMark/>
          </w:tcPr>
          <w:p w:rsidR="00E907F7" w:rsidRPr="00B93141" w:rsidRDefault="00E907F7" w:rsidP="00E907F7">
            <w:pPr>
              <w:spacing w:after="0" w:line="240" w:lineRule="auto"/>
              <w:rPr>
                <w:rFonts w:ascii="Times New Roman" w:eastAsia="Times New Roman" w:hAnsi="Times New Roman" w:cs="Times New Roman"/>
                <w:color w:val="000000"/>
              </w:rPr>
            </w:pPr>
            <w:r w:rsidRPr="00B93141">
              <w:rPr>
                <w:rFonts w:ascii="Times New Roman" w:eastAsia="Times New Roman" w:hAnsi="Times New Roman" w:cs="Times New Roman"/>
                <w:color w:val="000000"/>
              </w:rPr>
              <w:t>.081344</w:t>
            </w:r>
          </w:p>
        </w:tc>
      </w:tr>
    </w:tbl>
    <w:p w:rsidR="00E907F7" w:rsidRPr="00B93141" w:rsidRDefault="00E907F7" w:rsidP="001E0243">
      <w:pPr>
        <w:spacing w:line="360" w:lineRule="auto"/>
        <w:rPr>
          <w:rFonts w:ascii="Times New Roman" w:hAnsi="Times New Roman" w:cs="Times New Roman"/>
          <w:i/>
          <w:sz w:val="28"/>
          <w:szCs w:val="24"/>
          <w:lang w:val="en-US"/>
        </w:rPr>
      </w:pPr>
    </w:p>
    <w:p w:rsidR="00E907F7" w:rsidRPr="00B93141" w:rsidRDefault="00E907F7" w:rsidP="001E0243">
      <w:pPr>
        <w:spacing w:line="360" w:lineRule="auto"/>
        <w:rPr>
          <w:rFonts w:ascii="Times New Roman" w:hAnsi="Times New Roman" w:cs="Times New Roman"/>
          <w:i/>
          <w:sz w:val="36"/>
          <w:szCs w:val="24"/>
          <w:lang w:val="en-US"/>
        </w:rPr>
      </w:pPr>
    </w:p>
    <w:p w:rsidR="00EC20B2" w:rsidRPr="00B93141" w:rsidRDefault="00EC20B2" w:rsidP="00EC20B2">
      <w:pPr>
        <w:pStyle w:val="Caption"/>
        <w:keepNext/>
        <w:rPr>
          <w:rFonts w:ascii="Times New Roman" w:hAnsi="Times New Roman" w:cs="Times New Roman"/>
          <w:sz w:val="24"/>
          <w:lang w:val="en-US"/>
        </w:rPr>
      </w:pPr>
      <w:r w:rsidRPr="00B93141">
        <w:rPr>
          <w:rFonts w:ascii="Times New Roman" w:hAnsi="Times New Roman" w:cs="Times New Roman"/>
          <w:sz w:val="24"/>
          <w:lang w:val="en-US"/>
        </w:rPr>
        <w:lastRenderedPageBreak/>
        <w:t xml:space="preserve">Table </w:t>
      </w:r>
      <w:r w:rsidR="008B6418">
        <w:rPr>
          <w:rFonts w:ascii="Times New Roman" w:hAnsi="Times New Roman" w:cs="Times New Roman"/>
          <w:sz w:val="24"/>
          <w:lang w:val="en-US"/>
        </w:rPr>
        <w:t>24</w:t>
      </w:r>
      <w:r w:rsidRPr="00B93141">
        <w:rPr>
          <w:rFonts w:ascii="Times New Roman" w:hAnsi="Times New Roman" w:cs="Times New Roman"/>
          <w:sz w:val="24"/>
          <w:lang w:val="en-US"/>
        </w:rPr>
        <w:t>. Marginal effects for Hypothesis 1.3, Model (3), dependent variable deal_type.</w:t>
      </w:r>
    </w:p>
    <w:tbl>
      <w:tblPr>
        <w:tblW w:w="6991" w:type="dxa"/>
        <w:tblInd w:w="91" w:type="dxa"/>
        <w:tblLook w:val="04A0"/>
      </w:tblPr>
      <w:tblGrid>
        <w:gridCol w:w="1046"/>
        <w:gridCol w:w="1098"/>
        <w:gridCol w:w="931"/>
        <w:gridCol w:w="1046"/>
        <w:gridCol w:w="960"/>
        <w:gridCol w:w="1059"/>
        <w:gridCol w:w="960"/>
      </w:tblGrid>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lang w:val="en-US"/>
              </w:rPr>
            </w:pP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min-&gt;max</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0-&gt;1</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=-1/2</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=-+sd/2</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MargEfct</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a_sr</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0.0647</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0.0146</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0.0473</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0.0358</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0.0447</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ln_cap</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-0.9414</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-0.0000</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-0.0357</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-0.0774</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-0.0345</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ln_capint</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0.0345</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0.0128</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0.0097</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0.0119</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0.0096</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ln_age</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0.0314</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0.0053</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0.0041</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0.0054</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0.0041</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ln_beta</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0.0694</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0.0186</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0.0206</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0.0134</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0.0204</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ln_roa</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0.1459</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0.0385</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0.6508</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0.0222</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0.2691</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jc w:val="right"/>
              <w:rPr>
                <w:rFonts w:ascii="Times New Roman" w:eastAsia="Times New Roman" w:hAnsi="Times New Roman" w:cs="Times New Roman"/>
                <w:color w:val="000000"/>
              </w:rPr>
            </w:pPr>
            <w:r w:rsidRPr="002E38C5">
              <w:rPr>
                <w:rFonts w:ascii="Times New Roman" w:eastAsia="Times New Roman" w:hAnsi="Times New Roman" w:cs="Times New Roman"/>
                <w:color w:val="000000"/>
              </w:rPr>
              <w:t>0</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jc w:val="right"/>
              <w:rPr>
                <w:rFonts w:ascii="Times New Roman" w:eastAsia="Times New Roman" w:hAnsi="Times New Roman" w:cs="Times New Roman"/>
                <w:color w:val="000000"/>
              </w:rPr>
            </w:pPr>
            <w:r w:rsidRPr="002E38C5">
              <w:rPr>
                <w:rFonts w:ascii="Times New Roman" w:eastAsia="Times New Roman" w:hAnsi="Times New Roman" w:cs="Times New Roman"/>
                <w:color w:val="000000"/>
              </w:rPr>
              <w:t>1</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Pr(yx)</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0.0355</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0.9645</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a_sr</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ln_cap</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ln_capint</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ln_age</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ln_beta</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ln_roa</w:t>
            </w: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x=</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-.444581</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11.4734</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1.57847</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2.78582</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.312533</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.010554</w:t>
            </w:r>
          </w:p>
        </w:tc>
      </w:tr>
      <w:tr w:rsidR="002E38C5" w:rsidRPr="002E38C5" w:rsidTr="001F60FF">
        <w:trPr>
          <w:trHeight w:val="300"/>
        </w:trPr>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sd_x=</w:t>
            </w:r>
          </w:p>
        </w:tc>
        <w:tc>
          <w:tcPr>
            <w:tcW w:w="1098"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.773784</w:t>
            </w:r>
          </w:p>
        </w:tc>
        <w:tc>
          <w:tcPr>
            <w:tcW w:w="822"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1.97984</w:t>
            </w:r>
          </w:p>
        </w:tc>
        <w:tc>
          <w:tcPr>
            <w:tcW w:w="1046"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1.23229</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1.2915</w:t>
            </w:r>
          </w:p>
        </w:tc>
        <w:tc>
          <w:tcPr>
            <w:tcW w:w="1059"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.656025</w:t>
            </w:r>
          </w:p>
        </w:tc>
        <w:tc>
          <w:tcPr>
            <w:tcW w:w="960" w:type="dxa"/>
            <w:tcBorders>
              <w:top w:val="nil"/>
              <w:left w:val="nil"/>
              <w:bottom w:val="nil"/>
              <w:right w:val="nil"/>
            </w:tcBorders>
            <w:shd w:val="clear" w:color="auto" w:fill="auto"/>
            <w:noWrap/>
            <w:vAlign w:val="bottom"/>
            <w:hideMark/>
          </w:tcPr>
          <w:p w:rsidR="002E38C5" w:rsidRPr="002E38C5" w:rsidRDefault="002E38C5" w:rsidP="002E38C5">
            <w:pPr>
              <w:spacing w:after="0" w:line="240" w:lineRule="auto"/>
              <w:rPr>
                <w:rFonts w:ascii="Times New Roman" w:eastAsia="Times New Roman" w:hAnsi="Times New Roman" w:cs="Times New Roman"/>
                <w:color w:val="000000"/>
              </w:rPr>
            </w:pPr>
            <w:r w:rsidRPr="002E38C5">
              <w:rPr>
                <w:rFonts w:ascii="Times New Roman" w:eastAsia="Times New Roman" w:hAnsi="Times New Roman" w:cs="Times New Roman"/>
                <w:color w:val="000000"/>
              </w:rPr>
              <w:t>.081344</w:t>
            </w:r>
          </w:p>
        </w:tc>
      </w:tr>
    </w:tbl>
    <w:p w:rsidR="00E907F7" w:rsidRPr="00684D5C" w:rsidRDefault="00E907F7" w:rsidP="001E0243">
      <w:pPr>
        <w:spacing w:line="360" w:lineRule="auto"/>
        <w:rPr>
          <w:rFonts w:ascii="Times New Roman" w:hAnsi="Times New Roman" w:cs="Times New Roman"/>
          <w:i/>
          <w:sz w:val="28"/>
          <w:szCs w:val="24"/>
          <w:lang w:val="en-US"/>
        </w:rPr>
      </w:pPr>
    </w:p>
    <w:sectPr w:rsidR="00E907F7" w:rsidRPr="00684D5C" w:rsidSect="00807ADB">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3ABD" w:rsidRDefault="00793ABD" w:rsidP="005F094B">
      <w:pPr>
        <w:spacing w:after="0" w:line="240" w:lineRule="auto"/>
      </w:pPr>
      <w:r>
        <w:separator/>
      </w:r>
    </w:p>
  </w:endnote>
  <w:endnote w:type="continuationSeparator" w:id="0">
    <w:p w:rsidR="00793ABD" w:rsidRDefault="00793ABD" w:rsidP="005F09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167735"/>
      <w:docPartObj>
        <w:docPartGallery w:val="Page Numbers (Bottom of Page)"/>
        <w:docPartUnique/>
      </w:docPartObj>
    </w:sdtPr>
    <w:sdtContent>
      <w:p w:rsidR="00D254B8" w:rsidRDefault="003759A3">
        <w:pPr>
          <w:pStyle w:val="Footer"/>
          <w:jc w:val="right"/>
        </w:pPr>
        <w:fldSimple w:instr=" PAGE   \* MERGEFORMAT ">
          <w:r w:rsidR="00216AE5">
            <w:rPr>
              <w:noProof/>
            </w:rPr>
            <w:t>3</w:t>
          </w:r>
        </w:fldSimple>
      </w:p>
    </w:sdtContent>
  </w:sdt>
  <w:p w:rsidR="00D254B8" w:rsidRDefault="00D254B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3ABD" w:rsidRDefault="00793ABD" w:rsidP="005F094B">
      <w:pPr>
        <w:spacing w:after="0" w:line="240" w:lineRule="auto"/>
      </w:pPr>
      <w:r>
        <w:separator/>
      </w:r>
    </w:p>
  </w:footnote>
  <w:footnote w:type="continuationSeparator" w:id="0">
    <w:p w:rsidR="00793ABD" w:rsidRDefault="00793ABD" w:rsidP="005F09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676D6"/>
    <w:multiLevelType w:val="hybridMultilevel"/>
    <w:tmpl w:val="9B70914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ED02AE"/>
    <w:multiLevelType w:val="hybridMultilevel"/>
    <w:tmpl w:val="DD827E7A"/>
    <w:lvl w:ilvl="0" w:tplc="0419000F">
      <w:start w:val="1"/>
      <w:numFmt w:val="decimal"/>
      <w:lvlText w:val="%1."/>
      <w:lvlJc w:val="left"/>
      <w:pPr>
        <w:ind w:left="720" w:hanging="360"/>
      </w:pPr>
    </w:lvl>
    <w:lvl w:ilvl="1" w:tplc="8B828120">
      <w:start w:val="1"/>
      <w:numFmt w:val="decimal"/>
      <w:lvlText w:val="%2."/>
      <w:lvlJc w:val="left"/>
      <w:pPr>
        <w:ind w:left="1440" w:hanging="360"/>
      </w:pPr>
      <w:rPr>
        <w:rFonts w:asciiTheme="majorHAnsi" w:eastAsiaTheme="minorEastAsia" w:hAnsiTheme="majorHAnsi" w:cs="Times New Roman"/>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19934FF"/>
    <w:multiLevelType w:val="hybridMultilevel"/>
    <w:tmpl w:val="9CC26A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7A568BD"/>
    <w:multiLevelType w:val="hybridMultilevel"/>
    <w:tmpl w:val="6DD898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DEB21F7"/>
    <w:multiLevelType w:val="hybridMultilevel"/>
    <w:tmpl w:val="400EB91C"/>
    <w:lvl w:ilvl="0" w:tplc="4BE62C64">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42847D63"/>
    <w:multiLevelType w:val="hybridMultilevel"/>
    <w:tmpl w:val="0A8E3EF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3D74FEC"/>
    <w:multiLevelType w:val="hybridMultilevel"/>
    <w:tmpl w:val="7A6024CE"/>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DE34DBF"/>
    <w:multiLevelType w:val="hybridMultilevel"/>
    <w:tmpl w:val="38080F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125B52"/>
    <w:multiLevelType w:val="hybridMultilevel"/>
    <w:tmpl w:val="41641070"/>
    <w:lvl w:ilvl="0" w:tplc="04090019">
      <w:start w:val="1"/>
      <w:numFmt w:val="lowerLetter"/>
      <w:lvlText w:val="%1."/>
      <w:lvlJc w:val="left"/>
      <w:pPr>
        <w:ind w:left="144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63372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6E1B4DC1"/>
    <w:multiLevelType w:val="hybridMultilevel"/>
    <w:tmpl w:val="4EA6BB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0"/>
  </w:num>
  <w:num w:numId="3">
    <w:abstractNumId w:val="3"/>
  </w:num>
  <w:num w:numId="4">
    <w:abstractNumId w:val="5"/>
  </w:num>
  <w:num w:numId="5">
    <w:abstractNumId w:val="9"/>
  </w:num>
  <w:num w:numId="6">
    <w:abstractNumId w:val="7"/>
  </w:num>
  <w:num w:numId="7">
    <w:abstractNumId w:val="0"/>
  </w:num>
  <w:num w:numId="8">
    <w:abstractNumId w:val="1"/>
  </w:num>
  <w:num w:numId="9">
    <w:abstractNumId w:val="8"/>
  </w:num>
  <w:num w:numId="10">
    <w:abstractNumId w:val="6"/>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1"/>
    <w:footnote w:id="0"/>
  </w:footnotePr>
  <w:endnotePr>
    <w:endnote w:id="-1"/>
    <w:endnote w:id="0"/>
  </w:endnotePr>
  <w:compat>
    <w:useFELayout/>
  </w:compat>
  <w:rsids>
    <w:rsidRoot w:val="00026CC8"/>
    <w:rsid w:val="000019C2"/>
    <w:rsid w:val="00002096"/>
    <w:rsid w:val="00012D84"/>
    <w:rsid w:val="00015062"/>
    <w:rsid w:val="0002041E"/>
    <w:rsid w:val="00026CC8"/>
    <w:rsid w:val="0003490D"/>
    <w:rsid w:val="000378F5"/>
    <w:rsid w:val="00045A38"/>
    <w:rsid w:val="0004645A"/>
    <w:rsid w:val="000563A0"/>
    <w:rsid w:val="0006161C"/>
    <w:rsid w:val="00071B40"/>
    <w:rsid w:val="00087DDD"/>
    <w:rsid w:val="00094485"/>
    <w:rsid w:val="00094FF8"/>
    <w:rsid w:val="00095442"/>
    <w:rsid w:val="00095E0C"/>
    <w:rsid w:val="00096AB4"/>
    <w:rsid w:val="000A165F"/>
    <w:rsid w:val="000B2BF3"/>
    <w:rsid w:val="000B3D19"/>
    <w:rsid w:val="000D591F"/>
    <w:rsid w:val="000E1112"/>
    <w:rsid w:val="000E32CB"/>
    <w:rsid w:val="000E5322"/>
    <w:rsid w:val="000E7E4F"/>
    <w:rsid w:val="000F4E47"/>
    <w:rsid w:val="000F6CD4"/>
    <w:rsid w:val="000F7C8C"/>
    <w:rsid w:val="00106D01"/>
    <w:rsid w:val="00111E1B"/>
    <w:rsid w:val="0011610E"/>
    <w:rsid w:val="001255AC"/>
    <w:rsid w:val="00134703"/>
    <w:rsid w:val="00135B06"/>
    <w:rsid w:val="001365A7"/>
    <w:rsid w:val="00154D74"/>
    <w:rsid w:val="00163403"/>
    <w:rsid w:val="00164F46"/>
    <w:rsid w:val="00175485"/>
    <w:rsid w:val="001A55A0"/>
    <w:rsid w:val="001A67A5"/>
    <w:rsid w:val="001C0310"/>
    <w:rsid w:val="001D466C"/>
    <w:rsid w:val="001E0243"/>
    <w:rsid w:val="001E0E21"/>
    <w:rsid w:val="001F60FF"/>
    <w:rsid w:val="00206565"/>
    <w:rsid w:val="00212389"/>
    <w:rsid w:val="002166E9"/>
    <w:rsid w:val="00216AE5"/>
    <w:rsid w:val="00224226"/>
    <w:rsid w:val="00230D74"/>
    <w:rsid w:val="00247B69"/>
    <w:rsid w:val="00247DB8"/>
    <w:rsid w:val="002513FF"/>
    <w:rsid w:val="002540A0"/>
    <w:rsid w:val="00256C41"/>
    <w:rsid w:val="00284EC1"/>
    <w:rsid w:val="002919B8"/>
    <w:rsid w:val="002930A0"/>
    <w:rsid w:val="002976BE"/>
    <w:rsid w:val="002A2649"/>
    <w:rsid w:val="002A77A5"/>
    <w:rsid w:val="002E38C5"/>
    <w:rsid w:val="002E559B"/>
    <w:rsid w:val="00300E07"/>
    <w:rsid w:val="003031B2"/>
    <w:rsid w:val="00306BE1"/>
    <w:rsid w:val="00314C67"/>
    <w:rsid w:val="003202D1"/>
    <w:rsid w:val="003357F4"/>
    <w:rsid w:val="0035016F"/>
    <w:rsid w:val="0037105B"/>
    <w:rsid w:val="003759A3"/>
    <w:rsid w:val="003A1DF3"/>
    <w:rsid w:val="003B2709"/>
    <w:rsid w:val="003D0BA4"/>
    <w:rsid w:val="003D2BF9"/>
    <w:rsid w:val="003D707C"/>
    <w:rsid w:val="003D73A7"/>
    <w:rsid w:val="003E544C"/>
    <w:rsid w:val="003F1AB5"/>
    <w:rsid w:val="003F4682"/>
    <w:rsid w:val="00402E67"/>
    <w:rsid w:val="00420FAD"/>
    <w:rsid w:val="00425A13"/>
    <w:rsid w:val="0043044A"/>
    <w:rsid w:val="004458D2"/>
    <w:rsid w:val="00456F15"/>
    <w:rsid w:val="004572DA"/>
    <w:rsid w:val="00457CFD"/>
    <w:rsid w:val="00461517"/>
    <w:rsid w:val="00462404"/>
    <w:rsid w:val="0046276C"/>
    <w:rsid w:val="004633F9"/>
    <w:rsid w:val="00486C91"/>
    <w:rsid w:val="00491CCD"/>
    <w:rsid w:val="004B68FD"/>
    <w:rsid w:val="004C0AE6"/>
    <w:rsid w:val="004C3D20"/>
    <w:rsid w:val="004C6F27"/>
    <w:rsid w:val="004C7EFC"/>
    <w:rsid w:val="00504C63"/>
    <w:rsid w:val="00506F6C"/>
    <w:rsid w:val="00510171"/>
    <w:rsid w:val="005133DE"/>
    <w:rsid w:val="00525CD6"/>
    <w:rsid w:val="005312F3"/>
    <w:rsid w:val="00531A5C"/>
    <w:rsid w:val="005421FA"/>
    <w:rsid w:val="0054276D"/>
    <w:rsid w:val="0054635F"/>
    <w:rsid w:val="005636AE"/>
    <w:rsid w:val="00574B7B"/>
    <w:rsid w:val="00575195"/>
    <w:rsid w:val="00581F01"/>
    <w:rsid w:val="00582E8D"/>
    <w:rsid w:val="00596FE6"/>
    <w:rsid w:val="005977BA"/>
    <w:rsid w:val="005A1789"/>
    <w:rsid w:val="005C171B"/>
    <w:rsid w:val="005C53B7"/>
    <w:rsid w:val="005D1758"/>
    <w:rsid w:val="005E37D2"/>
    <w:rsid w:val="005E49F8"/>
    <w:rsid w:val="005E6012"/>
    <w:rsid w:val="005E7247"/>
    <w:rsid w:val="005F094B"/>
    <w:rsid w:val="005F19E2"/>
    <w:rsid w:val="005F52D9"/>
    <w:rsid w:val="005F555D"/>
    <w:rsid w:val="00602AF5"/>
    <w:rsid w:val="006079C9"/>
    <w:rsid w:val="00634100"/>
    <w:rsid w:val="00634D92"/>
    <w:rsid w:val="006359F6"/>
    <w:rsid w:val="006441D9"/>
    <w:rsid w:val="00655632"/>
    <w:rsid w:val="006602F9"/>
    <w:rsid w:val="00675917"/>
    <w:rsid w:val="00684D5C"/>
    <w:rsid w:val="0069320C"/>
    <w:rsid w:val="00694721"/>
    <w:rsid w:val="00694735"/>
    <w:rsid w:val="006A2D1F"/>
    <w:rsid w:val="006B3E18"/>
    <w:rsid w:val="006C0ABF"/>
    <w:rsid w:val="006D322C"/>
    <w:rsid w:val="006E6535"/>
    <w:rsid w:val="007043A5"/>
    <w:rsid w:val="00706165"/>
    <w:rsid w:val="00706C84"/>
    <w:rsid w:val="00716A02"/>
    <w:rsid w:val="00737661"/>
    <w:rsid w:val="00751DE9"/>
    <w:rsid w:val="00752D5C"/>
    <w:rsid w:val="0075604A"/>
    <w:rsid w:val="00793ABD"/>
    <w:rsid w:val="007C3F8B"/>
    <w:rsid w:val="007D41CB"/>
    <w:rsid w:val="007D71C9"/>
    <w:rsid w:val="007F5ADC"/>
    <w:rsid w:val="008022BF"/>
    <w:rsid w:val="00804E16"/>
    <w:rsid w:val="00807ADB"/>
    <w:rsid w:val="00812A0D"/>
    <w:rsid w:val="008146AA"/>
    <w:rsid w:val="0082574F"/>
    <w:rsid w:val="008276B7"/>
    <w:rsid w:val="008302AD"/>
    <w:rsid w:val="00831F53"/>
    <w:rsid w:val="00832A84"/>
    <w:rsid w:val="0084477F"/>
    <w:rsid w:val="008645B2"/>
    <w:rsid w:val="008648FC"/>
    <w:rsid w:val="00864B6E"/>
    <w:rsid w:val="00876AC6"/>
    <w:rsid w:val="00892693"/>
    <w:rsid w:val="008B6418"/>
    <w:rsid w:val="008C3ADE"/>
    <w:rsid w:val="008C56AA"/>
    <w:rsid w:val="008D1B7E"/>
    <w:rsid w:val="008E2018"/>
    <w:rsid w:val="008E2F84"/>
    <w:rsid w:val="008E79B6"/>
    <w:rsid w:val="008F458E"/>
    <w:rsid w:val="008F5A1F"/>
    <w:rsid w:val="008F5A5E"/>
    <w:rsid w:val="008F7344"/>
    <w:rsid w:val="00903BBF"/>
    <w:rsid w:val="00904EBD"/>
    <w:rsid w:val="00913708"/>
    <w:rsid w:val="00915ABC"/>
    <w:rsid w:val="0092366C"/>
    <w:rsid w:val="009369E7"/>
    <w:rsid w:val="00947511"/>
    <w:rsid w:val="00973904"/>
    <w:rsid w:val="00973DE2"/>
    <w:rsid w:val="00974D04"/>
    <w:rsid w:val="00977A53"/>
    <w:rsid w:val="009B1065"/>
    <w:rsid w:val="009B424A"/>
    <w:rsid w:val="009B74C5"/>
    <w:rsid w:val="009C3F48"/>
    <w:rsid w:val="009C7933"/>
    <w:rsid w:val="009D0981"/>
    <w:rsid w:val="009D1C4D"/>
    <w:rsid w:val="009D3CEF"/>
    <w:rsid w:val="009F452B"/>
    <w:rsid w:val="009F58ED"/>
    <w:rsid w:val="00A13540"/>
    <w:rsid w:val="00A22284"/>
    <w:rsid w:val="00A24DA6"/>
    <w:rsid w:val="00A62BA5"/>
    <w:rsid w:val="00A9783A"/>
    <w:rsid w:val="00AB308B"/>
    <w:rsid w:val="00AB74D8"/>
    <w:rsid w:val="00AC3BF9"/>
    <w:rsid w:val="00AF07D7"/>
    <w:rsid w:val="00AF138A"/>
    <w:rsid w:val="00B035EB"/>
    <w:rsid w:val="00B16E15"/>
    <w:rsid w:val="00B2245C"/>
    <w:rsid w:val="00B22568"/>
    <w:rsid w:val="00B258C5"/>
    <w:rsid w:val="00B25F13"/>
    <w:rsid w:val="00B265CC"/>
    <w:rsid w:val="00B26A38"/>
    <w:rsid w:val="00B34211"/>
    <w:rsid w:val="00B431AC"/>
    <w:rsid w:val="00B43526"/>
    <w:rsid w:val="00B5066F"/>
    <w:rsid w:val="00B565B9"/>
    <w:rsid w:val="00B81410"/>
    <w:rsid w:val="00B8246D"/>
    <w:rsid w:val="00B8303F"/>
    <w:rsid w:val="00B93141"/>
    <w:rsid w:val="00B972F5"/>
    <w:rsid w:val="00BA259F"/>
    <w:rsid w:val="00BA3A33"/>
    <w:rsid w:val="00BB7926"/>
    <w:rsid w:val="00BC5761"/>
    <w:rsid w:val="00BE772E"/>
    <w:rsid w:val="00C318EE"/>
    <w:rsid w:val="00C451FA"/>
    <w:rsid w:val="00C459CF"/>
    <w:rsid w:val="00C8087E"/>
    <w:rsid w:val="00C84728"/>
    <w:rsid w:val="00C86C38"/>
    <w:rsid w:val="00C9334D"/>
    <w:rsid w:val="00C97AB9"/>
    <w:rsid w:val="00CA3E98"/>
    <w:rsid w:val="00CA5FED"/>
    <w:rsid w:val="00CA61F3"/>
    <w:rsid w:val="00CA7564"/>
    <w:rsid w:val="00CB1F16"/>
    <w:rsid w:val="00CB7D30"/>
    <w:rsid w:val="00CC37C2"/>
    <w:rsid w:val="00CC6D91"/>
    <w:rsid w:val="00CD2426"/>
    <w:rsid w:val="00CD4093"/>
    <w:rsid w:val="00CE150E"/>
    <w:rsid w:val="00D108B0"/>
    <w:rsid w:val="00D11082"/>
    <w:rsid w:val="00D219C3"/>
    <w:rsid w:val="00D254B8"/>
    <w:rsid w:val="00D43697"/>
    <w:rsid w:val="00D53581"/>
    <w:rsid w:val="00D732E5"/>
    <w:rsid w:val="00D76399"/>
    <w:rsid w:val="00D77CC9"/>
    <w:rsid w:val="00D930E7"/>
    <w:rsid w:val="00D932B9"/>
    <w:rsid w:val="00D97B44"/>
    <w:rsid w:val="00DB70CF"/>
    <w:rsid w:val="00DD702B"/>
    <w:rsid w:val="00E05FBA"/>
    <w:rsid w:val="00E10805"/>
    <w:rsid w:val="00E2043C"/>
    <w:rsid w:val="00E2332A"/>
    <w:rsid w:val="00E70D5B"/>
    <w:rsid w:val="00E73DEE"/>
    <w:rsid w:val="00E7569F"/>
    <w:rsid w:val="00E907F7"/>
    <w:rsid w:val="00E92E29"/>
    <w:rsid w:val="00EA4843"/>
    <w:rsid w:val="00EB0666"/>
    <w:rsid w:val="00EB0D31"/>
    <w:rsid w:val="00EC1E2C"/>
    <w:rsid w:val="00EC20B2"/>
    <w:rsid w:val="00EC5C2F"/>
    <w:rsid w:val="00ED3EA2"/>
    <w:rsid w:val="00ED6B80"/>
    <w:rsid w:val="00ED7DE5"/>
    <w:rsid w:val="00F015C8"/>
    <w:rsid w:val="00F020DF"/>
    <w:rsid w:val="00F02D17"/>
    <w:rsid w:val="00F0745C"/>
    <w:rsid w:val="00F15637"/>
    <w:rsid w:val="00F22E84"/>
    <w:rsid w:val="00F36225"/>
    <w:rsid w:val="00F524ED"/>
    <w:rsid w:val="00F572F4"/>
    <w:rsid w:val="00F7031C"/>
    <w:rsid w:val="00FA46F7"/>
    <w:rsid w:val="00FA65DA"/>
    <w:rsid w:val="00FB47FF"/>
    <w:rsid w:val="00FB74A4"/>
    <w:rsid w:val="00FC6472"/>
    <w:rsid w:val="00FD0C8A"/>
    <w:rsid w:val="00FD7C5E"/>
    <w:rsid w:val="00FE6C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ADB"/>
  </w:style>
  <w:style w:type="paragraph" w:styleId="Heading2">
    <w:name w:val="heading 2"/>
    <w:basedOn w:val="Normal"/>
    <w:link w:val="Heading2Char"/>
    <w:uiPriority w:val="9"/>
    <w:qFormat/>
    <w:rsid w:val="0035016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CC8"/>
    <w:pPr>
      <w:ind w:left="720"/>
      <w:contextualSpacing/>
    </w:pPr>
  </w:style>
  <w:style w:type="character" w:customStyle="1" w:styleId="apple-style-span">
    <w:name w:val="apple-style-span"/>
    <w:basedOn w:val="DefaultParagraphFont"/>
    <w:rsid w:val="00026CC8"/>
  </w:style>
  <w:style w:type="character" w:customStyle="1" w:styleId="apple-converted-space">
    <w:name w:val="apple-converted-space"/>
    <w:basedOn w:val="DefaultParagraphFont"/>
    <w:rsid w:val="00026CC8"/>
  </w:style>
  <w:style w:type="character" w:styleId="Hyperlink">
    <w:name w:val="Hyperlink"/>
    <w:basedOn w:val="DefaultParagraphFont"/>
    <w:uiPriority w:val="99"/>
    <w:semiHidden/>
    <w:unhideWhenUsed/>
    <w:rsid w:val="00026CC8"/>
    <w:rPr>
      <w:color w:val="0000FF"/>
      <w:u w:val="single"/>
    </w:rPr>
  </w:style>
  <w:style w:type="paragraph" w:styleId="BalloonText">
    <w:name w:val="Balloon Text"/>
    <w:basedOn w:val="Normal"/>
    <w:link w:val="BalloonTextChar"/>
    <w:uiPriority w:val="99"/>
    <w:semiHidden/>
    <w:unhideWhenUsed/>
    <w:rsid w:val="003501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16F"/>
    <w:rPr>
      <w:rFonts w:ascii="Tahoma" w:hAnsi="Tahoma" w:cs="Tahoma"/>
      <w:sz w:val="16"/>
      <w:szCs w:val="16"/>
    </w:rPr>
  </w:style>
  <w:style w:type="character" w:customStyle="1" w:styleId="Heading2Char">
    <w:name w:val="Heading 2 Char"/>
    <w:basedOn w:val="DefaultParagraphFont"/>
    <w:link w:val="Heading2"/>
    <w:uiPriority w:val="9"/>
    <w:rsid w:val="0035016F"/>
    <w:rPr>
      <w:rFonts w:ascii="Times New Roman" w:eastAsia="Times New Roman" w:hAnsi="Times New Roman" w:cs="Times New Roman"/>
      <w:b/>
      <w:bCs/>
      <w:sz w:val="36"/>
      <w:szCs w:val="36"/>
    </w:rPr>
  </w:style>
  <w:style w:type="paragraph" w:styleId="Bibliography">
    <w:name w:val="Bibliography"/>
    <w:basedOn w:val="Normal"/>
    <w:next w:val="Normal"/>
    <w:uiPriority w:val="37"/>
    <w:unhideWhenUsed/>
    <w:rsid w:val="0035016F"/>
    <w:rPr>
      <w:rFonts w:eastAsiaTheme="minorHAnsi"/>
      <w:lang w:val="nl-NL" w:eastAsia="en-US"/>
    </w:rPr>
  </w:style>
  <w:style w:type="character" w:styleId="PlaceholderText">
    <w:name w:val="Placeholder Text"/>
    <w:basedOn w:val="DefaultParagraphFont"/>
    <w:uiPriority w:val="99"/>
    <w:semiHidden/>
    <w:rsid w:val="00ED7DE5"/>
    <w:rPr>
      <w:color w:val="808080"/>
    </w:rPr>
  </w:style>
  <w:style w:type="paragraph" w:styleId="Header">
    <w:name w:val="header"/>
    <w:basedOn w:val="Normal"/>
    <w:link w:val="HeaderChar"/>
    <w:uiPriority w:val="99"/>
    <w:semiHidden/>
    <w:unhideWhenUsed/>
    <w:rsid w:val="005F094B"/>
    <w:pPr>
      <w:tabs>
        <w:tab w:val="center" w:pos="4677"/>
        <w:tab w:val="right" w:pos="9355"/>
      </w:tabs>
      <w:spacing w:after="0" w:line="240" w:lineRule="auto"/>
    </w:pPr>
  </w:style>
  <w:style w:type="character" w:customStyle="1" w:styleId="HeaderChar">
    <w:name w:val="Header Char"/>
    <w:basedOn w:val="DefaultParagraphFont"/>
    <w:link w:val="Header"/>
    <w:uiPriority w:val="99"/>
    <w:semiHidden/>
    <w:rsid w:val="005F094B"/>
  </w:style>
  <w:style w:type="paragraph" w:styleId="Footer">
    <w:name w:val="footer"/>
    <w:basedOn w:val="Normal"/>
    <w:link w:val="FooterChar"/>
    <w:uiPriority w:val="99"/>
    <w:unhideWhenUsed/>
    <w:rsid w:val="005F094B"/>
    <w:pPr>
      <w:tabs>
        <w:tab w:val="center" w:pos="4677"/>
        <w:tab w:val="right" w:pos="9355"/>
      </w:tabs>
      <w:spacing w:after="0" w:line="240" w:lineRule="auto"/>
    </w:pPr>
  </w:style>
  <w:style w:type="character" w:customStyle="1" w:styleId="FooterChar">
    <w:name w:val="Footer Char"/>
    <w:basedOn w:val="DefaultParagraphFont"/>
    <w:link w:val="Footer"/>
    <w:uiPriority w:val="99"/>
    <w:rsid w:val="005F094B"/>
  </w:style>
  <w:style w:type="paragraph" w:styleId="Caption">
    <w:name w:val="caption"/>
    <w:basedOn w:val="Normal"/>
    <w:next w:val="Normal"/>
    <w:uiPriority w:val="35"/>
    <w:unhideWhenUsed/>
    <w:qFormat/>
    <w:rsid w:val="00094485"/>
    <w:pPr>
      <w:spacing w:line="240" w:lineRule="auto"/>
    </w:pPr>
    <w:rPr>
      <w:b/>
      <w:bCs/>
      <w:color w:val="4F81BD" w:themeColor="accent1"/>
      <w:sz w:val="18"/>
      <w:szCs w:val="18"/>
    </w:rPr>
  </w:style>
  <w:style w:type="paragraph" w:styleId="DocumentMap">
    <w:name w:val="Document Map"/>
    <w:basedOn w:val="Normal"/>
    <w:link w:val="DocumentMapChar"/>
    <w:uiPriority w:val="99"/>
    <w:semiHidden/>
    <w:unhideWhenUsed/>
    <w:rsid w:val="002930A0"/>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930A0"/>
    <w:rPr>
      <w:rFonts w:ascii="Tahoma" w:hAnsi="Tahoma" w:cs="Tahoma"/>
      <w:sz w:val="16"/>
      <w:szCs w:val="16"/>
    </w:rPr>
  </w:style>
  <w:style w:type="character" w:styleId="CommentReference">
    <w:name w:val="annotation reference"/>
    <w:basedOn w:val="DefaultParagraphFont"/>
    <w:uiPriority w:val="99"/>
    <w:semiHidden/>
    <w:unhideWhenUsed/>
    <w:rsid w:val="000378F5"/>
    <w:rPr>
      <w:sz w:val="16"/>
      <w:szCs w:val="16"/>
    </w:rPr>
  </w:style>
  <w:style w:type="paragraph" w:styleId="CommentText">
    <w:name w:val="annotation text"/>
    <w:basedOn w:val="Normal"/>
    <w:link w:val="CommentTextChar"/>
    <w:uiPriority w:val="99"/>
    <w:semiHidden/>
    <w:unhideWhenUsed/>
    <w:rsid w:val="000378F5"/>
    <w:pPr>
      <w:spacing w:line="240" w:lineRule="auto"/>
    </w:pPr>
    <w:rPr>
      <w:sz w:val="20"/>
      <w:szCs w:val="20"/>
    </w:rPr>
  </w:style>
  <w:style w:type="character" w:customStyle="1" w:styleId="CommentTextChar">
    <w:name w:val="Comment Text Char"/>
    <w:basedOn w:val="DefaultParagraphFont"/>
    <w:link w:val="CommentText"/>
    <w:uiPriority w:val="99"/>
    <w:semiHidden/>
    <w:rsid w:val="000378F5"/>
    <w:rPr>
      <w:sz w:val="20"/>
      <w:szCs w:val="20"/>
    </w:rPr>
  </w:style>
  <w:style w:type="paragraph" w:styleId="CommentSubject">
    <w:name w:val="annotation subject"/>
    <w:basedOn w:val="CommentText"/>
    <w:next w:val="CommentText"/>
    <w:link w:val="CommentSubjectChar"/>
    <w:uiPriority w:val="99"/>
    <w:semiHidden/>
    <w:unhideWhenUsed/>
    <w:rsid w:val="000378F5"/>
    <w:rPr>
      <w:b/>
      <w:bCs/>
    </w:rPr>
  </w:style>
  <w:style w:type="character" w:customStyle="1" w:styleId="CommentSubjectChar">
    <w:name w:val="Comment Subject Char"/>
    <w:basedOn w:val="CommentTextChar"/>
    <w:link w:val="CommentSubject"/>
    <w:uiPriority w:val="99"/>
    <w:semiHidden/>
    <w:rsid w:val="000378F5"/>
    <w:rPr>
      <w:b/>
      <w:bCs/>
    </w:rPr>
  </w:style>
  <w:style w:type="paragraph" w:styleId="EndnoteText">
    <w:name w:val="endnote text"/>
    <w:basedOn w:val="Normal"/>
    <w:link w:val="EndnoteTextChar"/>
    <w:uiPriority w:val="99"/>
    <w:semiHidden/>
    <w:unhideWhenUsed/>
    <w:rsid w:val="00B5066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5066F"/>
    <w:rPr>
      <w:sz w:val="20"/>
      <w:szCs w:val="20"/>
    </w:rPr>
  </w:style>
  <w:style w:type="character" w:styleId="EndnoteReference">
    <w:name w:val="endnote reference"/>
    <w:basedOn w:val="DefaultParagraphFont"/>
    <w:uiPriority w:val="99"/>
    <w:semiHidden/>
    <w:unhideWhenUsed/>
    <w:rsid w:val="00B5066F"/>
    <w:rPr>
      <w:vertAlign w:val="superscript"/>
    </w:rPr>
  </w:style>
</w:styles>
</file>

<file path=word/webSettings.xml><?xml version="1.0" encoding="utf-8"?>
<w:webSettings xmlns:r="http://schemas.openxmlformats.org/officeDocument/2006/relationships" xmlns:w="http://schemas.openxmlformats.org/wordprocessingml/2006/main">
  <w:divs>
    <w:div w:id="91275">
      <w:bodyDiv w:val="1"/>
      <w:marLeft w:val="0"/>
      <w:marRight w:val="0"/>
      <w:marTop w:val="0"/>
      <w:marBottom w:val="0"/>
      <w:divBdr>
        <w:top w:val="none" w:sz="0" w:space="0" w:color="auto"/>
        <w:left w:val="none" w:sz="0" w:space="0" w:color="auto"/>
        <w:bottom w:val="none" w:sz="0" w:space="0" w:color="auto"/>
        <w:right w:val="none" w:sz="0" w:space="0" w:color="auto"/>
      </w:divBdr>
    </w:div>
    <w:div w:id="60956492">
      <w:bodyDiv w:val="1"/>
      <w:marLeft w:val="0"/>
      <w:marRight w:val="0"/>
      <w:marTop w:val="0"/>
      <w:marBottom w:val="0"/>
      <w:divBdr>
        <w:top w:val="none" w:sz="0" w:space="0" w:color="auto"/>
        <w:left w:val="none" w:sz="0" w:space="0" w:color="auto"/>
        <w:bottom w:val="none" w:sz="0" w:space="0" w:color="auto"/>
        <w:right w:val="none" w:sz="0" w:space="0" w:color="auto"/>
      </w:divBdr>
    </w:div>
    <w:div w:id="129828452">
      <w:bodyDiv w:val="1"/>
      <w:marLeft w:val="0"/>
      <w:marRight w:val="0"/>
      <w:marTop w:val="0"/>
      <w:marBottom w:val="0"/>
      <w:divBdr>
        <w:top w:val="none" w:sz="0" w:space="0" w:color="auto"/>
        <w:left w:val="none" w:sz="0" w:space="0" w:color="auto"/>
        <w:bottom w:val="none" w:sz="0" w:space="0" w:color="auto"/>
        <w:right w:val="none" w:sz="0" w:space="0" w:color="auto"/>
      </w:divBdr>
    </w:div>
    <w:div w:id="147602667">
      <w:bodyDiv w:val="1"/>
      <w:marLeft w:val="0"/>
      <w:marRight w:val="0"/>
      <w:marTop w:val="0"/>
      <w:marBottom w:val="0"/>
      <w:divBdr>
        <w:top w:val="none" w:sz="0" w:space="0" w:color="auto"/>
        <w:left w:val="none" w:sz="0" w:space="0" w:color="auto"/>
        <w:bottom w:val="none" w:sz="0" w:space="0" w:color="auto"/>
        <w:right w:val="none" w:sz="0" w:space="0" w:color="auto"/>
      </w:divBdr>
    </w:div>
    <w:div w:id="349720842">
      <w:bodyDiv w:val="1"/>
      <w:marLeft w:val="0"/>
      <w:marRight w:val="0"/>
      <w:marTop w:val="0"/>
      <w:marBottom w:val="0"/>
      <w:divBdr>
        <w:top w:val="none" w:sz="0" w:space="0" w:color="auto"/>
        <w:left w:val="none" w:sz="0" w:space="0" w:color="auto"/>
        <w:bottom w:val="none" w:sz="0" w:space="0" w:color="auto"/>
        <w:right w:val="none" w:sz="0" w:space="0" w:color="auto"/>
      </w:divBdr>
    </w:div>
    <w:div w:id="355353232">
      <w:bodyDiv w:val="1"/>
      <w:marLeft w:val="0"/>
      <w:marRight w:val="0"/>
      <w:marTop w:val="0"/>
      <w:marBottom w:val="0"/>
      <w:divBdr>
        <w:top w:val="none" w:sz="0" w:space="0" w:color="auto"/>
        <w:left w:val="none" w:sz="0" w:space="0" w:color="auto"/>
        <w:bottom w:val="none" w:sz="0" w:space="0" w:color="auto"/>
        <w:right w:val="none" w:sz="0" w:space="0" w:color="auto"/>
      </w:divBdr>
    </w:div>
    <w:div w:id="371466994">
      <w:bodyDiv w:val="1"/>
      <w:marLeft w:val="0"/>
      <w:marRight w:val="0"/>
      <w:marTop w:val="0"/>
      <w:marBottom w:val="0"/>
      <w:divBdr>
        <w:top w:val="none" w:sz="0" w:space="0" w:color="auto"/>
        <w:left w:val="none" w:sz="0" w:space="0" w:color="auto"/>
        <w:bottom w:val="none" w:sz="0" w:space="0" w:color="auto"/>
        <w:right w:val="none" w:sz="0" w:space="0" w:color="auto"/>
      </w:divBdr>
    </w:div>
    <w:div w:id="378631316">
      <w:bodyDiv w:val="1"/>
      <w:marLeft w:val="0"/>
      <w:marRight w:val="0"/>
      <w:marTop w:val="0"/>
      <w:marBottom w:val="0"/>
      <w:divBdr>
        <w:top w:val="none" w:sz="0" w:space="0" w:color="auto"/>
        <w:left w:val="none" w:sz="0" w:space="0" w:color="auto"/>
        <w:bottom w:val="none" w:sz="0" w:space="0" w:color="auto"/>
        <w:right w:val="none" w:sz="0" w:space="0" w:color="auto"/>
      </w:divBdr>
    </w:div>
    <w:div w:id="380981695">
      <w:bodyDiv w:val="1"/>
      <w:marLeft w:val="0"/>
      <w:marRight w:val="0"/>
      <w:marTop w:val="0"/>
      <w:marBottom w:val="0"/>
      <w:divBdr>
        <w:top w:val="none" w:sz="0" w:space="0" w:color="auto"/>
        <w:left w:val="none" w:sz="0" w:space="0" w:color="auto"/>
        <w:bottom w:val="none" w:sz="0" w:space="0" w:color="auto"/>
        <w:right w:val="none" w:sz="0" w:space="0" w:color="auto"/>
      </w:divBdr>
    </w:div>
    <w:div w:id="420684144">
      <w:bodyDiv w:val="1"/>
      <w:marLeft w:val="0"/>
      <w:marRight w:val="0"/>
      <w:marTop w:val="0"/>
      <w:marBottom w:val="0"/>
      <w:divBdr>
        <w:top w:val="none" w:sz="0" w:space="0" w:color="auto"/>
        <w:left w:val="none" w:sz="0" w:space="0" w:color="auto"/>
        <w:bottom w:val="none" w:sz="0" w:space="0" w:color="auto"/>
        <w:right w:val="none" w:sz="0" w:space="0" w:color="auto"/>
      </w:divBdr>
    </w:div>
    <w:div w:id="518542131">
      <w:bodyDiv w:val="1"/>
      <w:marLeft w:val="0"/>
      <w:marRight w:val="0"/>
      <w:marTop w:val="0"/>
      <w:marBottom w:val="0"/>
      <w:divBdr>
        <w:top w:val="none" w:sz="0" w:space="0" w:color="auto"/>
        <w:left w:val="none" w:sz="0" w:space="0" w:color="auto"/>
        <w:bottom w:val="none" w:sz="0" w:space="0" w:color="auto"/>
        <w:right w:val="none" w:sz="0" w:space="0" w:color="auto"/>
      </w:divBdr>
    </w:div>
    <w:div w:id="577246931">
      <w:bodyDiv w:val="1"/>
      <w:marLeft w:val="0"/>
      <w:marRight w:val="0"/>
      <w:marTop w:val="0"/>
      <w:marBottom w:val="0"/>
      <w:divBdr>
        <w:top w:val="none" w:sz="0" w:space="0" w:color="auto"/>
        <w:left w:val="none" w:sz="0" w:space="0" w:color="auto"/>
        <w:bottom w:val="none" w:sz="0" w:space="0" w:color="auto"/>
        <w:right w:val="none" w:sz="0" w:space="0" w:color="auto"/>
      </w:divBdr>
    </w:div>
    <w:div w:id="690571219">
      <w:bodyDiv w:val="1"/>
      <w:marLeft w:val="0"/>
      <w:marRight w:val="0"/>
      <w:marTop w:val="0"/>
      <w:marBottom w:val="0"/>
      <w:divBdr>
        <w:top w:val="none" w:sz="0" w:space="0" w:color="auto"/>
        <w:left w:val="none" w:sz="0" w:space="0" w:color="auto"/>
        <w:bottom w:val="none" w:sz="0" w:space="0" w:color="auto"/>
        <w:right w:val="none" w:sz="0" w:space="0" w:color="auto"/>
      </w:divBdr>
    </w:div>
    <w:div w:id="771050412">
      <w:bodyDiv w:val="1"/>
      <w:marLeft w:val="0"/>
      <w:marRight w:val="0"/>
      <w:marTop w:val="0"/>
      <w:marBottom w:val="0"/>
      <w:divBdr>
        <w:top w:val="none" w:sz="0" w:space="0" w:color="auto"/>
        <w:left w:val="none" w:sz="0" w:space="0" w:color="auto"/>
        <w:bottom w:val="none" w:sz="0" w:space="0" w:color="auto"/>
        <w:right w:val="none" w:sz="0" w:space="0" w:color="auto"/>
      </w:divBdr>
    </w:div>
    <w:div w:id="875434662">
      <w:bodyDiv w:val="1"/>
      <w:marLeft w:val="0"/>
      <w:marRight w:val="0"/>
      <w:marTop w:val="0"/>
      <w:marBottom w:val="0"/>
      <w:divBdr>
        <w:top w:val="none" w:sz="0" w:space="0" w:color="auto"/>
        <w:left w:val="none" w:sz="0" w:space="0" w:color="auto"/>
        <w:bottom w:val="none" w:sz="0" w:space="0" w:color="auto"/>
        <w:right w:val="none" w:sz="0" w:space="0" w:color="auto"/>
      </w:divBdr>
    </w:div>
    <w:div w:id="961574910">
      <w:bodyDiv w:val="1"/>
      <w:marLeft w:val="0"/>
      <w:marRight w:val="0"/>
      <w:marTop w:val="0"/>
      <w:marBottom w:val="0"/>
      <w:divBdr>
        <w:top w:val="none" w:sz="0" w:space="0" w:color="auto"/>
        <w:left w:val="none" w:sz="0" w:space="0" w:color="auto"/>
        <w:bottom w:val="none" w:sz="0" w:space="0" w:color="auto"/>
        <w:right w:val="none" w:sz="0" w:space="0" w:color="auto"/>
      </w:divBdr>
    </w:div>
    <w:div w:id="989945583">
      <w:bodyDiv w:val="1"/>
      <w:marLeft w:val="0"/>
      <w:marRight w:val="0"/>
      <w:marTop w:val="0"/>
      <w:marBottom w:val="0"/>
      <w:divBdr>
        <w:top w:val="none" w:sz="0" w:space="0" w:color="auto"/>
        <w:left w:val="none" w:sz="0" w:space="0" w:color="auto"/>
        <w:bottom w:val="none" w:sz="0" w:space="0" w:color="auto"/>
        <w:right w:val="none" w:sz="0" w:space="0" w:color="auto"/>
      </w:divBdr>
    </w:div>
    <w:div w:id="1023939521">
      <w:bodyDiv w:val="1"/>
      <w:marLeft w:val="0"/>
      <w:marRight w:val="0"/>
      <w:marTop w:val="0"/>
      <w:marBottom w:val="0"/>
      <w:divBdr>
        <w:top w:val="none" w:sz="0" w:space="0" w:color="auto"/>
        <w:left w:val="none" w:sz="0" w:space="0" w:color="auto"/>
        <w:bottom w:val="none" w:sz="0" w:space="0" w:color="auto"/>
        <w:right w:val="none" w:sz="0" w:space="0" w:color="auto"/>
      </w:divBdr>
    </w:div>
    <w:div w:id="1165828491">
      <w:bodyDiv w:val="1"/>
      <w:marLeft w:val="0"/>
      <w:marRight w:val="0"/>
      <w:marTop w:val="0"/>
      <w:marBottom w:val="0"/>
      <w:divBdr>
        <w:top w:val="none" w:sz="0" w:space="0" w:color="auto"/>
        <w:left w:val="none" w:sz="0" w:space="0" w:color="auto"/>
        <w:bottom w:val="none" w:sz="0" w:space="0" w:color="auto"/>
        <w:right w:val="none" w:sz="0" w:space="0" w:color="auto"/>
      </w:divBdr>
    </w:div>
    <w:div w:id="1191214989">
      <w:bodyDiv w:val="1"/>
      <w:marLeft w:val="0"/>
      <w:marRight w:val="0"/>
      <w:marTop w:val="0"/>
      <w:marBottom w:val="0"/>
      <w:divBdr>
        <w:top w:val="none" w:sz="0" w:space="0" w:color="auto"/>
        <w:left w:val="none" w:sz="0" w:space="0" w:color="auto"/>
        <w:bottom w:val="none" w:sz="0" w:space="0" w:color="auto"/>
        <w:right w:val="none" w:sz="0" w:space="0" w:color="auto"/>
      </w:divBdr>
    </w:div>
    <w:div w:id="1212423970">
      <w:bodyDiv w:val="1"/>
      <w:marLeft w:val="0"/>
      <w:marRight w:val="0"/>
      <w:marTop w:val="0"/>
      <w:marBottom w:val="0"/>
      <w:divBdr>
        <w:top w:val="none" w:sz="0" w:space="0" w:color="auto"/>
        <w:left w:val="none" w:sz="0" w:space="0" w:color="auto"/>
        <w:bottom w:val="none" w:sz="0" w:space="0" w:color="auto"/>
        <w:right w:val="none" w:sz="0" w:space="0" w:color="auto"/>
      </w:divBdr>
    </w:div>
    <w:div w:id="1238438671">
      <w:bodyDiv w:val="1"/>
      <w:marLeft w:val="0"/>
      <w:marRight w:val="0"/>
      <w:marTop w:val="0"/>
      <w:marBottom w:val="0"/>
      <w:divBdr>
        <w:top w:val="none" w:sz="0" w:space="0" w:color="auto"/>
        <w:left w:val="none" w:sz="0" w:space="0" w:color="auto"/>
        <w:bottom w:val="none" w:sz="0" w:space="0" w:color="auto"/>
        <w:right w:val="none" w:sz="0" w:space="0" w:color="auto"/>
      </w:divBdr>
    </w:div>
    <w:div w:id="1248075042">
      <w:bodyDiv w:val="1"/>
      <w:marLeft w:val="0"/>
      <w:marRight w:val="0"/>
      <w:marTop w:val="0"/>
      <w:marBottom w:val="0"/>
      <w:divBdr>
        <w:top w:val="none" w:sz="0" w:space="0" w:color="auto"/>
        <w:left w:val="none" w:sz="0" w:space="0" w:color="auto"/>
        <w:bottom w:val="none" w:sz="0" w:space="0" w:color="auto"/>
        <w:right w:val="none" w:sz="0" w:space="0" w:color="auto"/>
      </w:divBdr>
    </w:div>
    <w:div w:id="1272082971">
      <w:bodyDiv w:val="1"/>
      <w:marLeft w:val="0"/>
      <w:marRight w:val="0"/>
      <w:marTop w:val="0"/>
      <w:marBottom w:val="0"/>
      <w:divBdr>
        <w:top w:val="none" w:sz="0" w:space="0" w:color="auto"/>
        <w:left w:val="none" w:sz="0" w:space="0" w:color="auto"/>
        <w:bottom w:val="none" w:sz="0" w:space="0" w:color="auto"/>
        <w:right w:val="none" w:sz="0" w:space="0" w:color="auto"/>
      </w:divBdr>
    </w:div>
    <w:div w:id="1347443418">
      <w:bodyDiv w:val="1"/>
      <w:marLeft w:val="0"/>
      <w:marRight w:val="0"/>
      <w:marTop w:val="0"/>
      <w:marBottom w:val="0"/>
      <w:divBdr>
        <w:top w:val="none" w:sz="0" w:space="0" w:color="auto"/>
        <w:left w:val="none" w:sz="0" w:space="0" w:color="auto"/>
        <w:bottom w:val="none" w:sz="0" w:space="0" w:color="auto"/>
        <w:right w:val="none" w:sz="0" w:space="0" w:color="auto"/>
      </w:divBdr>
    </w:div>
    <w:div w:id="1373388067">
      <w:bodyDiv w:val="1"/>
      <w:marLeft w:val="0"/>
      <w:marRight w:val="0"/>
      <w:marTop w:val="0"/>
      <w:marBottom w:val="0"/>
      <w:divBdr>
        <w:top w:val="none" w:sz="0" w:space="0" w:color="auto"/>
        <w:left w:val="none" w:sz="0" w:space="0" w:color="auto"/>
        <w:bottom w:val="none" w:sz="0" w:space="0" w:color="auto"/>
        <w:right w:val="none" w:sz="0" w:space="0" w:color="auto"/>
      </w:divBdr>
    </w:div>
    <w:div w:id="1429815045">
      <w:bodyDiv w:val="1"/>
      <w:marLeft w:val="0"/>
      <w:marRight w:val="0"/>
      <w:marTop w:val="0"/>
      <w:marBottom w:val="0"/>
      <w:divBdr>
        <w:top w:val="none" w:sz="0" w:space="0" w:color="auto"/>
        <w:left w:val="none" w:sz="0" w:space="0" w:color="auto"/>
        <w:bottom w:val="none" w:sz="0" w:space="0" w:color="auto"/>
        <w:right w:val="none" w:sz="0" w:space="0" w:color="auto"/>
      </w:divBdr>
    </w:div>
    <w:div w:id="1439638189">
      <w:bodyDiv w:val="1"/>
      <w:marLeft w:val="0"/>
      <w:marRight w:val="0"/>
      <w:marTop w:val="0"/>
      <w:marBottom w:val="0"/>
      <w:divBdr>
        <w:top w:val="none" w:sz="0" w:space="0" w:color="auto"/>
        <w:left w:val="none" w:sz="0" w:space="0" w:color="auto"/>
        <w:bottom w:val="none" w:sz="0" w:space="0" w:color="auto"/>
        <w:right w:val="none" w:sz="0" w:space="0" w:color="auto"/>
      </w:divBdr>
    </w:div>
    <w:div w:id="1441028478">
      <w:bodyDiv w:val="1"/>
      <w:marLeft w:val="0"/>
      <w:marRight w:val="0"/>
      <w:marTop w:val="0"/>
      <w:marBottom w:val="0"/>
      <w:divBdr>
        <w:top w:val="none" w:sz="0" w:space="0" w:color="auto"/>
        <w:left w:val="none" w:sz="0" w:space="0" w:color="auto"/>
        <w:bottom w:val="none" w:sz="0" w:space="0" w:color="auto"/>
        <w:right w:val="none" w:sz="0" w:space="0" w:color="auto"/>
      </w:divBdr>
    </w:div>
    <w:div w:id="1457605136">
      <w:bodyDiv w:val="1"/>
      <w:marLeft w:val="0"/>
      <w:marRight w:val="0"/>
      <w:marTop w:val="0"/>
      <w:marBottom w:val="0"/>
      <w:divBdr>
        <w:top w:val="none" w:sz="0" w:space="0" w:color="auto"/>
        <w:left w:val="none" w:sz="0" w:space="0" w:color="auto"/>
        <w:bottom w:val="none" w:sz="0" w:space="0" w:color="auto"/>
        <w:right w:val="none" w:sz="0" w:space="0" w:color="auto"/>
      </w:divBdr>
    </w:div>
    <w:div w:id="1539051947">
      <w:bodyDiv w:val="1"/>
      <w:marLeft w:val="0"/>
      <w:marRight w:val="0"/>
      <w:marTop w:val="0"/>
      <w:marBottom w:val="0"/>
      <w:divBdr>
        <w:top w:val="none" w:sz="0" w:space="0" w:color="auto"/>
        <w:left w:val="none" w:sz="0" w:space="0" w:color="auto"/>
        <w:bottom w:val="none" w:sz="0" w:space="0" w:color="auto"/>
        <w:right w:val="none" w:sz="0" w:space="0" w:color="auto"/>
      </w:divBdr>
    </w:div>
    <w:div w:id="1547790796">
      <w:bodyDiv w:val="1"/>
      <w:marLeft w:val="0"/>
      <w:marRight w:val="0"/>
      <w:marTop w:val="0"/>
      <w:marBottom w:val="0"/>
      <w:divBdr>
        <w:top w:val="none" w:sz="0" w:space="0" w:color="auto"/>
        <w:left w:val="none" w:sz="0" w:space="0" w:color="auto"/>
        <w:bottom w:val="none" w:sz="0" w:space="0" w:color="auto"/>
        <w:right w:val="none" w:sz="0" w:space="0" w:color="auto"/>
      </w:divBdr>
    </w:div>
    <w:div w:id="1581909026">
      <w:bodyDiv w:val="1"/>
      <w:marLeft w:val="0"/>
      <w:marRight w:val="0"/>
      <w:marTop w:val="0"/>
      <w:marBottom w:val="0"/>
      <w:divBdr>
        <w:top w:val="none" w:sz="0" w:space="0" w:color="auto"/>
        <w:left w:val="none" w:sz="0" w:space="0" w:color="auto"/>
        <w:bottom w:val="none" w:sz="0" w:space="0" w:color="auto"/>
        <w:right w:val="none" w:sz="0" w:space="0" w:color="auto"/>
      </w:divBdr>
    </w:div>
    <w:div w:id="1627082323">
      <w:bodyDiv w:val="1"/>
      <w:marLeft w:val="0"/>
      <w:marRight w:val="0"/>
      <w:marTop w:val="0"/>
      <w:marBottom w:val="0"/>
      <w:divBdr>
        <w:top w:val="none" w:sz="0" w:space="0" w:color="auto"/>
        <w:left w:val="none" w:sz="0" w:space="0" w:color="auto"/>
        <w:bottom w:val="none" w:sz="0" w:space="0" w:color="auto"/>
        <w:right w:val="none" w:sz="0" w:space="0" w:color="auto"/>
      </w:divBdr>
    </w:div>
    <w:div w:id="1659379220">
      <w:bodyDiv w:val="1"/>
      <w:marLeft w:val="0"/>
      <w:marRight w:val="0"/>
      <w:marTop w:val="0"/>
      <w:marBottom w:val="0"/>
      <w:divBdr>
        <w:top w:val="none" w:sz="0" w:space="0" w:color="auto"/>
        <w:left w:val="none" w:sz="0" w:space="0" w:color="auto"/>
        <w:bottom w:val="none" w:sz="0" w:space="0" w:color="auto"/>
        <w:right w:val="none" w:sz="0" w:space="0" w:color="auto"/>
      </w:divBdr>
    </w:div>
    <w:div w:id="1677536721">
      <w:bodyDiv w:val="1"/>
      <w:marLeft w:val="0"/>
      <w:marRight w:val="0"/>
      <w:marTop w:val="0"/>
      <w:marBottom w:val="0"/>
      <w:divBdr>
        <w:top w:val="none" w:sz="0" w:space="0" w:color="auto"/>
        <w:left w:val="none" w:sz="0" w:space="0" w:color="auto"/>
        <w:bottom w:val="none" w:sz="0" w:space="0" w:color="auto"/>
        <w:right w:val="none" w:sz="0" w:space="0" w:color="auto"/>
      </w:divBdr>
    </w:div>
    <w:div w:id="1682855771">
      <w:bodyDiv w:val="1"/>
      <w:marLeft w:val="0"/>
      <w:marRight w:val="0"/>
      <w:marTop w:val="0"/>
      <w:marBottom w:val="0"/>
      <w:divBdr>
        <w:top w:val="none" w:sz="0" w:space="0" w:color="auto"/>
        <w:left w:val="none" w:sz="0" w:space="0" w:color="auto"/>
        <w:bottom w:val="none" w:sz="0" w:space="0" w:color="auto"/>
        <w:right w:val="none" w:sz="0" w:space="0" w:color="auto"/>
      </w:divBdr>
    </w:div>
    <w:div w:id="1707169595">
      <w:bodyDiv w:val="1"/>
      <w:marLeft w:val="0"/>
      <w:marRight w:val="0"/>
      <w:marTop w:val="0"/>
      <w:marBottom w:val="0"/>
      <w:divBdr>
        <w:top w:val="none" w:sz="0" w:space="0" w:color="auto"/>
        <w:left w:val="none" w:sz="0" w:space="0" w:color="auto"/>
        <w:bottom w:val="none" w:sz="0" w:space="0" w:color="auto"/>
        <w:right w:val="none" w:sz="0" w:space="0" w:color="auto"/>
      </w:divBdr>
    </w:div>
    <w:div w:id="1822038383">
      <w:bodyDiv w:val="1"/>
      <w:marLeft w:val="0"/>
      <w:marRight w:val="0"/>
      <w:marTop w:val="0"/>
      <w:marBottom w:val="0"/>
      <w:divBdr>
        <w:top w:val="none" w:sz="0" w:space="0" w:color="auto"/>
        <w:left w:val="none" w:sz="0" w:space="0" w:color="auto"/>
        <w:bottom w:val="none" w:sz="0" w:space="0" w:color="auto"/>
        <w:right w:val="none" w:sz="0" w:space="0" w:color="auto"/>
      </w:divBdr>
    </w:div>
    <w:div w:id="1844465603">
      <w:bodyDiv w:val="1"/>
      <w:marLeft w:val="0"/>
      <w:marRight w:val="0"/>
      <w:marTop w:val="0"/>
      <w:marBottom w:val="0"/>
      <w:divBdr>
        <w:top w:val="none" w:sz="0" w:space="0" w:color="auto"/>
        <w:left w:val="none" w:sz="0" w:space="0" w:color="auto"/>
        <w:bottom w:val="none" w:sz="0" w:space="0" w:color="auto"/>
        <w:right w:val="none" w:sz="0" w:space="0" w:color="auto"/>
      </w:divBdr>
    </w:div>
    <w:div w:id="1991715979">
      <w:bodyDiv w:val="1"/>
      <w:marLeft w:val="0"/>
      <w:marRight w:val="0"/>
      <w:marTop w:val="0"/>
      <w:marBottom w:val="0"/>
      <w:divBdr>
        <w:top w:val="none" w:sz="0" w:space="0" w:color="auto"/>
        <w:left w:val="none" w:sz="0" w:space="0" w:color="auto"/>
        <w:bottom w:val="none" w:sz="0" w:space="0" w:color="auto"/>
        <w:right w:val="none" w:sz="0" w:space="0" w:color="auto"/>
      </w:divBdr>
    </w:div>
    <w:div w:id="2034961561">
      <w:bodyDiv w:val="1"/>
      <w:marLeft w:val="0"/>
      <w:marRight w:val="0"/>
      <w:marTop w:val="0"/>
      <w:marBottom w:val="0"/>
      <w:divBdr>
        <w:top w:val="none" w:sz="0" w:space="0" w:color="auto"/>
        <w:left w:val="none" w:sz="0" w:space="0" w:color="auto"/>
        <w:bottom w:val="none" w:sz="0" w:space="0" w:color="auto"/>
        <w:right w:val="none" w:sz="0" w:space="0" w:color="auto"/>
      </w:divBdr>
    </w:div>
    <w:div w:id="2075622351">
      <w:bodyDiv w:val="1"/>
      <w:marLeft w:val="0"/>
      <w:marRight w:val="0"/>
      <w:marTop w:val="0"/>
      <w:marBottom w:val="0"/>
      <w:divBdr>
        <w:top w:val="none" w:sz="0" w:space="0" w:color="auto"/>
        <w:left w:val="none" w:sz="0" w:space="0" w:color="auto"/>
        <w:bottom w:val="none" w:sz="0" w:space="0" w:color="auto"/>
        <w:right w:val="none" w:sz="0" w:space="0" w:color="auto"/>
      </w:divBdr>
    </w:div>
    <w:div w:id="2091265840">
      <w:bodyDiv w:val="1"/>
      <w:marLeft w:val="0"/>
      <w:marRight w:val="0"/>
      <w:marTop w:val="0"/>
      <w:marBottom w:val="0"/>
      <w:divBdr>
        <w:top w:val="none" w:sz="0" w:space="0" w:color="auto"/>
        <w:left w:val="none" w:sz="0" w:space="0" w:color="auto"/>
        <w:bottom w:val="none" w:sz="0" w:space="0" w:color="auto"/>
        <w:right w:val="none" w:sz="0" w:space="0" w:color="auto"/>
      </w:divBdr>
    </w:div>
    <w:div w:id="209272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iencedirect.com/science?_ob=PublicationURL&amp;_tockey=%23TOC%235938%231989%23999749998%23308049%23FLP%23&amp;_cdi=5938&amp;_pubType=J&amp;view=c&amp;_auth=y&amp;_acct=C000228598&amp;_version=1&amp;_urlVersion=0&amp;_userid=10&amp;md5=03e5d52d1b6d85826392a34f729ffcc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743D1C-75FD-44B9-BF7E-B73BC0676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2233</TotalTime>
  <Pages>53</Pages>
  <Words>16250</Words>
  <Characters>92628</Characters>
  <Application>Microsoft Office Word</Application>
  <DocSecurity>0</DocSecurity>
  <Lines>771</Lines>
  <Paragraphs>217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108661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Даша</dc:creator>
  <cp:lastModifiedBy>Nita Ramsaransing</cp:lastModifiedBy>
  <cp:revision>59</cp:revision>
  <dcterms:created xsi:type="dcterms:W3CDTF">2011-07-23T10:54:00Z</dcterms:created>
  <dcterms:modified xsi:type="dcterms:W3CDTF">2011-08-17T11:10:00Z</dcterms:modified>
</cp:coreProperties>
</file>